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val="en-US" w:eastAsia="ja-JP"/>
        </w:rPr>
      </w:pPr>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cs="Arial"/>
          <w:bCs/>
          <w:sz w:val="22"/>
          <w:szCs w:val="22"/>
          <w:lang w:eastAsia="zh-CN"/>
        </w:rPr>
        <w:t>R1-2202593</w:t>
      </w:r>
    </w:p>
    <w:p>
      <w:pPr>
        <w:tabs>
          <w:tab w:val="center" w:pos="4536"/>
          <w:tab w:val="right" w:pos="9072"/>
        </w:tabs>
        <w:rPr>
          <w:rFonts w:ascii="Arial" w:hAnsi="Arial" w:eastAsia="MS Mincho" w:cs="Arial"/>
          <w:b/>
          <w:bCs/>
          <w:sz w:val="22"/>
          <w:szCs w:val="22"/>
          <w:lang w:eastAsia="zh-CN"/>
        </w:rPr>
      </w:pPr>
      <w:r>
        <w:rPr>
          <w:rFonts w:ascii="Arial" w:hAnsi="Arial" w:eastAsia="Times New Roman" w:cs="Arial"/>
          <w:b/>
          <w:bCs/>
          <w:sz w:val="22"/>
          <w:szCs w:val="22"/>
          <w:lang w:val="en-IN" w:eastAsia="ja-JP"/>
        </w:rPr>
        <w:t>e-Meeting, February 21</w:t>
      </w:r>
      <w:r>
        <w:rPr>
          <w:rFonts w:ascii="Arial" w:hAnsi="Arial" w:eastAsia="Times New Roman" w:cs="Arial"/>
          <w:b/>
          <w:bCs/>
          <w:sz w:val="22"/>
          <w:szCs w:val="22"/>
          <w:vertAlign w:val="superscript"/>
          <w:lang w:val="en-IN" w:eastAsia="ja-JP"/>
        </w:rPr>
        <w:t>st</w:t>
      </w:r>
      <w:r>
        <w:rPr>
          <w:rFonts w:ascii="Arial" w:hAnsi="Arial" w:eastAsia="Times New Roman" w:cs="Arial"/>
          <w:b/>
          <w:bCs/>
          <w:sz w:val="22"/>
          <w:szCs w:val="22"/>
          <w:lang w:val="en-IN" w:eastAsia="ja-JP"/>
        </w:rPr>
        <w:t xml:space="preserve"> – March 3</w:t>
      </w:r>
      <w:r>
        <w:rPr>
          <w:rFonts w:ascii="Arial" w:hAnsi="Arial" w:eastAsia="Times New Roman" w:cs="Arial"/>
          <w:b/>
          <w:bCs/>
          <w:sz w:val="22"/>
          <w:szCs w:val="22"/>
          <w:vertAlign w:val="superscript"/>
          <w:lang w:val="en-IN" w:eastAsia="ja-JP"/>
        </w:rPr>
        <w:t>rd</w:t>
      </w:r>
      <w:r>
        <w:rPr>
          <w:rFonts w:ascii="Arial" w:hAnsi="Arial" w:eastAsia="Times New Roman" w:cs="Arial"/>
          <w:b/>
          <w:bCs/>
          <w:sz w:val="22"/>
          <w:szCs w:val="22"/>
          <w:lang w:val="en-IN" w:eastAsia="ja-JP"/>
        </w:rPr>
        <w:t>, 2022</w:t>
      </w:r>
      <w:bookmarkStart w:id="29" w:name="_GoBack"/>
      <w:bookmarkEnd w:id="29"/>
    </w:p>
    <w:p>
      <w:pPr>
        <w:tabs>
          <w:tab w:val="left" w:pos="1985"/>
        </w:tabs>
        <w:snapToGrid w:val="0"/>
        <w:spacing w:after="60" w:line="240" w:lineRule="auto"/>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snapToGrid w:val="0"/>
        <w:spacing w:after="60" w:line="240" w:lineRule="auto"/>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#2 </w:t>
      </w:r>
      <w:r>
        <w:rPr>
          <w:rFonts w:hint="eastAsia" w:ascii="Arial" w:hAnsi="Arial"/>
          <w:b/>
          <w:sz w:val="22"/>
          <w:szCs w:val="22"/>
          <w:lang w:eastAsia="zh-CN"/>
        </w:rPr>
        <w:t>on support of Type A PUSCH repetitions for Msg3</w:t>
      </w:r>
    </w:p>
    <w:p>
      <w:pPr>
        <w:tabs>
          <w:tab w:val="left" w:pos="1985"/>
        </w:tabs>
        <w:snapToGrid w:val="0"/>
        <w:spacing w:after="60" w:line="240" w:lineRule="auto"/>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snapToGrid w:val="0"/>
        <w:spacing w:after="60" w:line="240" w:lineRule="auto"/>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rPr>
          <w:lang w:val="en-US" w:eastAsia="zh-CN"/>
        </w:rPr>
      </w:pPr>
      <w:r>
        <w:rPr>
          <w:rFonts w:hint="eastAsia"/>
          <w:lang w:val="en-US" w:eastAsia="zh-CN"/>
        </w:rPr>
        <w:t xml:space="preserve">This contribution provides a summary of remaining issues on Type A PUSCH repetitions for Msg3 proposed in contributions submitted under AI 5 and AI </w:t>
      </w:r>
      <w:bookmarkStart w:id="1" w:name="_Toc529013720"/>
      <w:r>
        <w:rPr>
          <w:rFonts w:hint="eastAsia"/>
          <w:lang w:val="en-US" w:eastAsia="zh-CN"/>
        </w:rPr>
        <w:t>8.8.</w:t>
      </w:r>
      <w:bookmarkEnd w:id="1"/>
      <w:r>
        <w:rPr>
          <w:rFonts w:hint="eastAsia"/>
          <w:lang w:val="en-US" w:eastAsia="zh-CN"/>
        </w:rPr>
        <w:t xml:space="preserve">3. </w:t>
      </w: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Support of CFRA PUSCH repetition </w:t>
      </w:r>
    </w:p>
    <w:p>
      <w:pPr>
        <w:pStyle w:val="4"/>
        <w:numPr>
          <w:ilvl w:val="2"/>
          <w:numId w:val="10"/>
        </w:numPr>
        <w:rPr>
          <w:lang w:val="en-US" w:eastAsia="zh-CN"/>
        </w:rPr>
      </w:pPr>
      <w:r>
        <w:rPr>
          <w:rFonts w:hint="eastAsia"/>
          <w:lang w:val="en-US" w:eastAsia="zh-CN"/>
        </w:rPr>
        <w:t>[Open] Issue #1: Working assumption for CFRA PUSCH repetition</w:t>
      </w:r>
    </w:p>
    <w:p>
      <w:pPr>
        <w:rPr>
          <w:lang w:val="en-US" w:eastAsia="zh-CN"/>
        </w:rPr>
      </w:pPr>
      <w:r>
        <w:rPr>
          <w:rFonts w:hint="eastAsia"/>
          <w:lang w:val="en-US" w:eastAsia="zh-CN"/>
        </w:rPr>
        <w:t>I</w:t>
      </w:r>
      <w:r>
        <w:rPr>
          <w:lang w:eastAsia="zh-CN"/>
        </w:rPr>
        <w:t xml:space="preserve">n RAN1#107b e-meeting, </w:t>
      </w:r>
      <w:r>
        <w:rPr>
          <w:rFonts w:hint="eastAsia"/>
          <w:lang w:val="en-US" w:eastAsia="zh-CN"/>
        </w:rPr>
        <w:t xml:space="preserve">whether and how to confirm the following WA was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spacing w:before="120" w:line="280" w:lineRule="atLeast"/>
              <w:rPr>
                <w:rFonts w:ascii="New York" w:hAnsi="New York"/>
                <w:b/>
                <w:lang w:eastAsia="zh-CN"/>
              </w:rPr>
            </w:pPr>
            <w:r>
              <w:rPr>
                <w:rFonts w:ascii="New York" w:hAnsi="New York"/>
                <w:b/>
                <w:highlight w:val="darkYellow"/>
              </w:rPr>
              <w:t>Working assumption </w:t>
            </w:r>
            <w:r>
              <w:rPr>
                <w:rFonts w:ascii="New York" w:hAnsi="New York"/>
                <w:b/>
                <w:highlight w:val="darkYellow"/>
                <w:lang w:eastAsia="zh-CN"/>
              </w:rPr>
              <w:t xml:space="preserve">: </w:t>
            </w:r>
          </w:p>
          <w:p>
            <w:pPr>
              <w:widowControl w:val="0"/>
              <w:spacing w:before="120" w:line="280" w:lineRule="atLeast"/>
              <w:rPr>
                <w:rFonts w:ascii="New York" w:hAnsi="New York"/>
                <w:lang w:eastAsia="zh-CN"/>
              </w:rPr>
            </w:pPr>
            <w:r>
              <w:rPr>
                <w:rFonts w:ascii="New York" w:hAnsi="New York"/>
                <w:lang w:eastAsia="zh-CN"/>
              </w:rPr>
              <w:t xml:space="preserve">Support repetition for a PUSCH scheduled by RAR UL grant, including both Msg3 PUSCH and CFRA PUSCH. </w:t>
            </w:r>
          </w:p>
          <w:p>
            <w:pPr>
              <w:widowControl w:val="0"/>
              <w:numPr>
                <w:ilvl w:val="1"/>
                <w:numId w:val="11"/>
              </w:numPr>
              <w:spacing w:before="120" w:line="280" w:lineRule="atLeast"/>
              <w:rPr>
                <w:rFonts w:ascii="New York" w:hAnsi="New York"/>
                <w:lang w:eastAsia="zh-CN"/>
              </w:rPr>
            </w:pPr>
            <w:r>
              <w:rPr>
                <w:rFonts w:ascii="New York" w:hAnsi="New York"/>
                <w:lang w:eastAsia="zh-CN"/>
              </w:rPr>
              <w:t xml:space="preserve">Use the same mechanism of Msg3 PUSCH repetition, when applicable, for CFRA PUSCH with repetitions.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separate </w:t>
            </w:r>
            <w:r>
              <w:rPr>
                <w:rFonts w:ascii="New York" w:hAnsi="New York" w:eastAsiaTheme="minorEastAsia"/>
                <w:lang w:eastAsia="zh-CN"/>
              </w:rPr>
              <w:t xml:space="preserve">CFRA preamble/RO for repetition of CFRA PUSCH is introduced. </w:t>
            </w:r>
          </w:p>
          <w:p>
            <w:pPr>
              <w:widowControl w:val="0"/>
              <w:numPr>
                <w:ilvl w:val="2"/>
                <w:numId w:val="11"/>
              </w:numPr>
              <w:tabs>
                <w:tab w:val="left" w:pos="840"/>
                <w:tab w:val="clear" w:pos="1260"/>
              </w:tabs>
              <w:spacing w:before="120" w:line="280" w:lineRule="atLeast"/>
              <w:rPr>
                <w:rFonts w:ascii="New York" w:hAnsi="New York"/>
                <w:lang w:eastAsia="zh-CN"/>
              </w:rPr>
            </w:pPr>
            <w:r>
              <w:rPr>
                <w:rFonts w:ascii="New York" w:hAnsi="New York"/>
                <w:lang w:eastAsia="zh-CN"/>
              </w:rPr>
              <w:t xml:space="preserve">No additional </w:t>
            </w:r>
            <w:r>
              <w:rPr>
                <w:rFonts w:ascii="New York" w:hAnsi="New York" w:eastAsia="等线"/>
                <w:kern w:val="2"/>
                <w:szCs w:val="21"/>
                <w:lang w:eastAsia="zh-CN"/>
              </w:rPr>
              <w:t xml:space="preserve">optimization specific for CFRA PUSCH is considered for CFRA PUSCH with repetition. </w:t>
            </w:r>
          </w:p>
          <w:p>
            <w:pPr>
              <w:widowControl w:val="0"/>
              <w:numPr>
                <w:ilvl w:val="1"/>
                <w:numId w:val="11"/>
              </w:numPr>
              <w:spacing w:before="120" w:line="280" w:lineRule="atLeast"/>
              <w:rPr>
                <w:rFonts w:ascii="New York" w:hAnsi="New York"/>
                <w:lang w:eastAsia="zh-CN"/>
              </w:rPr>
            </w:pPr>
            <w:r>
              <w:rPr>
                <w:rFonts w:ascii="New York" w:hAnsi="New York"/>
                <w:lang w:eastAsia="zh-CN"/>
              </w:rPr>
              <w:t>No additional RAN1 specification impact</w:t>
            </w:r>
          </w:p>
          <w:p>
            <w:pPr>
              <w:widowControl w:val="0"/>
              <w:tabs>
                <w:tab w:val="left" w:pos="840"/>
              </w:tabs>
              <w:spacing w:before="120" w:line="280" w:lineRule="atLeast"/>
              <w:rPr>
                <w:rFonts w:ascii="New York" w:hAnsi="New York"/>
                <w:lang w:eastAsia="zh-CN"/>
              </w:rPr>
            </w:pPr>
            <w:r>
              <w:rPr>
                <w:rFonts w:ascii="New York" w:hAnsi="New York"/>
                <w:lang w:eastAsia="zh-CN"/>
              </w:rPr>
              <w:t xml:space="preserve">Note: UE reports Msg3 repetition capability after initial access. </w:t>
            </w:r>
          </w:p>
          <w:p>
            <w:pPr>
              <w:widowControl w:val="0"/>
              <w:tabs>
                <w:tab w:val="left" w:pos="420"/>
              </w:tabs>
              <w:overflowPunct w:val="0"/>
              <w:spacing w:before="120" w:line="276" w:lineRule="auto"/>
              <w:jc w:val="left"/>
              <w:textAlignment w:val="baseline"/>
              <w:rPr>
                <w:rFonts w:ascii="New York" w:hAnsi="New York"/>
                <w:lang w:eastAsia="zh-CN"/>
              </w:rPr>
            </w:pPr>
            <w:r>
              <w:rPr>
                <w:rFonts w:ascii="New York" w:hAnsi="New York"/>
                <w:lang w:eastAsia="zh-CN"/>
              </w:rPr>
              <w:t>Note: The working assumption can be confirmed only if no additional RAN1 specification impact nor optimization specific for CFRA PUSCH.</w:t>
            </w:r>
            <w:r>
              <w:rPr>
                <w:rFonts w:ascii="New York" w:hAnsi="New York"/>
              </w:rPr>
              <w:t xml:space="preserve"> </w:t>
            </w:r>
          </w:p>
        </w:tc>
      </w:tr>
    </w:tbl>
    <w:p>
      <w:pPr>
        <w:rPr>
          <w:lang w:val="en-US" w:eastAsia="zh-CN"/>
        </w:rPr>
      </w:pPr>
    </w:p>
    <w:p>
      <w:pPr>
        <w:rPr>
          <w:color w:val="000000"/>
          <w:shd w:val="clear" w:color="auto" w:fill="FFFFFF"/>
          <w:lang w:val="en-US" w:eastAsia="zh-CN"/>
        </w:rPr>
      </w:pPr>
      <w:r>
        <w:rPr>
          <w:rFonts w:hint="eastAsia"/>
          <w:lang w:val="en-US" w:eastAsia="zh-CN"/>
        </w:rPr>
        <w:t>In RAN1#107bis-e, t</w:t>
      </w:r>
      <w:r>
        <w:rPr>
          <w:lang w:eastAsia="zh-CN"/>
        </w:rPr>
        <w:t>hree optional solutions w</w:t>
      </w:r>
      <w:r>
        <w:rPr>
          <w:rFonts w:hint="eastAsia"/>
          <w:lang w:val="en-US" w:eastAsia="zh-CN"/>
        </w:rPr>
        <w:t xml:space="preserve">ere discussed as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widowControl w:val="0"/>
              <w:numPr>
                <w:ilvl w:val="1"/>
                <w:numId w:val="12"/>
              </w:numPr>
              <w:spacing w:before="120" w:line="280" w:lineRule="atLeast"/>
              <w:rPr>
                <w:rFonts w:ascii="New York" w:hAnsi="New York"/>
                <w:lang w:eastAsia="zh-CN"/>
              </w:rPr>
            </w:pPr>
            <w:r>
              <w:rPr>
                <w:rFonts w:ascii="New York" w:hAnsi="New York"/>
                <w:lang w:eastAsia="zh-CN"/>
              </w:rPr>
              <w:t xml:space="preserve">Solution 1: After initial access and UE reports Msg3 repetition capability, repurposed MCS information field is applied for CFRA.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This is the natural interpretation based on the first note of the working assumption.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However, FL finds there might be an issue for this understanding. Assuming a scenario that a Rel-17 new UE in a legacy cell (the gNB is Rel-15/16), the gNB will not read the new capability reported from the Rel-17 UE. In such scenario, gNB and UE may have a different understanding on the MCS information field if MCS index larger than 3 is scheduled. The issue may not be that severe as gNB may not schedule large MCS index typically. Even if scheduled, gNB can then fall back to a low MCS index if gNB cannot successfully decode CFRA PUSCH due to different understanding on the MCS. </w:t>
            </w:r>
          </w:p>
          <w:p>
            <w:pPr>
              <w:widowControl w:val="0"/>
              <w:numPr>
                <w:ilvl w:val="2"/>
                <w:numId w:val="12"/>
              </w:numPr>
              <w:spacing w:before="120" w:line="280" w:lineRule="atLeast"/>
              <w:rPr>
                <w:rFonts w:ascii="New York" w:hAnsi="New York"/>
                <w:lang w:eastAsia="zh-CN"/>
              </w:rPr>
            </w:pPr>
            <w:r>
              <w:rPr>
                <w:rFonts w:ascii="New York" w:hAnsi="New York"/>
                <w:lang w:eastAsia="zh-CN"/>
              </w:rPr>
              <w:t xml:space="preserve">If supported, it can be specified in RAN2 to avoid RAN1 impact, e.g., capturing the following in TS 38.306. </w:t>
            </w:r>
          </w:p>
          <w:p>
            <w:pPr>
              <w:widowControl w:val="0"/>
              <w:numPr>
                <w:ilvl w:val="3"/>
                <w:numId w:val="12"/>
              </w:numPr>
              <w:tabs>
                <w:tab w:val="left" w:pos="1260"/>
              </w:tabs>
              <w:spacing w:before="120" w:line="280" w:lineRule="atLeast"/>
              <w:rPr>
                <w:rFonts w:ascii="New York" w:hAnsi="New York"/>
                <w:lang w:eastAsia="zh-CN"/>
              </w:rPr>
            </w:pPr>
            <w:r>
              <w:rPr>
                <w:rFonts w:ascii="New York" w:hAnsi="New York"/>
                <w:lang w:eastAsia="zh-CN"/>
              </w:rPr>
              <w:t xml:space="preserve"> ‘A UE supports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lang w:eastAsia="zh-CN"/>
              </w:rPr>
              <w:t xml:space="preserve"> shall interpret RAR UL grant as indicating repetition for CFRA.’ </w:t>
            </w:r>
          </w:p>
          <w:p>
            <w:pPr>
              <w:widowControl w:val="0"/>
              <w:numPr>
                <w:ilvl w:val="1"/>
                <w:numId w:val="12"/>
              </w:numPr>
              <w:spacing w:before="120" w:line="280" w:lineRule="atLeast"/>
              <w:rPr>
                <w:rFonts w:ascii="New York" w:hAnsi="New York"/>
                <w:i/>
                <w:iCs/>
                <w:u w:val="single"/>
                <w:lang w:eastAsia="zh-CN"/>
              </w:rPr>
            </w:pPr>
            <w:r>
              <w:rPr>
                <w:rFonts w:ascii="New York" w:hAnsi="New York"/>
                <w:lang w:eastAsia="zh-CN"/>
              </w:rPr>
              <w:t xml:space="preserve">Solution 2: After initial access and UE reports Msg3 repetition capability, repurposed MCS information field is applied for CFRA </w:t>
            </w:r>
            <w:r>
              <w:rPr>
                <w:rFonts w:ascii="New York" w:hAnsi="New York"/>
                <w:u w:val="single"/>
                <w:lang w:eastAsia="zh-CN"/>
              </w:rPr>
              <w:t xml:space="preserve">only if UE receives RRC configuration </w:t>
            </w:r>
            <w:r>
              <w:rPr>
                <w:rFonts w:ascii="New York" w:hAnsi="New York"/>
                <w:i/>
                <w:iCs/>
                <w:u w:val="single"/>
                <w:lang w:eastAsia="zh-CN"/>
              </w:rPr>
              <w:t xml:space="preserve">Msg3Repetitions-CB-PreamblesPerSSB-PerSharedRO. </w:t>
            </w:r>
          </w:p>
          <w:p>
            <w:pPr>
              <w:widowControl w:val="0"/>
              <w:numPr>
                <w:ilvl w:val="2"/>
                <w:numId w:val="12"/>
              </w:numPr>
              <w:tabs>
                <w:tab w:val="left" w:pos="840"/>
              </w:tabs>
              <w:spacing w:before="120" w:line="280" w:lineRule="atLeast"/>
              <w:rPr>
                <w:rFonts w:ascii="New York" w:hAnsi="New York"/>
                <w:lang w:eastAsia="zh-CN"/>
              </w:rPr>
            </w:pPr>
            <w:r>
              <w:rPr>
                <w:rFonts w:ascii="New York" w:hAnsi="New York"/>
                <w:lang w:eastAsia="zh-CN"/>
              </w:rPr>
              <w:t xml:space="preserve"> If UE receives RRC configuration </w:t>
            </w:r>
            <w:r>
              <w:rPr>
                <w:rFonts w:ascii="New York" w:hAnsi="New York"/>
                <w:i/>
                <w:iCs/>
                <w:lang w:eastAsia="zh-CN"/>
              </w:rPr>
              <w:t>Msg3Repetitions-CB-PreamblesPerSSB-PerSharedRO</w:t>
            </w:r>
            <w:r>
              <w:rPr>
                <w:rFonts w:ascii="New York" w:hAnsi="New York"/>
                <w:lang w:eastAsia="zh-CN"/>
              </w:rPr>
              <w:t>, it means the gNB is a Rel-17 gNB.</w:t>
            </w:r>
          </w:p>
          <w:p>
            <w:pPr>
              <w:widowControl w:val="0"/>
              <w:numPr>
                <w:ilvl w:val="2"/>
                <w:numId w:val="12"/>
              </w:numPr>
              <w:spacing w:before="120" w:line="280" w:lineRule="atLeast"/>
              <w:rPr>
                <w:rFonts w:ascii="New York" w:hAnsi="New York"/>
                <w:lang w:val="sv-SE"/>
              </w:rPr>
            </w:pPr>
            <w:r>
              <w:rPr>
                <w:rFonts w:ascii="New York" w:hAnsi="New York"/>
                <w:lang w:eastAsia="zh-CN"/>
              </w:rPr>
              <w:t xml:space="preserve">If supported, it can be specified in RAN2 to avoid RAN1 impact, e.g., capturing the following in TS 38.331 for description of </w:t>
            </w:r>
            <w:r>
              <w:rPr>
                <w:rFonts w:ascii="New York" w:hAnsi="New York"/>
                <w:i/>
                <w:iCs/>
                <w:lang w:eastAsia="zh-CN"/>
              </w:rPr>
              <w:t xml:space="preserve">Msg3Repetitions-CB-PreamblesPerSSB-PerSharedRO. </w:t>
            </w:r>
          </w:p>
          <w:p>
            <w:pPr>
              <w:widowControl w:val="0"/>
              <w:numPr>
                <w:ilvl w:val="3"/>
                <w:numId w:val="12"/>
              </w:numPr>
              <w:tabs>
                <w:tab w:val="left" w:pos="1260"/>
              </w:tabs>
              <w:spacing w:before="120" w:line="280" w:lineRule="atLeast"/>
              <w:rPr>
                <w:rFonts w:ascii="New York" w:hAnsi="New York"/>
                <w:lang w:eastAsia="zh-CN"/>
              </w:rPr>
            </w:pPr>
            <w:r>
              <w:rPr>
                <w:rFonts w:ascii="New York" w:hAnsi="New York"/>
                <w:lang w:eastAsia="zh-CN"/>
              </w:rPr>
              <w:t xml:space="preserve">‘If </w:t>
            </w:r>
            <w:r>
              <w:rPr>
                <w:rFonts w:ascii="New York" w:hAnsi="New York"/>
                <w:i/>
                <w:iCs/>
                <w:lang w:eastAsia="zh-CN"/>
              </w:rPr>
              <w:t xml:space="preserve">Msg3Repetitions-CB-PreamblesPerSSB-PerSharedRO </w:t>
            </w:r>
            <w:r>
              <w:rPr>
                <w:rFonts w:ascii="New York" w:hAnsi="New York"/>
                <w:lang w:eastAsia="zh-CN"/>
              </w:rPr>
              <w:t xml:space="preserve">is configured, repurposed MCS information field is applied for CFRA for UEs reporting capability </w:t>
            </w:r>
            <w:r>
              <w:rPr>
                <w:rFonts w:ascii="New York" w:hAnsi="New York"/>
                <w:i/>
                <w:iCs/>
                <w:lang w:val="sv-SE"/>
              </w:rPr>
              <w:t>msg3Repetition</w:t>
            </w:r>
            <w:r>
              <w:rPr>
                <w:rFonts w:ascii="New York" w:hAnsi="New York"/>
                <w:i/>
                <w:iCs/>
              </w:rPr>
              <w:t>-r1</w:t>
            </w:r>
            <w:r>
              <w:rPr>
                <w:rFonts w:ascii="New York" w:hAnsi="New York"/>
                <w:i/>
                <w:iCs/>
                <w:lang w:val="sv-SE"/>
              </w:rPr>
              <w:t>7</w:t>
            </w:r>
            <w:r>
              <w:rPr>
                <w:rFonts w:ascii="New York" w:hAnsi="New York"/>
                <w:i/>
                <w:iCs/>
                <w:lang w:eastAsia="zh-CN"/>
              </w:rPr>
              <w:t xml:space="preserve">. </w:t>
            </w:r>
          </w:p>
          <w:p>
            <w:pPr>
              <w:widowControl w:val="0"/>
              <w:numPr>
                <w:ilvl w:val="1"/>
                <w:numId w:val="12"/>
              </w:numPr>
              <w:spacing w:before="120" w:line="280" w:lineRule="atLeast"/>
              <w:rPr>
                <w:rFonts w:ascii="New York" w:hAnsi="New York"/>
                <w:lang w:eastAsia="zh-CN"/>
              </w:rPr>
            </w:pPr>
            <w:r>
              <w:rPr>
                <w:rFonts w:ascii="New York" w:hAnsi="New York"/>
                <w:lang w:eastAsia="zh-CN"/>
              </w:rPr>
              <w:t xml:space="preserve">Solution 3: Introduce a new RRC parameter to indicate to apply legacy or new interpretation. </w:t>
            </w:r>
          </w:p>
          <w:p>
            <w:pPr>
              <w:widowControl w:val="0"/>
              <w:numPr>
                <w:ilvl w:val="2"/>
                <w:numId w:val="12"/>
              </w:numPr>
              <w:spacing w:before="120" w:line="280" w:lineRule="atLeast"/>
              <w:rPr>
                <w:rFonts w:ascii="New York" w:hAnsi="New York"/>
                <w:b/>
                <w:bCs/>
                <w:lang w:eastAsia="zh-CN"/>
              </w:rPr>
            </w:pPr>
            <w:r>
              <w:rPr>
                <w:rFonts w:ascii="New York" w:hAnsi="New York"/>
                <w:lang w:eastAsia="zh-CN"/>
              </w:rPr>
              <w:t xml:space="preserve">FL notices that this is also proposed in [25, Ericsson] in RAN2, though it is proposed to serve other purpose. FL suggestion is to leave to RAN2 about whether to introduce such RRC parameter or not, and no RAN1 impact is expected. </w:t>
            </w:r>
          </w:p>
        </w:tc>
      </w:tr>
    </w:tbl>
    <w:p>
      <w:pPr>
        <w:rPr>
          <w:lang w:val="en-US" w:eastAsia="zh-CN"/>
        </w:rPr>
      </w:pPr>
    </w:p>
    <w:p>
      <w:pPr>
        <w:rPr>
          <w:lang w:val="en-US" w:eastAsia="zh-CN"/>
        </w:rPr>
      </w:pPr>
      <w:r>
        <w:rPr>
          <w:rFonts w:hint="eastAsia"/>
          <w:lang w:val="en-US" w:eastAsia="zh-CN"/>
        </w:rPr>
        <w:t>In this meeting, companies</w:t>
      </w:r>
      <w:r>
        <w:rPr>
          <w:lang w:val="en-US" w:eastAsia="zh-CN"/>
        </w:rPr>
        <w:t>’</w:t>
      </w:r>
      <w:r>
        <w:rPr>
          <w:rFonts w:hint="eastAsia"/>
          <w:lang w:val="en-US" w:eastAsia="zh-CN"/>
        </w:rPr>
        <w:t xml:space="preserve"> views are summarized below.  </w:t>
      </w:r>
    </w:p>
    <w:p>
      <w:pPr>
        <w:numPr>
          <w:ilvl w:val="0"/>
          <w:numId w:val="13"/>
        </w:numPr>
        <w:rPr>
          <w:lang w:val="en-US" w:eastAsia="ko-KR"/>
        </w:rPr>
      </w:pPr>
      <w:r>
        <w:rPr>
          <w:rFonts w:hint="eastAsia"/>
          <w:lang w:val="en-US" w:eastAsia="zh-CN"/>
        </w:rPr>
        <w:t xml:space="preserve"> Confirm the WA: [2, </w:t>
      </w:r>
      <w:r>
        <w:rPr>
          <w:rFonts w:hint="eastAsia"/>
          <w:lang w:eastAsia="zh-CN"/>
        </w:rPr>
        <w:t>Nokia, Nokia Shanghai Bell</w:t>
      </w:r>
      <w:r>
        <w:rPr>
          <w:rFonts w:hint="eastAsia"/>
          <w:lang w:val="en-US" w:eastAsia="zh-CN"/>
        </w:rPr>
        <w:t xml:space="preserve">], [3, vivo], [9, </w:t>
      </w:r>
      <w:r>
        <w:rPr>
          <w:rFonts w:hint="eastAsia"/>
          <w:lang w:eastAsia="zh-CN"/>
        </w:rPr>
        <w:t>InterDigital</w:t>
      </w:r>
      <w:r>
        <w:rPr>
          <w:rFonts w:hint="eastAsia"/>
          <w:lang w:val="en-US" w:eastAsia="zh-CN"/>
        </w:rPr>
        <w:t>], [10, CMCC], [13, Ericsson], [16, LG]</w:t>
      </w:r>
    </w:p>
    <w:p>
      <w:pPr>
        <w:numPr>
          <w:ilvl w:val="1"/>
          <w:numId w:val="12"/>
        </w:numPr>
        <w:rPr>
          <w:lang w:val="en-US" w:eastAsia="ko-KR"/>
        </w:rPr>
      </w:pPr>
      <w:r>
        <w:rPr>
          <w:rFonts w:hint="eastAsia"/>
          <w:lang w:val="en-US" w:eastAsia="zh-CN"/>
        </w:rPr>
        <w:t xml:space="preserve">[16, LG]: </w:t>
      </w:r>
      <w:r>
        <w:rPr>
          <w:lang w:val="en-US" w:eastAsia="ko-KR"/>
        </w:rPr>
        <w:t>Since RAN2 has already introduced separate RO as well as share RO, network may avoid any ambiguity by using the separate RO configuration.</w:t>
      </w:r>
      <w:r>
        <w:rPr>
          <w:rFonts w:hint="eastAsia"/>
          <w:lang w:val="en-US" w:eastAsia="zh-CN"/>
        </w:rPr>
        <w:t xml:space="preserve"> </w:t>
      </w:r>
      <w:r>
        <w:rPr>
          <w:lang w:val="en-US" w:eastAsia="ko-KR"/>
        </w:rPr>
        <w:t xml:space="preserve">In our understanding, </w:t>
      </w:r>
      <w:r>
        <w:rPr>
          <w:rFonts w:hint="eastAsia"/>
          <w:lang w:val="en-US" w:eastAsia="ko-KR"/>
        </w:rPr>
        <w:t xml:space="preserve">there </w:t>
      </w:r>
      <w:r>
        <w:rPr>
          <w:lang w:val="en-US" w:eastAsia="ko-KR"/>
        </w:rPr>
        <w:t xml:space="preserve">seems to be no ambiguity in this operation and no </w:t>
      </w:r>
      <w:r>
        <w:rPr>
          <w:rFonts w:hint="eastAsia"/>
          <w:lang w:val="en-US" w:eastAsia="ko-KR"/>
        </w:rPr>
        <w:t xml:space="preserve">need to </w:t>
      </w:r>
      <w:r>
        <w:rPr>
          <w:lang w:val="en-US" w:eastAsia="ko-KR"/>
        </w:rPr>
        <w:t>introduce</w:t>
      </w:r>
      <w:r>
        <w:rPr>
          <w:rFonts w:hint="eastAsia"/>
          <w:lang w:val="en-US" w:eastAsia="ko-KR"/>
        </w:rPr>
        <w:t xml:space="preserve"> any</w:t>
      </w:r>
      <w:r>
        <w:rPr>
          <w:lang w:val="en-US" w:eastAsia="ko-KR"/>
        </w:rPr>
        <w:t xml:space="preserve"> additional RAN1 optimization for CFRA PUSCH. </w:t>
      </w:r>
    </w:p>
    <w:p>
      <w:pPr>
        <w:numPr>
          <w:ilvl w:val="0"/>
          <w:numId w:val="14"/>
        </w:numPr>
      </w:pPr>
      <w:r>
        <w:rPr>
          <w:rFonts w:hint="eastAsia"/>
          <w:lang w:val="en-US" w:eastAsia="zh-CN"/>
        </w:rPr>
        <w:t xml:space="preserve"> Not confirm the WA: [1, </w:t>
      </w:r>
      <w:r>
        <w:rPr>
          <w:rFonts w:hint="eastAsia"/>
          <w:lang w:eastAsia="zh-CN"/>
        </w:rPr>
        <w:t>Huawei, HiSilicon</w:t>
      </w:r>
      <w:r>
        <w:rPr>
          <w:rFonts w:hint="eastAsia"/>
          <w:lang w:val="en-US" w:eastAsia="zh-CN"/>
        </w:rPr>
        <w:t xml:space="preserve">], [6, CATT], [7, </w:t>
      </w:r>
      <w:r>
        <w:rPr>
          <w:rFonts w:hint="eastAsia"/>
          <w:lang w:eastAsia="zh-CN"/>
        </w:rPr>
        <w:t>China Telecom</w:t>
      </w:r>
      <w:r>
        <w:rPr>
          <w:rFonts w:hint="eastAsia"/>
          <w:lang w:val="en-US" w:eastAsia="zh-CN"/>
        </w:rPr>
        <w:t>], [14, Samsung]</w:t>
      </w:r>
      <w:bookmarkStart w:id="2" w:name="_Toc95434001"/>
      <w:bookmarkStart w:id="3" w:name="_Toc95353061"/>
      <w:bookmarkStart w:id="4" w:name="_Toc95357746"/>
      <w:bookmarkStart w:id="5" w:name="_Toc95499076"/>
    </w:p>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From FL perspective, it is technically beneficial to support CFRA PUSCH repetition since a UE in CFRA RACH procedure may suffer similar coverage issue as CBRA RACH procedure. This also aligns previous RAN1 spirit that Msg3 initial transmission and CFRA PUSCH are treated in the same way in Rel-15/16. Also considering that at least no RAN1 specification impact or RAN1 optimization is identified, it would be better to confirm the working assumption. On the other hand, FL</w:t>
      </w:r>
      <w:r>
        <w:rPr>
          <w:lang w:val="en-US" w:eastAsia="zh-CN"/>
        </w:rPr>
        <w:t>’</w:t>
      </w:r>
      <w:r>
        <w:rPr>
          <w:rFonts w:hint="eastAsia"/>
          <w:lang w:val="en-US" w:eastAsia="zh-CN"/>
        </w:rPr>
        <w:t xml:space="preserve">s understanding is it may require RAN2 optimization to better support CFRA repetition, e.g., the solutions discussed before, although FL thinks it can also work without any RAN2 optimization. </w:t>
      </w:r>
    </w:p>
    <w:p>
      <w:pPr>
        <w:rPr>
          <w:lang w:val="en-US" w:eastAsia="zh-CN"/>
        </w:rPr>
      </w:pPr>
      <w:r>
        <w:rPr>
          <w:rFonts w:hint="eastAsia"/>
          <w:lang w:val="en-US" w:eastAsia="zh-CN"/>
        </w:rPr>
        <w:t>With above, FL would like to check companies</w:t>
      </w:r>
      <w:r>
        <w:rPr>
          <w:lang w:val="en-US" w:eastAsia="zh-CN"/>
        </w:rPr>
        <w:t>’</w:t>
      </w:r>
      <w:r>
        <w:rPr>
          <w:rFonts w:hint="eastAsia"/>
          <w:lang w:val="en-US" w:eastAsia="zh-CN"/>
        </w:rPr>
        <w:t xml:space="preserve"> views about the following proposal. </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bookmarkEnd w:id="2"/>
      <w:bookmarkEnd w:id="3"/>
      <w:bookmarkEnd w:id="4"/>
      <w:bookmarkEnd w:id="5"/>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lang w:val="en-US" w:eastAsia="zh-CN"/>
        </w:rPr>
        <w:t>, and it</w:t>
      </w:r>
      <w:r>
        <w:rPr>
          <w:i/>
          <w:iCs/>
          <w:lang w:val="en-US" w:eastAsia="zh-CN"/>
        </w:rPr>
        <w:t>’</w:t>
      </w:r>
      <w:r>
        <w:rPr>
          <w:rFonts w:hint="eastAsia"/>
          <w:i/>
          <w:iCs/>
          <w:lang w:val="en-US" w:eastAsia="zh-CN"/>
        </w:rPr>
        <w:t>s up to RAN2 whether/how to make any corresponding specification changes if needed.</w:t>
      </w:r>
    </w:p>
    <w:p>
      <w:pPr>
        <w:rPr>
          <w:i/>
          <w:iCs/>
          <w:lang w:val="en-US" w:eastAsia="zh-CN"/>
        </w:rPr>
      </w:pPr>
    </w:p>
    <w:tbl>
      <w:tblPr>
        <w:tblStyle w:val="51"/>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Issue#1</w:t>
            </w:r>
          </w:p>
        </w:tc>
        <w:tc>
          <w:tcPr>
            <w:tcW w:w="7756" w:type="dxa"/>
          </w:tcPr>
          <w:p>
            <w:pPr>
              <w:spacing w:before="120" w:line="280" w:lineRule="atLeast"/>
              <w:rPr>
                <w:rFonts w:ascii="New York" w:hAnsi="New York" w:eastAsia="MS Mincho"/>
                <w:lang w:val="en-US" w:eastAsia="ja-JP"/>
              </w:rPr>
            </w:pPr>
            <w:r>
              <w:rPr>
                <w:rFonts w:ascii="New York" w:hAnsi="New York"/>
                <w:lang w:val="en-US" w:eastAsia="zh-CN"/>
              </w:rPr>
              <w:t>Nokia/NSB, Sharp</w:t>
            </w:r>
            <w:r>
              <w:rPr>
                <w:rFonts w:ascii="New York" w:hAnsi="New York" w:eastAsia="MS Mincho"/>
                <w:lang w:val="en-US" w:eastAsia="ja-JP"/>
              </w:rPr>
              <w:t xml:space="preserve">, Panasonic, LG (OK if ‘RO’ is deleted), DCM, InterDigital, </w:t>
            </w:r>
            <w:r>
              <w:rPr>
                <w:rFonts w:ascii="New York" w:hAnsi="New York" w:eastAsiaTheme="minorEastAsia"/>
                <w:lang w:eastAsia="zh-CN"/>
              </w:rPr>
              <w:t>Ericsson, OPPO</w:t>
            </w:r>
            <w:r>
              <w:rPr>
                <w:rFonts w:ascii="New York" w:hAnsi="New York" w:eastAsiaTheme="minorEastAsia"/>
                <w:lang w:val="en-US" w:eastAsia="zh-CN"/>
              </w:rPr>
              <w:t>, CMCC,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Have concerns on Proposal for Issue#1</w:t>
            </w:r>
          </w:p>
        </w:tc>
        <w:tc>
          <w:tcPr>
            <w:tcW w:w="7756" w:type="dxa"/>
          </w:tcPr>
          <w:p>
            <w:pPr>
              <w:spacing w:before="120" w:line="280" w:lineRule="atLeast"/>
              <w:rPr>
                <w:rFonts w:ascii="New York" w:hAnsi="New York"/>
                <w:lang w:val="en-US" w:eastAsia="zh-CN"/>
              </w:rPr>
            </w:pPr>
            <w:r>
              <w:rPr>
                <w:rFonts w:ascii="New York" w:hAnsi="New York"/>
                <w:lang w:val="en-US" w:eastAsia="zh-CN"/>
              </w:rPr>
              <w:t>Intel, SS, China Telecom, Xiaomi, CATT, Huawei, HiSilicon</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 xml:space="preserve">It was clearly mentioned in the working assumption that the working assumption can be confirmed only if no additional RAN1 specification impact nor optimization specific for CFRA PUSCH. </w:t>
            </w:r>
          </w:p>
          <w:p>
            <w:pPr>
              <w:rPr>
                <w:lang w:val="en-US" w:eastAsia="zh-CN"/>
              </w:rPr>
            </w:pPr>
            <w:r>
              <w:rPr>
                <w:lang w:val="en-US" w:eastAsia="zh-CN"/>
              </w:rPr>
              <w:t xml:space="preserve">For the proposed three solutions, Solution 1 may not work as pointed by FL. Solution 2 may have issue if we confirm that separate ROs are supported for requesting Msg3 repetition. For solution 3, our view is that this would clearly introduce RAN1 impact. </w:t>
            </w:r>
          </w:p>
          <w:p>
            <w:pPr>
              <w:rPr>
                <w:lang w:val="en-US" w:eastAsia="zh-CN"/>
              </w:rPr>
            </w:pPr>
            <w:r>
              <w:rPr>
                <w:lang w:val="en-US" w:eastAsia="zh-CN"/>
              </w:rPr>
              <w:t xml:space="preserve">Based on the above, we do not think the working assumption can be confirmed.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We do not see any issue with WA and there isn’t any need to designing solutions. A Rel-17 UE would always be able to assess if it is dealing with a Rel-17 gNB, regardless of Msg3-specific Rel-17 signaling. For this reason, we think the WA can be confirmed with no additional modification and suggest the following change to FL’s proposal:</w:t>
            </w:r>
          </w:p>
          <w:p>
            <w:pPr>
              <w:rPr>
                <w:i/>
                <w:iCs/>
                <w:lang w:val="en-US" w:eastAsia="zh-CN"/>
              </w:rPr>
            </w:pPr>
            <w:r>
              <w:rPr>
                <w:b/>
                <w:bCs/>
                <w:i/>
                <w:iCs/>
              </w:rPr>
              <w:t xml:space="preserve">Proposal </w:t>
            </w:r>
            <w:r>
              <w:rPr>
                <w:rFonts w:hint="eastAsia"/>
                <w:b/>
                <w:bCs/>
                <w:i/>
                <w:iCs/>
                <w:lang w:val="en-US" w:eastAsia="zh-CN"/>
              </w:rPr>
              <w:t xml:space="preserve">for Issue#1: </w:t>
            </w:r>
          </w:p>
          <w:p>
            <w:pPr>
              <w:numPr>
                <w:ilvl w:val="0"/>
                <w:numId w:val="14"/>
              </w:numPr>
              <w:rPr>
                <w:lang w:val="en-US" w:eastAsia="zh-CN"/>
              </w:rPr>
            </w:pPr>
            <w:r>
              <w:rPr>
                <w:i/>
                <w:iCs/>
                <w:lang w:val="en-US"/>
              </w:rPr>
              <w:t>Confirm the WA for CFRA PUSCH repetition.</w:t>
            </w:r>
          </w:p>
          <w:p>
            <w:pPr>
              <w:numPr>
                <w:ilvl w:val="0"/>
                <w:numId w:val="14"/>
              </w:numPr>
              <w:rPr>
                <w:lang w:val="en-US" w:eastAsia="zh-CN"/>
              </w:rPr>
            </w:pPr>
            <w:r>
              <w:rPr>
                <w:rFonts w:hint="eastAsia"/>
                <w:i/>
                <w:iCs/>
                <w:lang w:val="en-US" w:eastAsia="zh-CN"/>
              </w:rPr>
              <w:t>Note: n</w:t>
            </w:r>
            <w:r>
              <w:rPr>
                <w:i/>
                <w:iCs/>
                <w:lang w:val="en-US"/>
              </w:rPr>
              <w:t>o further optimization is needed in RAN1</w:t>
            </w:r>
            <w:r>
              <w:rPr>
                <w:rFonts w:hint="eastAsia"/>
                <w:i/>
                <w:iCs/>
                <w:strike/>
                <w:color w:val="FF0000"/>
                <w:lang w:val="en-US" w:eastAsia="zh-CN"/>
              </w:rPr>
              <w:t>, and it</w:t>
            </w:r>
            <w:r>
              <w:rPr>
                <w:i/>
                <w:iCs/>
                <w:strike/>
                <w:color w:val="FF0000"/>
                <w:lang w:val="en-US" w:eastAsia="zh-CN"/>
              </w:rPr>
              <w:t>’</w:t>
            </w:r>
            <w:r>
              <w:rPr>
                <w:rFonts w:hint="eastAsia"/>
                <w:i/>
                <w:iCs/>
                <w:strike/>
                <w:color w:val="FF0000"/>
                <w:lang w:val="en-US" w:eastAsia="zh-CN"/>
              </w:rPr>
              <w:t>s up to RAN2 whether/how to make any corresponding specification changes if needed</w:t>
            </w:r>
            <w:r>
              <w:rPr>
                <w:rFonts w:hint="eastAsia"/>
                <w:i/>
                <w:iCs/>
                <w:lang w:val="en-US" w:eastAsia="zh-CN"/>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 xml:space="preserve">Sorry that we may not agree the technical benefits, but this is only to introduce repetition for the RAR UL grant in CFRA, just one transmission. Even without it, gNB could still request repetition for retransmission ,e.g., in connected mode. Besides, RAN2 also has no consensus to support. It means some concerns existing in RAN2 group. </w:t>
            </w:r>
          </w:p>
          <w:p>
            <w:pPr>
              <w:rPr>
                <w:lang w:val="en-US" w:eastAsia="zh-CN"/>
              </w:rPr>
            </w:pPr>
            <w:r>
              <w:rPr>
                <w:lang w:val="en-US" w:eastAsia="zh-CN"/>
              </w:rPr>
              <w:t>Given not much benefits and the given WA condition we have ,we don’t thin such WA can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OK</w:t>
            </w:r>
            <w:r>
              <w:rPr>
                <w:rFonts w:hint="eastAsia" w:eastAsia="Malgun Gothic"/>
                <w:lang w:val="en-US" w:eastAsia="ko-KR"/>
              </w:rPr>
              <w:t xml:space="preserve"> with the </w:t>
            </w:r>
            <w:r>
              <w:rPr>
                <w:rFonts w:eastAsia="Malgun Gothic"/>
                <w:lang w:val="en-US" w:eastAsia="ko-KR"/>
              </w:rPr>
              <w:t>FL’s proposal.</w:t>
            </w:r>
          </w:p>
          <w:p>
            <w:pPr>
              <w:rPr>
                <w:rFonts w:eastAsia="Malgun Gothic"/>
                <w:lang w:val="en-US" w:eastAsia="ko-KR"/>
              </w:rPr>
            </w:pPr>
            <w:r>
              <w:rPr>
                <w:rFonts w:eastAsia="Malgun Gothic"/>
                <w:lang w:val="en-US" w:eastAsia="ko-KR"/>
              </w:rPr>
              <w:t>Since RAN2 has already introduced separate RO as well as share RO, network may utilize it to avoid any ambiguity. From this understanding, we propose to modify the WA as follows:</w:t>
            </w:r>
          </w:p>
          <w:p>
            <w:pPr>
              <w:widowControl w:val="0"/>
              <w:rPr>
                <w:b/>
                <w:lang w:eastAsia="zh-CN"/>
              </w:rPr>
            </w:pPr>
            <w:r>
              <w:rPr>
                <w:b/>
                <w:highlight w:val="darkYellow"/>
              </w:rPr>
              <w:t>Working assumption </w:t>
            </w:r>
            <w:r>
              <w:rPr>
                <w:b/>
                <w:highlight w:val="darkYellow"/>
                <w:lang w:eastAsia="zh-CN"/>
              </w:rPr>
              <w:t xml:space="preserve">: </w:t>
            </w:r>
          </w:p>
          <w:p>
            <w:pPr>
              <w:widowControl w:val="0"/>
              <w:rPr>
                <w:lang w:eastAsia="zh-CN"/>
              </w:rPr>
            </w:pPr>
            <w:r>
              <w:rPr>
                <w:lang w:eastAsia="zh-CN"/>
              </w:rPr>
              <w:t xml:space="preserve">Support repetition for a PUSCH scheduled by RAR UL grant, including both Msg3 PUSCH and CFRA PUSCH. </w:t>
            </w:r>
          </w:p>
          <w:p>
            <w:pPr>
              <w:widowControl w:val="0"/>
              <w:numPr>
                <w:ilvl w:val="1"/>
                <w:numId w:val="11"/>
              </w:numPr>
              <w:rPr>
                <w:lang w:eastAsia="zh-CN"/>
              </w:rPr>
            </w:pPr>
            <w:r>
              <w:rPr>
                <w:lang w:eastAsia="zh-CN"/>
              </w:rPr>
              <w:t xml:space="preserve">Use the same mechanism of Msg3 PUSCH repetition, when applicable, for CFRA PUSCH with repetitions. </w:t>
            </w:r>
          </w:p>
          <w:p>
            <w:pPr>
              <w:widowControl w:val="0"/>
              <w:numPr>
                <w:ilvl w:val="2"/>
                <w:numId w:val="11"/>
              </w:numPr>
              <w:tabs>
                <w:tab w:val="left" w:pos="840"/>
                <w:tab w:val="clear" w:pos="1260"/>
              </w:tabs>
              <w:rPr>
                <w:lang w:eastAsia="zh-CN"/>
              </w:rPr>
            </w:pPr>
            <w:r>
              <w:rPr>
                <w:lang w:eastAsia="zh-CN"/>
              </w:rPr>
              <w:t xml:space="preserve">No separate </w:t>
            </w:r>
            <w:r>
              <w:rPr>
                <w:rFonts w:eastAsiaTheme="minorEastAsia"/>
                <w:lang w:eastAsia="zh-CN"/>
              </w:rPr>
              <w:t>CFRA preamble</w:t>
            </w:r>
            <w:r>
              <w:rPr>
                <w:rFonts w:eastAsiaTheme="minorEastAsia"/>
                <w:strike/>
                <w:color w:val="FF0000"/>
                <w:lang w:eastAsia="zh-CN"/>
              </w:rPr>
              <w:t>/RO</w:t>
            </w:r>
            <w:r>
              <w:rPr>
                <w:rFonts w:eastAsiaTheme="minorEastAsia"/>
                <w:lang w:eastAsia="zh-CN"/>
              </w:rPr>
              <w:t xml:space="preserve"> for repetition of CFRA PUSCH is introduced. </w:t>
            </w:r>
          </w:p>
          <w:p>
            <w:pPr>
              <w:widowControl w:val="0"/>
              <w:numPr>
                <w:ilvl w:val="2"/>
                <w:numId w:val="11"/>
              </w:numPr>
              <w:tabs>
                <w:tab w:val="left" w:pos="840"/>
                <w:tab w:val="clear" w:pos="1260"/>
              </w:tabs>
              <w:rPr>
                <w:lang w:eastAsia="zh-CN"/>
              </w:rPr>
            </w:pPr>
            <w:r>
              <w:rPr>
                <w:lang w:eastAsia="zh-CN"/>
              </w:rPr>
              <w:t xml:space="preserve">No additional </w:t>
            </w:r>
            <w:r>
              <w:rPr>
                <w:rFonts w:eastAsia="等线"/>
                <w:kern w:val="2"/>
                <w:szCs w:val="21"/>
                <w:lang w:eastAsia="zh-CN"/>
              </w:rPr>
              <w:t xml:space="preserve">optimization specific for CFRA PUSCH is considered for CFRA PUSCH with repetition. </w:t>
            </w:r>
          </w:p>
          <w:p>
            <w:pPr>
              <w:widowControl w:val="0"/>
              <w:numPr>
                <w:ilvl w:val="1"/>
                <w:numId w:val="11"/>
              </w:numPr>
              <w:rPr>
                <w:lang w:eastAsia="zh-CN"/>
              </w:rPr>
            </w:pPr>
            <w:r>
              <w:rPr>
                <w:lang w:eastAsia="zh-CN"/>
              </w:rPr>
              <w:t>No additional RAN1 specification impact</w:t>
            </w:r>
          </w:p>
          <w:p>
            <w:pPr>
              <w:widowControl w:val="0"/>
              <w:tabs>
                <w:tab w:val="left" w:pos="840"/>
              </w:tabs>
              <w:rPr>
                <w:lang w:eastAsia="zh-CN"/>
              </w:rPr>
            </w:pPr>
            <w:r>
              <w:rPr>
                <w:lang w:eastAsia="zh-CN"/>
              </w:rPr>
              <w:t xml:space="preserve">Note: UE reports Msg3 repetition capability after initial access. </w:t>
            </w:r>
          </w:p>
          <w:p>
            <w:pPr>
              <w:rPr>
                <w:lang w:val="en-US" w:eastAsia="zh-CN"/>
              </w:rPr>
            </w:pPr>
            <w:r>
              <w:rPr>
                <w:lang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eastAsia="Malgun Gothic"/>
                <w:lang w:eastAsia="ko-KR"/>
              </w:rPr>
              <w:t>InterDigital</w:t>
            </w:r>
          </w:p>
        </w:tc>
        <w:tc>
          <w:tcPr>
            <w:tcW w:w="8550" w:type="dxa"/>
            <w:shd w:val="clear" w:color="auto" w:fill="auto"/>
            <w:vAlign w:val="center"/>
          </w:tcPr>
          <w:p>
            <w:pPr>
              <w:rPr>
                <w:rFonts w:eastAsia="Malgun Gothic"/>
                <w:lang w:val="en-US" w:eastAsia="ko-KR"/>
              </w:rPr>
            </w:pPr>
            <w:r>
              <w:rPr>
                <w:rFonts w:eastAsia="Malgun Gothic"/>
                <w:lang w:val="en-US" w:eastAsia="ko-KR"/>
              </w:rPr>
              <w:t>We are fine with FL proposal.</w:t>
            </w:r>
          </w:p>
          <w:p>
            <w:pPr>
              <w:rPr>
                <w:rFonts w:eastAsia="Malgun Gothic"/>
                <w:lang w:val="en-US" w:eastAsia="ko-KR"/>
              </w:rPr>
            </w:pPr>
            <w:r>
              <w:rPr>
                <w:rFonts w:eastAsia="Malgun Gothic"/>
                <w:lang w:val="en-US" w:eastAsia="ko-KR"/>
              </w:rPr>
              <w:t>We do not see a problem for the “legacy cell” case, since in this scenario the UE would not get the configuration for repetitions anyway. There is very limited specification impact in RAN2 specs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val="en-US" w:eastAsia="zh-CN"/>
              </w:rPr>
              <w:t>China Telecom</w:t>
            </w:r>
          </w:p>
        </w:tc>
        <w:tc>
          <w:tcPr>
            <w:tcW w:w="8550" w:type="dxa"/>
            <w:shd w:val="clear" w:color="auto" w:fill="auto"/>
            <w:vAlign w:val="center"/>
          </w:tcPr>
          <w:p>
            <w:pPr>
              <w:rPr>
                <w:rFonts w:eastAsia="Malgun Gothic"/>
                <w:lang w:val="en-US" w:eastAsia="ko-KR"/>
              </w:rPr>
            </w:pPr>
            <w:r>
              <w:rPr>
                <w:rFonts w:hint="eastAsia" w:eastAsia="Malgun Gothic"/>
                <w:lang w:val="en-US" w:eastAsia="ko-KR"/>
              </w:rPr>
              <w:t>Simi</w:t>
            </w:r>
            <w:r>
              <w:rPr>
                <w:rFonts w:hint="eastAsia" w:eastAsiaTheme="minorEastAsia"/>
                <w:lang w:val="en-US" w:eastAsia="zh-CN"/>
              </w:rPr>
              <w:t xml:space="preserve">lar to Intel, it seems all of the three solutions have </w:t>
            </w:r>
            <w:r>
              <w:rPr>
                <w:rFonts w:eastAsiaTheme="minorEastAsia"/>
                <w:lang w:val="en-US" w:eastAsia="zh-CN"/>
              </w:rPr>
              <w:t>some</w:t>
            </w:r>
            <w:r>
              <w:rPr>
                <w:rFonts w:hint="eastAsia" w:eastAsiaTheme="minorEastAsia"/>
                <w:lang w:val="en-US" w:eastAsia="zh-CN"/>
              </w:rPr>
              <w:t xml:space="preserve"> issues. Since there is no </w:t>
            </w:r>
            <w:r>
              <w:rPr>
                <w:lang w:val="en-US" w:eastAsia="zh-CN"/>
              </w:rPr>
              <w:t>consensus</w:t>
            </w:r>
            <w:r>
              <w:rPr>
                <w:rFonts w:hint="eastAsia"/>
                <w:lang w:val="en-US" w:eastAsia="zh-CN"/>
              </w:rPr>
              <w:t xml:space="preserve"> in RAN2 whether</w:t>
            </w:r>
            <w:r>
              <w:rPr>
                <w:lang w:val="en-US" w:eastAsia="zh-CN"/>
              </w:rPr>
              <w:t xml:space="preserve"> to support</w:t>
            </w:r>
            <w:r>
              <w:rPr>
                <w:rFonts w:hint="eastAsia"/>
                <w:lang w:val="en-US" w:eastAsia="zh-CN"/>
              </w:rPr>
              <w:t xml:space="preserve"> CFRA repetition</w:t>
            </w:r>
            <w:r>
              <w:rPr>
                <w:lang w:val="en-US" w:eastAsia="zh-CN"/>
              </w:rPr>
              <w:t>.</w:t>
            </w:r>
            <w:r>
              <w:rPr>
                <w:rFonts w:hint="eastAsia"/>
                <w:lang w:val="en-US" w:eastAsia="zh-CN"/>
              </w:rPr>
              <w:t xml:space="preserve"> </w:t>
            </w:r>
            <w:r>
              <w:rPr>
                <w:rFonts w:hint="eastAsia"/>
                <w:sz w:val="21"/>
                <w:szCs w:val="21"/>
                <w:lang w:val="en-US" w:eastAsia="zh-CN"/>
              </w:rPr>
              <w:t>Considering the limited time, we think the WA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eastAsia="zh-CN"/>
              </w:rPr>
            </w:pPr>
            <w:r>
              <w:rPr>
                <w:rFonts w:eastAsiaTheme="minorEastAsia"/>
                <w:lang w:eastAsia="zh-CN"/>
              </w:rPr>
              <w:t>Ericsson</w:t>
            </w:r>
          </w:p>
        </w:tc>
        <w:tc>
          <w:tcPr>
            <w:tcW w:w="8550" w:type="dxa"/>
            <w:shd w:val="clear" w:color="auto" w:fill="auto"/>
            <w:vAlign w:val="center"/>
          </w:tcPr>
          <w:p>
            <w:bookmarkStart w:id="6" w:name="OLE_LINK19"/>
            <w:r>
              <w:t>Support the proposal.</w:t>
            </w:r>
          </w:p>
          <w:p>
            <w:pPr>
              <w:rPr>
                <w:rFonts w:eastAsia="Malgun Gothic"/>
                <w:lang w:val="en-US" w:eastAsia="ko-KR"/>
              </w:rPr>
            </w:pPr>
            <w:r>
              <w:t xml:space="preserve">How a UE interprets MCS information field for CFRA needs to be considered in RAN2. For example, a UE reports Msg3 repetition capability and is assigned a CFRA preamble for handover. But the UE doesn’t know if the target neighbouring gNB supports Msg3 repetition or not, namely how it should interpret RAR sent from the target gNB. </w:t>
            </w:r>
            <w:bookmarkEnd w:id="6"/>
            <w:r>
              <w:t>A RAN2 solution can solve the issue without RAN1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lang w:val="en-US" w:eastAsia="zh-CN"/>
              </w:rPr>
              <w:t>Xiaomi</w:t>
            </w:r>
          </w:p>
        </w:tc>
        <w:tc>
          <w:tcPr>
            <w:tcW w:w="8550" w:type="dxa"/>
            <w:shd w:val="clear" w:color="auto" w:fill="auto"/>
            <w:vAlign w:val="center"/>
          </w:tcPr>
          <w:p>
            <w:r>
              <w:rPr>
                <w:rFonts w:hint="eastAsia" w:eastAsiaTheme="minorEastAsia"/>
                <w:lang w:val="en-US" w:eastAsia="zh-CN"/>
              </w:rPr>
              <w:t>S</w:t>
            </w:r>
            <w:r>
              <w:rPr>
                <w:rFonts w:eastAsiaTheme="minorEastAsia"/>
                <w:lang w:val="en-US" w:eastAsia="zh-CN"/>
              </w:rPr>
              <w:t>hare the same view as Intel and 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O</w:t>
            </w:r>
            <w:r>
              <w:rPr>
                <w:lang w:val="en-US" w:eastAsia="zh-CN"/>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We are fine with FL proposal. RAN2 solution can deal with the support of </w:t>
            </w:r>
            <w:r>
              <w:rPr>
                <w:rFonts w:hint="eastAsia" w:eastAsiaTheme="minorEastAsia"/>
                <w:lang w:val="en-US" w:eastAsia="zh-CN"/>
              </w:rPr>
              <w:t xml:space="preserve">CFRA </w:t>
            </w:r>
            <w:r>
              <w:rPr>
                <w:rFonts w:eastAsiaTheme="minorEastAsia"/>
                <w:lang w:val="en-US" w:eastAsia="zh-CN"/>
              </w:rPr>
              <w:t>PUSCH</w:t>
            </w:r>
            <w:r>
              <w:rPr>
                <w:rFonts w:hint="eastAsia" w:eastAsiaTheme="minorEastAsia"/>
                <w:lang w:val="en-US" w:eastAsia="zh-CN"/>
              </w:rPr>
              <w:t xml:space="preserve"> repetition</w:t>
            </w:r>
            <w:r>
              <w:rPr>
                <w:rFonts w:eastAsiaTheme="minorEastAsia"/>
                <w:lang w:val="en-US" w:eastAsia="zh-CN"/>
              </w:rPr>
              <w:t xml:space="preserve">. No additional RAN1 specification impact is necessary.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CMCC</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bCs/>
                <w:shd w:val="clear" w:color="auto" w:fill="FFFFFF"/>
                <w:lang w:eastAsia="zh-CN"/>
              </w:rPr>
              <w:t>It was commented by some company in the last meeting that t</w:t>
            </w:r>
            <w:r>
              <w:rPr>
                <w:rFonts w:hint="eastAsia"/>
                <w:bCs/>
                <w:shd w:val="clear" w:color="auto" w:fill="FFFFFF"/>
                <w:lang w:eastAsia="zh-CN"/>
              </w:rPr>
              <w:t>he</w:t>
            </w:r>
            <w:r>
              <w:rPr>
                <w:bCs/>
                <w:shd w:val="clear" w:color="auto" w:fill="FFFFFF"/>
                <w:lang w:eastAsia="zh-CN"/>
              </w:rPr>
              <w:t xml:space="preserve"> 2</w:t>
            </w:r>
            <w:r>
              <w:rPr>
                <w:bCs/>
                <w:shd w:val="clear" w:color="auto" w:fill="FFFFFF"/>
                <w:vertAlign w:val="superscript"/>
                <w:lang w:eastAsia="zh-CN"/>
              </w:rPr>
              <w:t>nd</w:t>
            </w:r>
            <w:r>
              <w:rPr>
                <w:bCs/>
                <w:shd w:val="clear" w:color="auto" w:fill="FFFFFF"/>
                <w:lang w:eastAsia="zh-CN"/>
              </w:rPr>
              <w:t xml:space="preserve"> note</w:t>
            </w:r>
            <w:r>
              <w:rPr>
                <w:bCs/>
                <w:shd w:val="clear" w:color="auto" w:fill="FFFFFF"/>
                <w:lang w:val="en-US" w:eastAsia="zh-CN"/>
              </w:rPr>
              <w:t xml:space="preserve"> under the above working assumption is not clear. </w:t>
            </w:r>
            <w:r>
              <w:rPr>
                <w:bCs/>
                <w:shd w:val="clear" w:color="auto" w:fill="FFFFFF"/>
                <w:lang w:eastAsia="zh-CN"/>
              </w:rPr>
              <w:t>To our understanding, this note should be regarded as a middle ground that we extend the usage of Msg 3 repetition to CFRA without further CFRA specific optimization. Considering this is very end of the CE WI, it is not proper to introduce new functionalities. We are open to leave it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CATT</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 xml:space="preserve">Not support. All options </w:t>
            </w:r>
            <w:r>
              <w:rPr>
                <w:lang w:val="en-US" w:eastAsia="zh-CN"/>
              </w:rPr>
              <w:t>for CFRA PUSCH repetition</w:t>
            </w:r>
            <w:r>
              <w:rPr>
                <w:rFonts w:hint="eastAsia"/>
                <w:lang w:val="en-US" w:eastAsia="zh-CN"/>
              </w:rPr>
              <w:t xml:space="preserve"> are all based on a</w:t>
            </w:r>
            <w:r>
              <w:rPr>
                <w:lang w:val="en-US" w:eastAsia="zh-CN"/>
              </w:rPr>
              <w:t xml:space="preserve"> corresponding RRC, respectively, which will more or less introduce spec impact in</w:t>
            </w:r>
            <w:r>
              <w:rPr>
                <w:rFonts w:hint="eastAsia"/>
                <w:lang w:val="en-US" w:eastAsia="zh-CN"/>
              </w:rPr>
              <w:t xml:space="preserve"> physical layer</w:t>
            </w:r>
            <w:r>
              <w:rPr>
                <w:lang w:val="en-US" w:eastAsia="zh-CN"/>
              </w:rPr>
              <w:t>.</w:t>
            </w:r>
            <w:r>
              <w:rPr>
                <w:rFonts w:hint="eastAsia"/>
                <w:lang w:val="en-US" w:eastAsia="zh-CN"/>
              </w:rPr>
              <w:t xml:space="preserve"> In each option, RAN1 spec has to recite the exact condition when MCS field of CFRA is re-interpreted. </w:t>
            </w:r>
          </w:p>
          <w:p>
            <w:pPr>
              <w:rPr>
                <w:rFonts w:eastAsiaTheme="minorEastAsia"/>
                <w:lang w:val="en-US" w:eastAsia="zh-CN"/>
              </w:rPr>
            </w:pPr>
            <w:r>
              <w:rPr>
                <w:lang w:val="en-US" w:eastAsia="zh-CN"/>
              </w:rPr>
              <w:t>W</w:t>
            </w:r>
            <w:r>
              <w:rPr>
                <w:rFonts w:hint="eastAsia"/>
                <w:lang w:val="en-US" w:eastAsia="zh-CN"/>
              </w:rPr>
              <w:t xml:space="preserve">e do not think the issue can be handled only by modifying the RAN2 specification. </w:t>
            </w:r>
            <w:r>
              <w:rPr>
                <w:lang w:val="en-US" w:eastAsia="zh-CN"/>
              </w:rPr>
              <w:t>H</w:t>
            </w:r>
            <w:r>
              <w:rPr>
                <w:rFonts w:hint="eastAsia"/>
                <w:lang w:val="en-US" w:eastAsia="zh-CN"/>
              </w:rPr>
              <w:t>ence, the WA for CFRA PUSCH repetition cannot be confirmed.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lang w:eastAsia="zh-CN"/>
              </w:rPr>
              <w:t>Huawei, HiSilicon</w:t>
            </w:r>
          </w:p>
        </w:tc>
        <w:tc>
          <w:tcPr>
            <w:tcW w:w="8550" w:type="dxa"/>
            <w:shd w:val="clear" w:color="auto" w:fill="auto"/>
            <w:vAlign w:val="center"/>
          </w:tcPr>
          <w:p>
            <w:pPr>
              <w:rPr>
                <w:lang w:val="en-US" w:eastAsia="zh-CN"/>
              </w:rPr>
            </w:pPr>
            <w:r>
              <w:rPr>
                <w:rFonts w:hint="eastAsia"/>
                <w:lang w:val="en-US" w:eastAsia="zh-CN"/>
              </w:rPr>
              <w:t>W</w:t>
            </w:r>
            <w:r>
              <w:rPr>
                <w:lang w:val="en-US" w:eastAsia="zh-CN"/>
              </w:rPr>
              <w:t>e share the same view as Intel. The support of CFRA repetition definitely has RAN1 impact.</w:t>
            </w:r>
          </w:p>
          <w:p>
            <w:pPr>
              <w:rPr>
                <w:rFonts w:eastAsia="Malgun Gothic"/>
                <w:lang w:val="en-US" w:eastAsia="ko-KR"/>
              </w:rPr>
            </w:pPr>
            <w:r>
              <w:rPr>
                <w:rFonts w:eastAsia="Malgun Gothic"/>
                <w:lang w:val="en-US" w:eastAsia="ko-KR"/>
              </w:rPr>
              <w:t xml:space="preserve">Regarding solution 2, the following potential spec text is describing a UE behavior that is supposed to be captured only in RAN1 spec because MCS is only used in RAN1. </w:t>
            </w:r>
          </w:p>
          <w:p>
            <w:pPr>
              <w:widowControl w:val="0"/>
              <w:tabs>
                <w:tab w:val="left" w:pos="1260"/>
                <w:tab w:val="left" w:pos="1680"/>
              </w:tabs>
              <w:rPr>
                <w:rFonts w:eastAsia="Malgun Gothic"/>
                <w:lang w:val="en-US" w:eastAsia="ko-KR"/>
              </w:rPr>
            </w:pPr>
            <w:r>
              <w:rPr>
                <w:rFonts w:eastAsia="Malgun Gothic"/>
                <w:lang w:val="en-US" w:eastAsia="ko-KR"/>
              </w:rPr>
              <w:t>“</w:t>
            </w:r>
            <w:r>
              <w:rPr>
                <w:lang w:eastAsia="zh-CN"/>
              </w:rPr>
              <w:t>‘</w:t>
            </w:r>
            <w:r>
              <w:rPr>
                <w:rFonts w:hint="eastAsia"/>
                <w:lang w:eastAsia="zh-CN"/>
              </w:rPr>
              <w:t xml:space="preserve">If </w:t>
            </w:r>
            <w:r>
              <w:rPr>
                <w:rFonts w:hint="eastAsia"/>
                <w:i/>
                <w:iCs/>
                <w:lang w:eastAsia="zh-CN"/>
              </w:rPr>
              <w:t xml:space="preserve">Msg3Repetitions-CB-PreamblesPerSSB-PerSharedRO </w:t>
            </w:r>
            <w:r>
              <w:rPr>
                <w:rFonts w:hint="eastAsia"/>
                <w:lang w:eastAsia="zh-CN"/>
              </w:rPr>
              <w:t xml:space="preserve">is configured, repurposed MCS information field is applied for CFRA for UEs reporting capability </w:t>
            </w:r>
            <w:r>
              <w:rPr>
                <w:i/>
                <w:iCs/>
                <w:lang w:val="sv-SE"/>
              </w:rPr>
              <w:t>msg3Repetition</w:t>
            </w:r>
            <w:r>
              <w:rPr>
                <w:i/>
                <w:iCs/>
              </w:rPr>
              <w:t>-r1</w:t>
            </w:r>
            <w:r>
              <w:rPr>
                <w:i/>
                <w:iCs/>
                <w:lang w:val="sv-SE"/>
              </w:rPr>
              <w:t>7</w:t>
            </w:r>
            <w:r>
              <w:rPr>
                <w:rFonts w:hint="eastAsia"/>
                <w:i/>
                <w:iCs/>
                <w:lang w:eastAsia="zh-CN"/>
              </w:rPr>
              <w:t>.</w:t>
            </w:r>
            <w:r>
              <w:rPr>
                <w:rFonts w:eastAsia="Malgun Gothic"/>
                <w:lang w:val="en-US" w:eastAsia="ko-KR"/>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vivo</w:t>
            </w:r>
          </w:p>
        </w:tc>
        <w:tc>
          <w:tcPr>
            <w:tcW w:w="8550" w:type="dxa"/>
            <w:shd w:val="clear" w:color="auto" w:fill="auto"/>
            <w:vAlign w:val="center"/>
          </w:tcPr>
          <w:p>
            <w:pPr>
              <w:rPr>
                <w:lang w:val="en-US" w:eastAsia="zh-CN"/>
              </w:rPr>
            </w:pPr>
            <w:r>
              <w:rPr>
                <w:lang w:val="en-US" w:eastAsia="zh-CN"/>
              </w:rPr>
              <w:t xml:space="preserve">Fine with FL proposal. </w:t>
            </w:r>
          </w:p>
          <w:p>
            <w:pPr>
              <w:rPr>
                <w:lang w:val="en-US" w:eastAsia="zh-CN"/>
              </w:rPr>
            </w:pPr>
            <w:r>
              <w:rPr>
                <w:lang w:val="en-US" w:eastAsia="zh-CN"/>
              </w:rPr>
              <w:t>We do not see any issue to let RAN2 to design the detailed solutions either to avoid any RAN1 optimizations for repetition of PUSCH scheduled by RAR in CFRA.</w:t>
            </w:r>
          </w:p>
          <w:p>
            <w:pPr>
              <w:rPr>
                <w:lang w:val="en-US" w:eastAsia="ko-KR"/>
              </w:rPr>
            </w:pPr>
            <w:r>
              <w:rPr>
                <w:lang w:val="en-US" w:eastAsia="zh-CN"/>
              </w:rPr>
              <w:t>The updates from Nokia is also fine since RAN2 will anyway discuss this without suggestions from RAN1.</w:t>
            </w:r>
          </w:p>
        </w:tc>
      </w:tr>
    </w:tbl>
    <w:p>
      <w:pPr>
        <w:rPr>
          <w:i/>
          <w:iCs/>
          <w:lang w:val="en-US"/>
        </w:rPr>
      </w:pPr>
    </w:p>
    <w:p>
      <w:pPr>
        <w:rPr>
          <w:i/>
          <w:iCs/>
          <w:lang w:val="en-US"/>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Based on the input in the first round, it is clear that no consensus can be reached, especially whether this would cause RAN1 impact or not. Considering RAN2 also didn</w:t>
      </w:r>
      <w:r>
        <w:rPr>
          <w:lang w:val="en-US" w:eastAsia="zh-CN"/>
        </w:rPr>
        <w:t>’</w:t>
      </w:r>
      <w:r>
        <w:rPr>
          <w:rFonts w:hint="eastAsia"/>
          <w:lang w:val="en-US" w:eastAsia="zh-CN"/>
        </w:rPr>
        <w:t xml:space="preserve">t reach consensus to support and CFRA repetition is not the main target of this WID, FL would like to propose the following proposal to conclude this issue. </w:t>
      </w:r>
    </w:p>
    <w:p>
      <w:pPr>
        <w:rPr>
          <w:lang w:val="en-US" w:eastAsia="zh-CN"/>
        </w:rPr>
      </w:pPr>
    </w:p>
    <w:p>
      <w:pPr>
        <w:rPr>
          <w:b/>
          <w:bCs/>
          <w:i/>
          <w:iCs/>
          <w:lang w:val="en-US" w:eastAsia="zh-CN"/>
        </w:rPr>
      </w:pPr>
      <w:r>
        <w:rPr>
          <w:rFonts w:hint="eastAsia"/>
          <w:b/>
          <w:bCs/>
          <w:i/>
          <w:iCs/>
          <w:lang w:val="en-US" w:eastAsia="zh-CN"/>
        </w:rPr>
        <w:t>Proposed conclusion for Issue#1:</w:t>
      </w:r>
    </w:p>
    <w:p>
      <w:pPr>
        <w:rPr>
          <w:i/>
          <w:iCs/>
          <w:lang w:val="en-US" w:eastAsia="zh-CN"/>
        </w:rPr>
      </w:pPr>
      <w:r>
        <w:rPr>
          <w:rFonts w:hint="eastAsia"/>
          <w:i/>
          <w:iCs/>
          <w:lang w:val="en-US" w:eastAsia="zh-CN"/>
        </w:rPr>
        <w:t xml:space="preserve">RAN1 has no consensus to confirm the WA for support of CFRA PUSCH repetition. </w:t>
      </w:r>
    </w:p>
    <w:p>
      <w:pPr>
        <w:rPr>
          <w:lang w:val="en-US" w:eastAsia="zh-CN"/>
        </w:rPr>
      </w:pPr>
    </w:p>
    <w:p>
      <w:pPr>
        <w:rPr>
          <w:color w:val="FF0000"/>
          <w:lang w:val="en-US" w:eastAsia="zh-CN"/>
        </w:rPr>
      </w:pPr>
      <w:r>
        <w:rPr>
          <w:rFonts w:hint="eastAsia"/>
          <w:color w:val="FF0000"/>
          <w:lang w:val="en-US" w:eastAsia="zh-CN"/>
        </w:rPr>
        <w:t xml:space="preserve">Please refrain from making further comment if it does NOT help the progress.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Ericsson</w:t>
            </w:r>
          </w:p>
        </w:tc>
        <w:tc>
          <w:tcPr>
            <w:tcW w:w="8550" w:type="dxa"/>
            <w:shd w:val="clear" w:color="auto" w:fill="auto"/>
            <w:vAlign w:val="center"/>
          </w:tcPr>
          <w:p>
            <w:pPr>
              <w:rPr>
                <w:lang w:val="en-US" w:eastAsia="zh-CN"/>
              </w:rPr>
            </w:pPr>
            <w:r>
              <w:rPr>
                <w:lang w:val="en-US" w:eastAsia="zh-CN"/>
              </w:rPr>
              <w:t xml:space="preserve">RAN2 noted the following that they can introduce CFRA if RAN1 agrees to this: </w:t>
            </w:r>
          </w:p>
          <w:p>
            <w:pPr>
              <w:rPr>
                <w:i/>
                <w:iCs/>
                <w:lang w:val="en-US" w:eastAsia="zh-CN"/>
              </w:rPr>
            </w:pPr>
            <w:r>
              <w:rPr>
                <w:i/>
                <w:iCs/>
              </w:rPr>
              <w:t xml:space="preserve">On PUSCH repetition for CFRA, RAN2 will wait for RAN1 decision. If RAN1 decides that this can be supported, RAN2 can introduce this in Rel-17  </w:t>
            </w:r>
          </w:p>
          <w:p>
            <w:pPr>
              <w:rPr>
                <w:lang w:val="en-US" w:eastAsia="zh-CN"/>
              </w:rPr>
            </w:pPr>
            <w:r>
              <w:rPr>
                <w:lang w:val="en-US" w:eastAsia="zh-CN"/>
              </w:rPr>
              <w:t xml:space="preserve">Furthermore, RAN2 has not even discussed whether CFRA should be introduced or not. The no consensus in the following RAN2 agreement was based upon waiting for RAN1 (RAN2#116bis-e): </w:t>
            </w:r>
          </w:p>
          <w:p>
            <w:pPr>
              <w:pStyle w:val="165"/>
              <w:pBdr>
                <w:top w:val="single" w:color="auto" w:sz="4" w:space="1"/>
                <w:left w:val="single" w:color="auto" w:sz="4" w:space="1"/>
                <w:bottom w:val="single" w:color="auto" w:sz="4" w:space="1"/>
                <w:right w:val="single" w:color="auto" w:sz="4" w:space="1"/>
              </w:pBdr>
              <w:rPr>
                <w:lang w:eastAsia="en-GB"/>
              </w:rPr>
            </w:pPr>
            <w:r>
              <w:t>Agreements:</w:t>
            </w:r>
          </w:p>
          <w:p>
            <w:pPr>
              <w:pStyle w:val="165"/>
              <w:numPr>
                <w:ilvl w:val="0"/>
                <w:numId w:val="15"/>
              </w:numPr>
              <w:pBdr>
                <w:top w:val="single" w:color="auto" w:sz="4" w:space="1"/>
                <w:left w:val="single" w:color="auto" w:sz="4" w:space="1"/>
                <w:bottom w:val="single" w:color="auto" w:sz="4" w:space="1"/>
                <w:right w:val="single" w:color="auto" w:sz="4" w:space="1"/>
              </w:pBdr>
              <w:overflowPunct/>
              <w:autoSpaceDE/>
              <w:autoSpaceDN/>
              <w:adjustRightInd/>
              <w:snapToGrid/>
              <w:spacing w:after="0" w:line="240" w:lineRule="auto"/>
              <w:jc w:val="left"/>
              <w:textAlignment w:val="auto"/>
            </w:pPr>
            <w:r>
              <w:t>For now there is no consensus in RAN2 on whether to support CFRA with msg3 repetition or not, based on the assumption that RAN1 should discuss this first.</w:t>
            </w:r>
          </w:p>
          <w:p>
            <w:pPr>
              <w:rPr>
                <w:lang w:val="en-US" w:eastAsia="zh-CN"/>
              </w:rPr>
            </w:pPr>
          </w:p>
          <w:p>
            <w:pPr>
              <w:rPr>
                <w:lang w:val="en-US" w:eastAsia="zh-CN"/>
              </w:rPr>
            </w:pPr>
            <w:r>
              <w:rPr>
                <w:lang w:val="en-US" w:eastAsia="zh-CN"/>
              </w:rPr>
              <w:t xml:space="preserve">Since there is no consensus in RAN1, </w:t>
            </w:r>
            <w:r>
              <w:rPr>
                <w:rFonts w:hint="eastAsia"/>
                <w:lang w:val="en-US" w:eastAsia="zh-CN"/>
              </w:rPr>
              <w:t>and</w:t>
            </w:r>
            <w:r>
              <w:rPr>
                <w:lang w:val="en-US" w:eastAsia="zh-CN"/>
              </w:rPr>
              <w:t xml:space="preserve"> RAN2 is waiting for RAN1 decision, our suggested way forward is to send </w:t>
            </w:r>
            <w:r>
              <w:rPr>
                <w:b/>
                <w:bCs/>
                <w:lang w:val="en-US" w:eastAsia="zh-CN"/>
              </w:rPr>
              <w:t>LS to RAN2</w:t>
            </w:r>
            <w:r>
              <w:rPr>
                <w:lang w:val="en-US" w:eastAsia="zh-CN"/>
              </w:rPr>
              <w:t xml:space="preserve"> that it is </w:t>
            </w:r>
            <w:r>
              <w:rPr>
                <w:b/>
                <w:bCs/>
                <w:lang w:val="en-US" w:eastAsia="zh-CN"/>
              </w:rPr>
              <w:t>up to RAN2 whether or not to introduce it and implement a solution</w:t>
            </w:r>
            <w:r>
              <w:rPr>
                <w:lang w:val="en-US" w:eastAsia="zh-CN"/>
              </w:rPr>
              <w:t xml:space="preserve"> for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 xml:space="preserve">We understand the intention, but it is not clear to us how to interpret this proposed conclusion. Does this mean that WA is not confirmed? If this is correct understanding, we suggest to explicitly mention this.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50" w:type="dxa"/>
            <w:shd w:val="clear" w:color="auto" w:fill="auto"/>
            <w:vAlign w:val="center"/>
          </w:tcPr>
          <w:p>
            <w:pPr>
              <w:rPr>
                <w:lang w:val="en-US" w:eastAsia="zh-CN"/>
              </w:rPr>
            </w:pPr>
            <w:r>
              <w:rPr>
                <w:rFonts w:hint="eastAsia"/>
                <w:lang w:val="en-US" w:eastAsia="zh-CN"/>
              </w:rPr>
              <w:t>We have sympathy with Intel. If RAN2 is waiting for RAN1</w:t>
            </w:r>
            <w:r>
              <w:rPr>
                <w:lang w:val="en-US" w:eastAsia="zh-CN"/>
              </w:rPr>
              <w:t>’</w:t>
            </w:r>
            <w:r>
              <w:rPr>
                <w:rFonts w:hint="eastAsia"/>
                <w:lang w:val="en-US" w:eastAsia="zh-CN"/>
              </w:rPr>
              <w:t xml:space="preserve">s input, we can </w:t>
            </w:r>
            <w:r>
              <w:rPr>
                <w:lang w:val="en-US" w:eastAsia="zh-CN"/>
              </w:rPr>
              <w:t>simpl</w:t>
            </w:r>
            <w:r>
              <w:rPr>
                <w:rFonts w:hint="eastAsia"/>
                <w:lang w:val="en-US" w:eastAsia="zh-CN"/>
              </w:rPr>
              <w:t>y tell that RAN1does not support CFRA PUSCH repetition, or at least RAN1 does not confirm the WA for support of CFRA PUSCH repetition. No need to kick RAN1</w:t>
            </w:r>
            <w:r>
              <w:rPr>
                <w:lang w:val="en-US" w:eastAsia="zh-CN"/>
              </w:rPr>
              <w:t>’</w:t>
            </w:r>
            <w:r>
              <w:rPr>
                <w:rFonts w:hint="eastAsia"/>
                <w:lang w:val="en-US" w:eastAsia="zh-CN"/>
              </w:rPr>
              <w:t>s ball back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50"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prefer supporting CFRA.</w:t>
            </w:r>
          </w:p>
          <w:p>
            <w:pPr>
              <w:rPr>
                <w:lang w:val="en-US" w:eastAsia="zh-CN"/>
              </w:rPr>
            </w:pPr>
            <w:r>
              <w:rPr>
                <w:rFonts w:hint="eastAsia" w:eastAsia="MS Mincho"/>
                <w:lang w:val="en-US" w:eastAsia="ja-JP"/>
              </w:rPr>
              <w:t>I</w:t>
            </w:r>
            <w:r>
              <w:rPr>
                <w:rFonts w:eastAsia="MS Mincho"/>
                <w:lang w:val="en-US" w:eastAsia="ja-JP"/>
              </w:rPr>
              <w:t>t seems that no company brings up the technical reason why CFRA PUSCH repetition should not be introduced except for how to interpret the RAN1 impact. We think it is not a problem to leave it to RAN2 with saying that RAN1 does not expect RAN1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S Mincho"/>
                <w:lang w:eastAsia="ja-JP"/>
              </w:rPr>
            </w:pPr>
            <w:r>
              <w:rPr>
                <w:rFonts w:eastAsiaTheme="minorEastAsia"/>
                <w:lang w:eastAsia="zh-CN"/>
              </w:rPr>
              <w:t>vivo2</w:t>
            </w:r>
          </w:p>
        </w:tc>
        <w:tc>
          <w:tcPr>
            <w:tcW w:w="8550" w:type="dxa"/>
            <w:shd w:val="clear" w:color="auto" w:fill="auto"/>
            <w:vAlign w:val="center"/>
          </w:tcPr>
          <w:p>
            <w:pPr>
              <w:rPr>
                <w:lang w:val="en-US" w:eastAsia="zh-CN"/>
              </w:rPr>
            </w:pPr>
            <w:r>
              <w:rPr>
                <w:lang w:val="en-US" w:eastAsia="zh-CN"/>
              </w:rPr>
              <w:t xml:space="preserve">We’re fine to send and LS to let RAN2 to decide. </w:t>
            </w:r>
          </w:p>
          <w:p>
            <w:pPr>
              <w:rPr>
                <w:rFonts w:eastAsia="MS Mincho"/>
                <w:lang w:val="en-US" w:eastAsia="ja-JP"/>
              </w:rPr>
            </w:pPr>
            <w:r>
              <w:rPr>
                <w:lang w:val="en-US" w:eastAsia="zh-CN"/>
              </w:rPr>
              <w:t>Technically, we do not see the need to exclude the repetition of PUSCH scheduled by RAR in case of CFRA while no CFRA specific optimization in RAN1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50" w:type="dxa"/>
            <w:shd w:val="clear" w:color="auto" w:fill="auto"/>
            <w:vAlign w:val="center"/>
          </w:tcPr>
          <w:p>
            <w:pPr>
              <w:rPr>
                <w:lang w:val="en-US" w:eastAsia="zh-CN"/>
              </w:rPr>
            </w:pPr>
            <w:r>
              <w:rPr>
                <w:rFonts w:hint="eastAsia"/>
                <w:lang w:val="en-US" w:eastAsia="zh-CN"/>
              </w:rPr>
              <w:t>Share the similar view as Intel and CATT. An explicit response is needed, e.g. RAN1 does not confirm the WA for support of CFRA PUSCH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50" w:type="dxa"/>
            <w:shd w:val="clear" w:color="auto" w:fill="auto"/>
            <w:vAlign w:val="center"/>
          </w:tcPr>
          <w:p>
            <w:pPr>
              <w:rPr>
                <w:lang w:val="en-US" w:eastAsia="zh-CN"/>
              </w:rPr>
            </w:pPr>
            <w:r>
              <w:rPr>
                <w:rFonts w:eastAsia="MS Mincho"/>
                <w:lang w:val="en-US" w:eastAsia="ja-JP"/>
              </w:rPr>
              <w:t>We prefer supporting CFRA, but the proposed conclusion reflects the current situation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S Mincho"/>
                <w:lang w:val="en-US" w:eastAsia="ja-JP"/>
              </w:rPr>
            </w:pPr>
            <w:r>
              <w:rPr>
                <w:rFonts w:eastAsia="MS Mincho"/>
                <w:lang w:val="en-US" w:eastAsia="ja-JP"/>
              </w:rPr>
              <w:t>CMCC</w:t>
            </w:r>
          </w:p>
        </w:tc>
        <w:tc>
          <w:tcPr>
            <w:tcW w:w="8550" w:type="dxa"/>
            <w:shd w:val="clear" w:color="auto" w:fill="auto"/>
            <w:vAlign w:val="center"/>
          </w:tcPr>
          <w:p>
            <w:pPr>
              <w:rPr>
                <w:rFonts w:eastAsia="MS Mincho"/>
                <w:lang w:val="en-US" w:eastAsia="ja-JP"/>
              </w:rPr>
            </w:pPr>
            <w:r>
              <w:rPr>
                <w:lang w:val="en-US" w:eastAsia="zh-CN"/>
              </w:rPr>
              <w:t>If it is the majority views not introducing the Msg 3 repetition for CFRA, we have no problem. For the reply LS, we share similar view as above companies that it should be clear to provide the conclusion of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First of all, all companies agree that RAN1 cannot reach consensus to confirm the WA. Several companies raised that a more clear conclusion is needed, which can avoid any unnecessary repeated discussion and therefore reasonable. So, the proposed conclusion is updated as follows. </w:t>
            </w:r>
          </w:p>
          <w:p>
            <w:pPr>
              <w:rPr>
                <w:rFonts w:eastAsiaTheme="minorEastAsia"/>
                <w:bCs/>
                <w:iCs/>
                <w:color w:val="0000FF"/>
                <w:lang w:val="en-US" w:eastAsia="zh-CN"/>
              </w:rPr>
            </w:pPr>
            <w:r>
              <w:rPr>
                <w:rFonts w:hint="eastAsia" w:eastAsiaTheme="minorEastAsia"/>
                <w:bCs/>
                <w:iCs/>
                <w:color w:val="0000FF"/>
                <w:lang w:val="en-US" w:eastAsia="zh-CN"/>
              </w:rPr>
              <w:t>Regarding sending an LS to RAN2, FL doesn</w:t>
            </w:r>
            <w:r>
              <w:rPr>
                <w:rFonts w:eastAsiaTheme="minorEastAsia"/>
                <w:bCs/>
                <w:iCs/>
                <w:color w:val="0000FF"/>
                <w:lang w:val="en-US" w:eastAsia="zh-CN"/>
              </w:rPr>
              <w:t>’</w:t>
            </w:r>
            <w:r>
              <w:rPr>
                <w:rFonts w:hint="eastAsia" w:eastAsiaTheme="minorEastAsia"/>
                <w:bCs/>
                <w:iCs/>
                <w:color w:val="0000FF"/>
                <w:lang w:val="en-US" w:eastAsia="zh-CN"/>
              </w:rPr>
              <w:t xml:space="preserve">t see much necessity. </w:t>
            </w:r>
          </w:p>
          <w:p>
            <w:pPr>
              <w:rPr>
                <w:lang w:val="en-US" w:eastAsia="zh-CN"/>
              </w:rPr>
            </w:pPr>
          </w:p>
          <w:p>
            <w:pPr>
              <w:rPr>
                <w:b/>
                <w:bCs/>
                <w:i/>
                <w:iCs/>
                <w:lang w:val="en-US" w:eastAsia="zh-CN"/>
              </w:rPr>
            </w:pPr>
            <w:r>
              <w:rPr>
                <w:rFonts w:hint="eastAsia"/>
                <w:b/>
                <w:bCs/>
                <w:i/>
                <w:iCs/>
                <w:lang w:val="en-US" w:eastAsia="zh-CN"/>
              </w:rPr>
              <w:t>Proposed conclusion for Issue#1:</w:t>
            </w:r>
          </w:p>
          <w:p>
            <w:pPr>
              <w:rPr>
                <w:i/>
                <w:iCs/>
                <w:lang w:val="en-US" w:eastAsia="zh-CN"/>
              </w:rPr>
            </w:pPr>
            <w:r>
              <w:rPr>
                <w:rFonts w:hint="eastAsia"/>
                <w:i/>
                <w:iCs/>
                <w:lang w:val="en-US" w:eastAsia="zh-CN"/>
              </w:rPr>
              <w:t xml:space="preserve">The WA for support of CFRA PUSCH repetition in RAN1#107-e is not confirmed. </w:t>
            </w:r>
          </w:p>
          <w:p>
            <w:pPr>
              <w:rPr>
                <w:lang w:val="en-US" w:eastAsia="zh-CN"/>
              </w:rPr>
            </w:pPr>
          </w:p>
          <w:p>
            <w:pPr>
              <w:rPr>
                <w:lang w:val="en-US" w:eastAsia="zh-CN"/>
              </w:rPr>
            </w:pPr>
            <w:r>
              <w:rPr>
                <w:rFonts w:hint="eastAsia"/>
                <w:b/>
                <w:bCs/>
                <w:color w:val="FF0000"/>
                <w:lang w:val="en-US" w:eastAsia="zh-CN"/>
              </w:rPr>
              <w:t xml:space="preserve">Please comment if any strong concerns on above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InterDigital</w:t>
            </w:r>
          </w:p>
        </w:tc>
        <w:tc>
          <w:tcPr>
            <w:tcW w:w="8550" w:type="dxa"/>
            <w:shd w:val="clear" w:color="auto" w:fill="auto"/>
            <w:vAlign w:val="center"/>
          </w:tcPr>
          <w:p>
            <w:pPr>
              <w:rPr>
                <w:lang w:val="en-US" w:eastAsia="zh-CN"/>
              </w:rPr>
            </w:pPr>
            <w:r>
              <w:rPr>
                <w:lang w:val="en-US" w:eastAsia="zh-CN"/>
              </w:rPr>
              <w:t>We do have a concern. In our understanding, a working assumption should be confirmed unless a technical problem is identified (or in this case that at least clear RAN1 specification impact is identified). Reading the comments, there are lots of speculations but no technical problem or impact in RAN1 has been identified.</w:t>
            </w:r>
          </w:p>
          <w:p>
            <w:pPr>
              <w:rPr>
                <w:rFonts w:eastAsiaTheme="minorEastAsia"/>
                <w:bCs/>
                <w:iCs/>
                <w:color w:val="0000FF"/>
                <w:lang w:val="en-US" w:eastAsia="zh-CN"/>
              </w:rPr>
            </w:pPr>
            <w:r>
              <w:rPr>
                <w:lang w:val="en-US" w:eastAsia="zh-CN"/>
              </w:rPr>
              <w:t>We are ok with sending an LS to RAN2 to ask them to make the decision and necessary specification changes in RAN2 if they agree to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Intel</w:t>
            </w:r>
          </w:p>
        </w:tc>
        <w:tc>
          <w:tcPr>
            <w:tcW w:w="8550" w:type="dxa"/>
            <w:shd w:val="clear" w:color="auto" w:fill="auto"/>
            <w:vAlign w:val="center"/>
          </w:tcPr>
          <w:p>
            <w:pPr>
              <w:rPr>
                <w:lang w:val="en-US" w:eastAsia="zh-CN"/>
              </w:rPr>
            </w:pPr>
            <w:r>
              <w:rPr>
                <w:lang w:val="en-US" w:eastAsia="zh-CN"/>
              </w:rPr>
              <w:t>We are fine with the Proposed conclusion for Issue#1.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eastAsiaTheme="minorEastAsia"/>
                <w:bCs/>
                <w:iCs/>
                <w:lang w:val="en-US" w:eastAsia="zh-CN"/>
              </w:rPr>
              <w:t>Samsung</w:t>
            </w:r>
          </w:p>
        </w:tc>
        <w:tc>
          <w:tcPr>
            <w:tcW w:w="8550" w:type="dxa"/>
            <w:shd w:val="clear" w:color="auto" w:fill="auto"/>
            <w:vAlign w:val="center"/>
          </w:tcPr>
          <w:p>
            <w:pPr>
              <w:rPr>
                <w:lang w:val="en-US" w:eastAsia="zh-CN"/>
              </w:rPr>
            </w:pPr>
            <w:r>
              <w:rPr>
                <w:lang w:val="en-US" w:eastAsia="zh-CN"/>
              </w:rPr>
              <w:t>We support the conclusion.</w:t>
            </w:r>
          </w:p>
          <w:p>
            <w:pPr>
              <w:rPr>
                <w:lang w:val="en-US" w:eastAsia="zh-CN"/>
              </w:rPr>
            </w:pPr>
            <w:r>
              <w:rPr>
                <w:lang w:val="en-US" w:eastAsia="zh-CN"/>
              </w:rPr>
              <w:t xml:space="preserve">And to InterDigital, RAN2 already had discussion and even cannot reach consensus. It’s not making much sense to kick the ball back.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eastAsia="zh-CN"/>
              </w:rPr>
            </w:pPr>
            <w:r>
              <w:rPr>
                <w:rFonts w:eastAsiaTheme="minorEastAsia"/>
                <w:bCs/>
                <w:iCs/>
                <w:lang w:eastAsia="zh-CN"/>
              </w:rPr>
              <w:t>vivo3</w:t>
            </w:r>
          </w:p>
        </w:tc>
        <w:tc>
          <w:tcPr>
            <w:tcW w:w="8550" w:type="dxa"/>
            <w:shd w:val="clear" w:color="auto" w:fill="auto"/>
            <w:vAlign w:val="center"/>
          </w:tcPr>
          <w:p>
            <w:pPr>
              <w:rPr>
                <w:lang w:val="en-US" w:eastAsia="zh-CN"/>
              </w:rPr>
            </w:pPr>
            <w:r>
              <w:rPr>
                <w:lang w:val="en-US" w:eastAsia="zh-CN"/>
              </w:rPr>
              <w:t xml:space="preserve">We do not support the conclusion. Companies can put the non-technical (impacts to RAN1 in my understanding) concerns in the LS to let RAN2 to decide whether such concerns can be eliminated or not. </w:t>
            </w:r>
          </w:p>
          <w:p>
            <w:pPr>
              <w:rPr>
                <w:lang w:val="en-US" w:eastAsia="zh-CN"/>
              </w:rPr>
            </w:pPr>
            <w:r>
              <w:rPr>
                <w:lang w:val="en-US" w:eastAsia="zh-CN"/>
              </w:rPr>
              <w:t>Technically, we haven’t seen either a valid reason to not support the repetition of PUSCH scheduled by RAR in CFRA, as is also indicated by 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eastAsia="zh-CN"/>
              </w:rPr>
            </w:pPr>
            <w:r>
              <w:rPr>
                <w:rFonts w:eastAsiaTheme="minorEastAsia"/>
                <w:bCs/>
                <w:iCs/>
                <w:lang w:val="en-US" w:eastAsia="zh-CN"/>
              </w:rPr>
              <w:t>Ericsson</w:t>
            </w:r>
          </w:p>
        </w:tc>
        <w:tc>
          <w:tcPr>
            <w:tcW w:w="8550" w:type="dxa"/>
            <w:shd w:val="clear" w:color="auto" w:fill="auto"/>
            <w:vAlign w:val="center"/>
          </w:tcPr>
          <w:p>
            <w:pPr>
              <w:rPr>
                <w:lang w:val="en-US" w:eastAsia="zh-CN"/>
              </w:rPr>
            </w:pPr>
            <w:r>
              <w:rPr>
                <w:lang w:val="en-US" w:eastAsia="zh-CN"/>
              </w:rPr>
              <w:t xml:space="preserve">We </w:t>
            </w:r>
            <w:r>
              <w:rPr>
                <w:rFonts w:hint="eastAsia"/>
                <w:lang w:val="en-US" w:eastAsia="zh-CN"/>
              </w:rPr>
              <w:t>don</w:t>
            </w:r>
            <w:r>
              <w:rPr>
                <w:lang w:val="en-US" w:eastAsia="zh-CN"/>
              </w:rPr>
              <w:t>’</w:t>
            </w:r>
            <w:r>
              <w:rPr>
                <w:rFonts w:hint="eastAsia"/>
                <w:lang w:val="en-US" w:eastAsia="zh-CN"/>
              </w:rPr>
              <w:t>t</w:t>
            </w:r>
            <w:r>
              <w:rPr>
                <w:lang w:val="en-US" w:eastAsia="zh-CN"/>
              </w:rPr>
              <w:t xml:space="preserve"> think the proposed conclusion reflects the majority view summarized in the first round.</w:t>
            </w:r>
          </w:p>
          <w:p>
            <w:pPr>
              <w:rPr>
                <w:lang w:val="en-US" w:eastAsia="zh-CN"/>
              </w:rPr>
            </w:pPr>
            <w:r>
              <w:rPr>
                <w:lang w:val="en-US" w:eastAsia="zh-CN"/>
              </w:rPr>
              <w:t>RAN2 has been waiting for RAN1 on the issue since RAN2#116bis till now. As suggested by many companies, we can send LS to RAN2 saying no RAN1 optimization is expected for CFRA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50" w:type="dxa"/>
            <w:shd w:val="clear" w:color="auto" w:fill="auto"/>
            <w:vAlign w:val="center"/>
          </w:tcPr>
          <w:p>
            <w:pPr>
              <w:rPr>
                <w:lang w:val="en-US" w:eastAsia="zh-CN"/>
              </w:rPr>
            </w:pPr>
            <w:r>
              <w:rPr>
                <w:rFonts w:hint="eastAsia"/>
                <w:lang w:val="en-US" w:eastAsia="zh-CN"/>
              </w:rPr>
              <w:t xml:space="preserve">We are fine with the proposed conclusion. It is reflecting the truth that the WA is not confirmed. </w:t>
            </w:r>
          </w:p>
          <w:p>
            <w:pPr>
              <w:rPr>
                <w:lang w:val="en-US" w:eastAsia="zh-CN"/>
              </w:rPr>
            </w:pPr>
            <w:r>
              <w:rPr>
                <w:rFonts w:hint="eastAsia"/>
                <w:lang w:val="en-US" w:eastAsia="zh-CN"/>
              </w:rPr>
              <w:t>As mentioned by Samsung, RAN2 has already discussed but no consensus was reached. Any LS is not helping.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lang w:val="en-US" w:eastAsia="zh-CN"/>
              </w:rPr>
            </w:pPr>
            <w:r>
              <w:rPr>
                <w:rFonts w:hint="eastAsia" w:eastAsiaTheme="minorEastAsia"/>
                <w:bCs/>
                <w:iCs/>
                <w:lang w:val="en-US" w:eastAsia="zh-CN"/>
              </w:rPr>
              <w:t>O</w:t>
            </w:r>
            <w:r>
              <w:rPr>
                <w:rFonts w:eastAsiaTheme="minorEastAsia"/>
                <w:bCs/>
                <w:iCs/>
                <w:lang w:val="en-US" w:eastAsia="zh-CN"/>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W</w:t>
            </w:r>
            <w:r>
              <w:rPr>
                <w:lang w:val="en-US" w:eastAsia="zh-CN"/>
              </w:rPr>
              <w:t>e don’t think the proposal conclusion can provide enough information for RAN2. Many companies prefer no RAN1 optimization for CFRA repetition. We can inform RAN2 about this, and leave to RAN2 decision on the support of CFRA with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iCs/>
                <w:lang w:val="en-US" w:eastAsia="ko-KR"/>
              </w:rPr>
            </w:pPr>
            <w:r>
              <w:rPr>
                <w:rFonts w:hint="eastAsia" w:eastAsia="Malgun Gothic"/>
                <w:bCs/>
                <w:iCs/>
                <w:lang w:val="en-US" w:eastAsia="ko-KR"/>
              </w:rPr>
              <w:t>L</w:t>
            </w:r>
            <w:r>
              <w:rPr>
                <w:rFonts w:eastAsia="Malgun Gothic"/>
                <w:bCs/>
                <w:iCs/>
                <w:lang w:val="en-US" w:eastAsia="ko-KR"/>
              </w:rPr>
              <w:t>G</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In general, we are fine with the revised conclusion. However, we think that '/RO' should be deleted because RAN2 agreed to introduce separate RO for repetition of CBRA PUSCH which can be used for repetition of CFRA PUSCH.</w:t>
            </w:r>
          </w:p>
        </w:tc>
      </w:tr>
    </w:tbl>
    <w:p>
      <w:pPr>
        <w:tabs>
          <w:tab w:val="left" w:pos="1801"/>
        </w:tabs>
        <w:rPr>
          <w:i/>
          <w:iCs/>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lang w:val="en-US" w:eastAsia="zh-CN"/>
        </w:rPr>
        <w:t>It seems the companies</w:t>
      </w:r>
      <w:r>
        <w:rPr>
          <w:lang w:val="en-US" w:eastAsia="zh-CN"/>
        </w:rPr>
        <w:t>’</w:t>
      </w:r>
      <w:r>
        <w:rPr>
          <w:rFonts w:hint="eastAsia"/>
          <w:lang w:val="en-US" w:eastAsia="zh-CN"/>
        </w:rPr>
        <w:t xml:space="preserve"> views are still divergent. Let me summarize the situation again.</w:t>
      </w:r>
    </w:p>
    <w:p>
      <w:pPr>
        <w:rPr>
          <w:lang w:val="en-US" w:eastAsia="zh-CN"/>
        </w:rPr>
      </w:pPr>
      <w:r>
        <w:rPr>
          <w:rFonts w:hint="eastAsia"/>
          <w:lang w:val="en-US" w:eastAsia="zh-CN"/>
        </w:rPr>
        <w:t>According to the following summary in the first round, it</w:t>
      </w:r>
      <w:r>
        <w:rPr>
          <w:lang w:val="en-US" w:eastAsia="zh-CN"/>
        </w:rPr>
        <w:t>’</w:t>
      </w:r>
      <w:r>
        <w:rPr>
          <w:rFonts w:hint="eastAsia"/>
          <w:lang w:val="en-US" w:eastAsia="zh-CN"/>
        </w:rPr>
        <w:t xml:space="preserve">s clear that RAN1 cannot reach consensus to confirm the WA, and there is no doubt to change the situation. </w:t>
      </w:r>
    </w:p>
    <w:tbl>
      <w:tblPr>
        <w:tblStyle w:val="51"/>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4"/>
        <w:gridCol w:w="7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Issue#1</w:t>
            </w:r>
          </w:p>
        </w:tc>
        <w:tc>
          <w:tcPr>
            <w:tcW w:w="7756" w:type="dxa"/>
          </w:tcPr>
          <w:p>
            <w:pPr>
              <w:spacing w:before="120" w:line="280" w:lineRule="atLeast"/>
              <w:rPr>
                <w:rFonts w:ascii="New York" w:hAnsi="New York" w:eastAsia="MS Mincho"/>
                <w:lang w:val="en-US" w:eastAsia="ja-JP"/>
              </w:rPr>
            </w:pPr>
            <w:r>
              <w:rPr>
                <w:rFonts w:ascii="New York" w:hAnsi="New York"/>
                <w:lang w:val="en-US" w:eastAsia="zh-CN"/>
              </w:rPr>
              <w:t>Nokia/NSB, Sharp</w:t>
            </w:r>
            <w:r>
              <w:rPr>
                <w:rFonts w:ascii="New York" w:hAnsi="New York" w:eastAsia="MS Mincho"/>
                <w:lang w:val="en-US" w:eastAsia="ja-JP"/>
              </w:rPr>
              <w:t xml:space="preserve">, Panasonic, LG (OK if ‘RO’ is deleted), DCM, InterDigital, </w:t>
            </w:r>
            <w:r>
              <w:rPr>
                <w:rFonts w:ascii="New York" w:hAnsi="New York" w:eastAsiaTheme="minorEastAsia"/>
                <w:lang w:eastAsia="zh-CN"/>
              </w:rPr>
              <w:t>Ericsson, OPPO</w:t>
            </w:r>
            <w:r>
              <w:rPr>
                <w:rFonts w:ascii="New York" w:hAnsi="New York" w:eastAsiaTheme="minorEastAsia"/>
                <w:lang w:val="en-US" w:eastAsia="zh-CN"/>
              </w:rPr>
              <w:t>, CMCC,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4" w:type="dxa"/>
          </w:tcPr>
          <w:p>
            <w:pPr>
              <w:spacing w:before="120" w:line="280" w:lineRule="atLeast"/>
              <w:rPr>
                <w:rFonts w:ascii="New York" w:hAnsi="New York"/>
                <w:b/>
                <w:bCs/>
                <w:i/>
                <w:iCs/>
                <w:lang w:val="en-US" w:eastAsia="zh-CN"/>
              </w:rPr>
            </w:pPr>
            <w:r>
              <w:rPr>
                <w:rFonts w:ascii="New York" w:hAnsi="New York"/>
                <w:b/>
                <w:bCs/>
                <w:lang w:val="en-US" w:eastAsia="zh-CN"/>
              </w:rPr>
              <w:t>Have concerns on Proposal for Issue#1</w:t>
            </w:r>
          </w:p>
        </w:tc>
        <w:tc>
          <w:tcPr>
            <w:tcW w:w="7756" w:type="dxa"/>
          </w:tcPr>
          <w:p>
            <w:pPr>
              <w:spacing w:before="120" w:line="280" w:lineRule="atLeast"/>
              <w:rPr>
                <w:rFonts w:ascii="New York" w:hAnsi="New York"/>
                <w:lang w:val="en-US" w:eastAsia="zh-CN"/>
              </w:rPr>
            </w:pPr>
            <w:r>
              <w:rPr>
                <w:rFonts w:ascii="New York" w:hAnsi="New York"/>
                <w:lang w:val="en-US" w:eastAsia="zh-CN"/>
              </w:rPr>
              <w:t>Intel, SS, China Telecom, Xiaomi, CATT, Huawei, HiSilicon</w:t>
            </w:r>
          </w:p>
        </w:tc>
      </w:tr>
    </w:tbl>
    <w:p>
      <w:pPr>
        <w:rPr>
          <w:i/>
          <w:iCs/>
          <w:lang w:val="en-US"/>
        </w:rPr>
      </w:pPr>
    </w:p>
    <w:p>
      <w:pPr>
        <w:rPr>
          <w:lang w:val="en-US" w:eastAsia="zh-CN"/>
        </w:rPr>
      </w:pPr>
      <w:r>
        <w:rPr>
          <w:rFonts w:hint="eastAsia"/>
          <w:lang w:val="en-US" w:eastAsia="zh-CN"/>
        </w:rPr>
        <w:t xml:space="preserve">Regarding the technical reason why the WA cannot be confirmed, several companies (e.g., Intel and Huawei) have provided in the first round. From FL perspective, I think it is arguable from each side, regarding whether or no there is RAN1 specification impact, e.g, whether the repurpose of MCS field for CFRA PUSCH repetition should be captured in RAN1 or RAN2. Further discussion in RAN1 on this point may not help.  </w:t>
      </w:r>
    </w:p>
    <w:p>
      <w:pPr>
        <w:rPr>
          <w:lang w:val="en-US" w:eastAsia="zh-CN"/>
        </w:rPr>
      </w:pPr>
      <w:r>
        <w:rPr>
          <w:rFonts w:hint="eastAsia"/>
          <w:lang w:val="en-US" w:eastAsia="zh-CN"/>
        </w:rPr>
        <w:t>On the other hand, it is also clear that the majority companies do NOT agree to make a clear conclusion in RAN1, as they don</w:t>
      </w:r>
      <w:r>
        <w:rPr>
          <w:lang w:val="en-US" w:eastAsia="zh-CN"/>
        </w:rPr>
        <w:t>’</w:t>
      </w:r>
      <w:r>
        <w:rPr>
          <w:rFonts w:hint="eastAsia"/>
          <w:lang w:val="en-US" w:eastAsia="zh-CN"/>
        </w:rPr>
        <w:t xml:space="preserve">t think any technical issues have been identified except for the RAN1 impact which could be arguable as RAN2 may handle that. </w:t>
      </w:r>
    </w:p>
    <w:p>
      <w:pPr>
        <w:rPr>
          <w:b/>
          <w:bCs/>
          <w:lang w:val="en-US" w:eastAsia="zh-CN"/>
        </w:rPr>
      </w:pPr>
      <w:r>
        <w:rPr>
          <w:rFonts w:hint="eastAsia"/>
          <w:b/>
          <w:bCs/>
          <w:lang w:val="en-US" w:eastAsia="zh-CN"/>
        </w:rPr>
        <w:t xml:space="preserve">In such situation, we have to work as a group to find a way out. We should also avoid to simply kick the ball back to RAN2 to let them to fully decide the support of CFRA PUSCH repetition. With said this, FL suggests to go with the following proposal, which may not be perfect to you but I think it is indeed a good compromise among all companies. Please do consider to accept as a group. </w:t>
      </w:r>
    </w:p>
    <w:p>
      <w:pPr>
        <w:rPr>
          <w:lang w:val="en-US" w:eastAsia="zh-CN"/>
        </w:rPr>
      </w:pP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confirm the WA for support of CFRA PUSCH repetition. </w:t>
      </w:r>
    </w:p>
    <w:p>
      <w:pPr>
        <w:numPr>
          <w:ilvl w:val="0"/>
          <w:numId w:val="16"/>
        </w:numPr>
        <w:rPr>
          <w:lang w:val="en-US" w:eastAsia="zh-CN"/>
        </w:rPr>
      </w:pPr>
      <w:r>
        <w:rPr>
          <w:rFonts w:hint="eastAsia"/>
          <w:lang w:val="en-US" w:eastAsia="zh-CN"/>
        </w:rPr>
        <w:t>RAN1 will not confirm the WA unless RAN2 would agree to support CFRA PUSCH repetition</w:t>
      </w:r>
    </w:p>
    <w:p>
      <w:pPr>
        <w:numPr>
          <w:ilvl w:val="1"/>
          <w:numId w:val="16"/>
        </w:numPr>
        <w:rPr>
          <w:lang w:val="en-US" w:eastAsia="zh-CN"/>
        </w:rPr>
      </w:pPr>
      <w:r>
        <w:rPr>
          <w:rFonts w:hint="eastAsia"/>
          <w:lang w:val="en-US" w:eastAsia="zh-CN"/>
        </w:rPr>
        <w:t xml:space="preserve">If RAN2 cannot reach consensus either, RAN1 would also not confirm the WA. </w:t>
      </w:r>
    </w:p>
    <w:p>
      <w:pPr>
        <w:numPr>
          <w:ilvl w:val="1"/>
          <w:numId w:val="16"/>
        </w:numPr>
        <w:rPr>
          <w:lang w:val="en-US" w:eastAsia="zh-CN"/>
        </w:rPr>
      </w:pPr>
      <w:r>
        <w:rPr>
          <w:rFonts w:hint="eastAsia"/>
          <w:lang w:val="en-US" w:eastAsia="zh-CN"/>
        </w:rPr>
        <w:t xml:space="preserve">If RAN2 would agree to support, RAN1 would confirm the WA without any RAN1 specification update. </w:t>
      </w:r>
    </w:p>
    <w:p>
      <w:pPr>
        <w:rPr>
          <w:lang w:val="en-US" w:eastAsia="zh-CN"/>
        </w:rPr>
      </w:pPr>
    </w:p>
    <w:p>
      <w:pPr>
        <w:rPr>
          <w:lang w:val="en-US" w:eastAsia="zh-CN"/>
        </w:rPr>
      </w:pPr>
      <w:r>
        <w:rPr>
          <w:rFonts w:hint="eastAsia"/>
          <w:lang w:val="en-US" w:eastAsia="zh-CN"/>
        </w:rPr>
        <w:t>In addition, I would like to note that, it is indeed RAN2 didn</w:t>
      </w:r>
      <w:r>
        <w:rPr>
          <w:lang w:val="en-US" w:eastAsia="zh-CN"/>
        </w:rPr>
        <w:t>’</w:t>
      </w:r>
      <w:r>
        <w:rPr>
          <w:rFonts w:hint="eastAsia"/>
          <w:lang w:val="en-US" w:eastAsia="zh-CN"/>
        </w:rPr>
        <w:t xml:space="preserve">t reach consensus before, but it is because they think we (RAN1) should make a decision first. </w:t>
      </w:r>
    </w:p>
    <w:p>
      <w:pPr>
        <w:rPr>
          <w:b/>
          <w:bCs/>
          <w:color w:val="FF0000"/>
          <w:lang w:val="en-US" w:eastAsia="zh-CN"/>
        </w:rPr>
      </w:pPr>
      <w:r>
        <w:rPr>
          <w:rFonts w:hint="eastAsia"/>
          <w:b/>
          <w:bCs/>
          <w:color w:val="FF0000"/>
          <w:lang w:val="en-US" w:eastAsia="zh-CN"/>
        </w:rPr>
        <w:t xml:space="preserve">If any REALLY STRONG CONCERNS (hope not), please also provide a good WF.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First bullet is ok.</w:t>
            </w:r>
          </w:p>
          <w:p>
            <w:pPr>
              <w:rPr>
                <w:lang w:val="en-US" w:eastAsia="zh-CN"/>
              </w:rPr>
            </w:pPr>
            <w:r>
              <w:rPr>
                <w:lang w:val="en-US" w:eastAsia="zh-CN"/>
              </w:rPr>
              <w:t xml:space="preserve">Second bullet is unnecessary and dangerous. What if RAN1 or even other WG find another issue, but we list only a certain assumed condition for RAN1 to agree something, we don’t think this is the information needed at all.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40" w:type="dxa"/>
            <w:shd w:val="clear" w:color="auto" w:fill="auto"/>
            <w:vAlign w:val="center"/>
          </w:tcPr>
          <w:p>
            <w:pPr>
              <w:jc w:val="center"/>
              <w:rPr>
                <w:rFonts w:eastAsiaTheme="minorEastAsia"/>
                <w:lang w:eastAsia="zh-CN"/>
              </w:rPr>
            </w:pPr>
            <w:r>
              <w:rPr>
                <w:rFonts w:eastAsiaTheme="minorEastAsia"/>
                <w:lang w:eastAsia="zh-CN"/>
              </w:rPr>
              <w:t>Intel</w:t>
            </w:r>
          </w:p>
        </w:tc>
        <w:tc>
          <w:tcPr>
            <w:tcW w:w="8550" w:type="dxa"/>
            <w:shd w:val="clear" w:color="auto" w:fill="auto"/>
            <w:vAlign w:val="center"/>
          </w:tcPr>
          <w:p>
            <w:pPr>
              <w:rPr>
                <w:lang w:val="en-US" w:eastAsia="zh-CN"/>
              </w:rPr>
            </w:pPr>
            <w:r>
              <w:rPr>
                <w:lang w:val="en-US" w:eastAsia="zh-CN"/>
              </w:rPr>
              <w:t>We share similar view as Samsung. Although we still prefer to clearly capture “the WA is not confirmed” in the reply LS to RAN2, we can be okay to accept the first bullet for the sake of progress.</w:t>
            </w:r>
          </w:p>
          <w:p>
            <w:pPr>
              <w:rPr>
                <w:lang w:val="en-US" w:eastAsia="zh-CN"/>
              </w:rPr>
            </w:pPr>
            <w:r>
              <w:rPr>
                <w:lang w:val="en-US" w:eastAsia="zh-CN"/>
              </w:rPr>
              <w:t xml:space="preserve">We do not need the second bullet, which seems not common practice for the information to send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50" w:type="dxa"/>
            <w:shd w:val="clear" w:color="auto" w:fill="auto"/>
            <w:vAlign w:val="center"/>
          </w:tcPr>
          <w:p>
            <w:pPr>
              <w:rPr>
                <w:lang w:val="en-US" w:eastAsia="zh-CN"/>
              </w:rPr>
            </w:pPr>
            <w:r>
              <w:rPr>
                <w:rFonts w:hint="eastAsia"/>
                <w:lang w:val="en-US" w:eastAsia="zh-CN"/>
              </w:rPr>
              <w:t>If we have to go with this way, may be OK to roll back to the first bullet (i.e. the 2rd round proposal).</w:t>
            </w:r>
          </w:p>
          <w:p>
            <w:pPr>
              <w:rPr>
                <w:lang w:val="en-US" w:eastAsia="zh-CN"/>
              </w:rPr>
            </w:pPr>
            <w:r>
              <w:rPr>
                <w:rFonts w:hint="eastAsia"/>
                <w:lang w:val="en-US" w:eastAsia="zh-CN"/>
              </w:rPr>
              <w:t xml:space="preserve">For second bullet, we have similar feeling with Samsung and Intel, so not OK. Based on our </w:t>
            </w:r>
            <w:r>
              <w:rPr>
                <w:lang w:val="en-US" w:eastAsia="zh-CN"/>
              </w:rPr>
              <w:t>analysis</w:t>
            </w:r>
            <w:r>
              <w:rPr>
                <w:rFonts w:hint="eastAsia"/>
                <w:lang w:val="en-US" w:eastAsia="zh-CN"/>
              </w:rPr>
              <w:t xml:space="preserve">, all options supporting CFRA PUSCH </w:t>
            </w:r>
            <w:r>
              <w:rPr>
                <w:rFonts w:hint="eastAsia"/>
                <w:u w:val="single"/>
                <w:lang w:val="en-US" w:eastAsia="zh-CN"/>
              </w:rPr>
              <w:t>will surely</w:t>
            </w:r>
            <w:r>
              <w:rPr>
                <w:rFonts w:hint="eastAsia"/>
                <w:lang w:val="en-US" w:eastAsia="zh-CN"/>
              </w:rPr>
              <w:t xml:space="preserve"> have RAN1 specification impact because the spec has to tell when to re-</w:t>
            </w:r>
            <w:r>
              <w:rPr>
                <w:lang w:val="en-US" w:eastAsia="zh-CN"/>
              </w:rPr>
              <w:t>interpret</w:t>
            </w:r>
            <w:r>
              <w:rPr>
                <w:rFonts w:hint="eastAsia"/>
                <w:lang w:val="en-US" w:eastAsia="zh-CN"/>
              </w:rPr>
              <w:t xml:space="preserve"> the MCS field for CFRA, not by </w:t>
            </w:r>
            <w:r>
              <w:rPr>
                <w:lang w:val="en-US" w:eastAsia="zh-CN"/>
              </w:rPr>
              <w:t>‘</w:t>
            </w:r>
            <w:r>
              <w:rPr>
                <w:rFonts w:hint="eastAsia"/>
                <w:lang w:val="en-US" w:eastAsia="zh-CN"/>
              </w:rPr>
              <w:t>spontaneous UE requesting</w:t>
            </w:r>
            <w:r>
              <w:rPr>
                <w:lang w:val="en-US" w:eastAsia="zh-CN"/>
              </w:rPr>
              <w:t>’</w:t>
            </w:r>
            <w:r>
              <w:rPr>
                <w:rFonts w:hint="eastAsia"/>
                <w:lang w:val="en-US" w:eastAsia="zh-CN"/>
              </w:rPr>
              <w:t xml:space="preserve">. We do not believe anyone can guarantee </w:t>
            </w:r>
            <w:r>
              <w:rPr>
                <w:lang w:val="en-US" w:eastAsia="zh-CN"/>
              </w:rPr>
              <w:t>‘</w:t>
            </w:r>
            <w:r>
              <w:rPr>
                <w:rFonts w:hint="eastAsia"/>
                <w:lang w:val="en-US" w:eastAsia="zh-CN"/>
              </w:rPr>
              <w:t>RAN1 can confirm the WA without any RAN1 specification update</w:t>
            </w:r>
            <w:r>
              <w:rPr>
                <w:lang w:val="en-US" w:eastAsia="zh-CN"/>
              </w:rPr>
              <w:t>’</w:t>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lang w:val="en-US" w:eastAsia="zh-CN"/>
              </w:rPr>
              <w:t>LG</w:t>
            </w:r>
          </w:p>
        </w:tc>
        <w:tc>
          <w:tcPr>
            <w:tcW w:w="8550" w:type="dxa"/>
            <w:shd w:val="clear" w:color="auto" w:fill="auto"/>
            <w:vAlign w:val="center"/>
          </w:tcPr>
          <w:p>
            <w:pPr>
              <w:rPr>
                <w:lang w:val="en-US" w:eastAsia="zh-CN"/>
              </w:rPr>
            </w:pPr>
            <w:r>
              <w:rPr>
                <w:lang w:val="en-US" w:eastAsia="zh-CN"/>
              </w:rPr>
              <w:t>Fine with first bullet.</w:t>
            </w:r>
          </w:p>
          <w:p>
            <w:pPr>
              <w:rPr>
                <w:lang w:val="en-US" w:eastAsia="zh-CN"/>
              </w:rPr>
            </w:pPr>
            <w:r>
              <w:rPr>
                <w:lang w:val="en-US" w:eastAsia="zh-CN"/>
              </w:rPr>
              <w:t>Regarding 2nd sub-bullet in 2nd bullet, we suggest to modify as below:</w:t>
            </w:r>
          </w:p>
          <w:p>
            <w:pPr>
              <w:rPr>
                <w:lang w:val="en-US" w:eastAsia="zh-CN"/>
              </w:rPr>
            </w:pPr>
            <w:r>
              <w:rPr>
                <w:lang w:val="en-US" w:eastAsia="zh-CN"/>
              </w:rPr>
              <w:t>- If RAN2 agreed to support of CFRA PUSCH repetition, RAN1 would confirm the WA with deleting 'RO' in the WA. And any RAN1 specification would not be changed.</w:t>
            </w:r>
          </w:p>
          <w:p>
            <w:pPr>
              <w:rPr>
                <w:lang w:val="en-US" w:eastAsia="zh-CN"/>
              </w:rPr>
            </w:pPr>
            <w:r>
              <w:rPr>
                <w:rFonts w:hint="eastAsia" w:eastAsiaTheme="minorEastAsia"/>
                <w:bCs/>
                <w:iCs/>
                <w:color w:val="0000FF"/>
                <w:lang w:val="en-US" w:eastAsia="zh-CN"/>
              </w:rPr>
              <w:t>FL: Thanks for the suggestion. It seems companies don</w:t>
            </w:r>
            <w:r>
              <w:rPr>
                <w:rFonts w:eastAsiaTheme="minorEastAsia"/>
                <w:bCs/>
                <w:iCs/>
                <w:color w:val="0000FF"/>
                <w:lang w:val="en-US" w:eastAsia="zh-CN"/>
              </w:rPr>
              <w:t>’</w:t>
            </w:r>
            <w:r>
              <w:rPr>
                <w:rFonts w:hint="eastAsia" w:eastAsiaTheme="minorEastAsia"/>
                <w:bCs/>
                <w:iCs/>
                <w:color w:val="0000FF"/>
                <w:lang w:val="en-US" w:eastAsia="zh-CN"/>
              </w:rPr>
              <w:t xml:space="preserve">t want to add any condition for RAN1 to confirm the WA.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r>
              <w:rPr>
                <w:rFonts w:hint="eastAsia" w:eastAsiaTheme="minorEastAsia"/>
                <w:lang w:eastAsia="zh-CN"/>
              </w:rPr>
              <w:t>Ericsson</w:t>
            </w:r>
          </w:p>
        </w:tc>
        <w:tc>
          <w:tcPr>
            <w:tcW w:w="8550" w:type="dxa"/>
            <w:shd w:val="clear" w:color="auto" w:fill="auto"/>
            <w:vAlign w:val="center"/>
          </w:tcPr>
          <w:p>
            <w:pPr>
              <w:rPr>
                <w:lang w:val="en-US" w:eastAsia="zh-CN"/>
              </w:rPr>
            </w:pPr>
            <w:r>
              <w:rPr>
                <w:lang w:val="en-US" w:eastAsia="zh-CN"/>
              </w:rPr>
              <w:t>A w</w:t>
            </w:r>
            <w:r>
              <w:rPr>
                <w:rFonts w:hint="eastAsia"/>
                <w:lang w:val="en-US" w:eastAsia="zh-CN"/>
              </w:rPr>
              <w:t>orking</w:t>
            </w:r>
            <w:r>
              <w:rPr>
                <w:lang w:val="en-US" w:eastAsia="zh-CN"/>
              </w:rPr>
              <w:t xml:space="preserve"> </w:t>
            </w:r>
            <w:r>
              <w:rPr>
                <w:rFonts w:hint="eastAsia"/>
                <w:lang w:val="en-US" w:eastAsia="zh-CN"/>
              </w:rPr>
              <w:t>assumption</w:t>
            </w:r>
            <w:r>
              <w:rPr>
                <w:lang w:val="en-US" w:eastAsia="zh-CN"/>
              </w:rPr>
              <w:t xml:space="preserve"> is used, when a hard decision has to be made, which means the assumption can work, but companies may need more time to check. If there is no consensus to revert it, the working assumption should be </w:t>
            </w:r>
            <w:r>
              <w:rPr>
                <w:rFonts w:hint="eastAsia"/>
                <w:lang w:val="en-US" w:eastAsia="zh-CN"/>
              </w:rPr>
              <w:t>captured</w:t>
            </w:r>
            <w:r>
              <w:rPr>
                <w:lang w:val="en-US" w:eastAsia="zh-CN"/>
              </w:rPr>
              <w:t xml:space="preserve"> in specifications, regardless of it is confirmed or not. This is the current situation of CFRA PUSCH repetition. Therefore, the second bullet is not needed, and we have the following revision for the first bullet.</w:t>
            </w: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w:t>
            </w:r>
            <w:r>
              <w:rPr>
                <w:strike/>
                <w:color w:val="FF0000"/>
                <w:lang w:val="en-US" w:eastAsia="zh-CN"/>
              </w:rPr>
              <w:t xml:space="preserve">confirm </w:t>
            </w:r>
            <w:r>
              <w:rPr>
                <w:color w:val="FF0000"/>
                <w:u w:val="single"/>
                <w:lang w:val="en-US" w:eastAsia="zh-CN"/>
              </w:rPr>
              <w:t>revert</w:t>
            </w:r>
            <w:r>
              <w:rPr>
                <w:color w:val="FF0000"/>
                <w:lang w:val="en-US" w:eastAsia="zh-CN"/>
              </w:rPr>
              <w:t xml:space="preserve"> </w:t>
            </w:r>
            <w:r>
              <w:rPr>
                <w:rFonts w:hint="eastAsia"/>
                <w:lang w:val="en-US" w:eastAsia="zh-CN"/>
              </w:rPr>
              <w:t xml:space="preserve">the WA for support of CFRA PUSCH repetition.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 xml:space="preserve">FL: The issue is we have a note saying the WA can only be confirmed without RAN1 specification impact. For this point, I copied my previous summary below. </w:t>
            </w:r>
          </w:p>
          <w:p>
            <w:pPr>
              <w:rPr>
                <w:lang w:val="en-US" w:eastAsia="zh-CN"/>
              </w:rPr>
            </w:pPr>
            <w:r>
              <w:rPr>
                <w:rFonts w:hint="eastAsia" w:eastAsiaTheme="minorEastAsia"/>
                <w:bCs/>
                <w:iCs/>
                <w:color w:val="0000FF"/>
                <w:lang w:val="en-US" w:eastAsia="zh-CN"/>
              </w:rPr>
              <w:t xml:space="preserve">Regarding the technical reason why the WA cannot be confirmed, several companies (e.g., Intel and Huawei) have provided in the first round. From FL perspective, I think it is arguable from each side, regarding whether or no there is RAN1 specification impact, e.g, whether the repurpose of MCS field for CFRA PUSCH repetition should be captured in RAN1 or RAN2. Further discussion in RAN1 on this point may not help.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50" w:type="dxa"/>
            <w:shd w:val="clear" w:color="auto" w:fill="auto"/>
            <w:vAlign w:val="center"/>
          </w:tcPr>
          <w:p>
            <w:pPr>
              <w:rPr>
                <w:lang w:val="en-US" w:eastAsia="zh-CN"/>
              </w:rPr>
            </w:pPr>
            <w:r>
              <w:rPr>
                <w:rFonts w:hint="eastAsia"/>
                <w:lang w:val="en-US" w:eastAsia="zh-CN"/>
              </w:rPr>
              <w:t>Fine</w:t>
            </w:r>
            <w:r>
              <w:rPr>
                <w:lang w:val="en-US" w:eastAsia="zh-CN"/>
              </w:rPr>
              <w:t xml:space="preserve"> with the first bullet. </w:t>
            </w:r>
          </w:p>
          <w:p>
            <w:pPr>
              <w:rPr>
                <w:lang w:val="en-US" w:eastAsia="zh-CN"/>
              </w:rPr>
            </w:pPr>
            <w:r>
              <w:rPr>
                <w:lang w:val="en-US" w:eastAsia="zh-CN"/>
              </w:rPr>
              <w:t>Since there is additional RAN1 spec impact if introducing a new mechanism to re-interpret the MCS field for CFRA, the WA can’t be confirmed, just as noted in the WA: “</w:t>
            </w:r>
            <w:r>
              <w:rPr>
                <w:lang w:eastAsia="zh-CN"/>
              </w:rPr>
              <w:t>Note: The working assumption can be confirmed only if no additional RAN1 specification impact nor optimization specific for CFRA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vivo4</w:t>
            </w:r>
          </w:p>
        </w:tc>
        <w:tc>
          <w:tcPr>
            <w:tcW w:w="8550" w:type="dxa"/>
            <w:shd w:val="clear" w:color="auto" w:fill="auto"/>
            <w:vAlign w:val="center"/>
          </w:tcPr>
          <w:p>
            <w:pPr>
              <w:rPr>
                <w:lang w:val="en-US" w:eastAsia="zh-CN"/>
              </w:rPr>
            </w:pPr>
            <w:r>
              <w:rPr>
                <w:lang w:val="en-US" w:eastAsia="zh-CN"/>
              </w:rPr>
              <w:t>Share similar views as Ericsson that we should simply tell RAN2 the working assumption is not reverted in RAN1 unless RAN2 can converge to revert the working assumption. Otherwise RAN2 should work based on the working assumption without any optimization for RAN1 spec., given we have limited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InterDigital</w:t>
            </w:r>
          </w:p>
        </w:tc>
        <w:tc>
          <w:tcPr>
            <w:tcW w:w="8550" w:type="dxa"/>
            <w:shd w:val="clear" w:color="auto" w:fill="auto"/>
            <w:vAlign w:val="center"/>
          </w:tcPr>
          <w:p>
            <w:pPr>
              <w:rPr>
                <w:lang w:val="en-US" w:eastAsia="zh-CN"/>
              </w:rPr>
            </w:pPr>
            <w:r>
              <w:rPr>
                <w:lang w:val="en-US" w:eastAsia="zh-CN"/>
              </w:rPr>
              <w:t>We share FL understanding that the reason RAN2 has not made the decision is that they were waiting for RAN1 conclusion.</w:t>
            </w:r>
          </w:p>
          <w:p>
            <w:pPr>
              <w:rPr>
                <w:lang w:val="en-US" w:eastAsia="zh-CN"/>
              </w:rPr>
            </w:pPr>
            <w:r>
              <w:rPr>
                <w:lang w:val="en-US" w:eastAsia="zh-CN"/>
              </w:rPr>
              <w:t xml:space="preserve">In our understanding, the impact of specifying </w:t>
            </w:r>
            <w:r>
              <w:rPr>
                <w:b/>
                <w:bCs/>
                <w:u w:val="single"/>
                <w:lang w:val="en-US" w:eastAsia="zh-CN"/>
              </w:rPr>
              <w:t>if</w:t>
            </w:r>
            <w:r>
              <w:rPr>
                <w:lang w:val="en-US" w:eastAsia="zh-CN"/>
              </w:rPr>
              <w:t xml:space="preserve"> MCS of the RAR is interpreted as legacy or repetition, should only be in the RACH procedure in MAC. TS38.213 needs only specify </w:t>
            </w:r>
            <w:r>
              <w:rPr>
                <w:b/>
                <w:bCs/>
                <w:u w:val="single"/>
                <w:lang w:val="en-US" w:eastAsia="zh-CN"/>
              </w:rPr>
              <w:t>how</w:t>
            </w:r>
            <w:r>
              <w:rPr>
                <w:lang w:val="en-US" w:eastAsia="zh-CN"/>
              </w:rPr>
              <w:t xml:space="preserve"> to interpret the MCS given the “legacy or repetition?” information provided by MAC. Using this principle, we can ensure that there is no impact on RAN1 specification and RAN2 can make their decision based on assessing the impact on their specs.</w:t>
            </w:r>
          </w:p>
          <w:p>
            <w:pPr>
              <w:rPr>
                <w:lang w:val="en-US" w:eastAsia="zh-CN"/>
              </w:rPr>
            </w:pPr>
            <w:r>
              <w:rPr>
                <w:lang w:val="en-US" w:eastAsia="zh-CN"/>
              </w:rPr>
              <w:t>Considering this, could the following be acceptable to all?</w:t>
            </w:r>
          </w:p>
          <w:p>
            <w:pPr>
              <w:rPr>
                <w:b/>
                <w:bCs/>
                <w:lang w:val="en-US" w:eastAsia="zh-CN"/>
              </w:rPr>
            </w:pPr>
            <w:r>
              <w:rPr>
                <w:rFonts w:hint="eastAsia"/>
                <w:b/>
                <w:bCs/>
                <w:lang w:val="en-US" w:eastAsia="zh-CN"/>
              </w:rPr>
              <w:t xml:space="preserve">Proposal: Send RAN2 an LS to inform the following RAN1 decision. </w:t>
            </w:r>
          </w:p>
          <w:p>
            <w:pPr>
              <w:numPr>
                <w:ilvl w:val="0"/>
                <w:numId w:val="16"/>
              </w:numPr>
              <w:rPr>
                <w:lang w:val="en-US" w:eastAsia="zh-CN"/>
              </w:rPr>
            </w:pPr>
            <w:r>
              <w:rPr>
                <w:rFonts w:hint="eastAsia"/>
                <w:lang w:val="en-US" w:eastAsia="zh-CN"/>
              </w:rPr>
              <w:t xml:space="preserve">RAN1 has no consensus to confirm the WA for support of CFRA PUSCH repetition. </w:t>
            </w:r>
          </w:p>
          <w:p>
            <w:pPr>
              <w:numPr>
                <w:ilvl w:val="0"/>
                <w:numId w:val="16"/>
              </w:numPr>
              <w:tabs>
                <w:tab w:val="left" w:pos="840"/>
              </w:tabs>
              <w:rPr>
                <w:color w:val="FF0000"/>
                <w:lang w:val="en-US" w:eastAsia="zh-CN"/>
              </w:rPr>
            </w:pPr>
            <w:r>
              <w:rPr>
                <w:rFonts w:hint="eastAsia"/>
                <w:color w:val="FF0000"/>
                <w:lang w:val="en-US" w:eastAsia="zh-CN"/>
              </w:rPr>
              <w:t xml:space="preserve">RAN1 </w:t>
            </w:r>
            <w:r>
              <w:rPr>
                <w:color w:val="FF0000"/>
                <w:lang w:val="en-US" w:eastAsia="zh-CN"/>
              </w:rPr>
              <w:t>assumes that RRC/MAC specify whether the UE interprets the RAR as indicating msg3 repetitions or not</w:t>
            </w:r>
            <w:r>
              <w:rPr>
                <w:rFonts w:hint="eastAsia"/>
                <w:color w:val="FF0000"/>
                <w:lang w:val="en-US" w:eastAsia="zh-CN"/>
              </w:rPr>
              <w:t>.</w:t>
            </w:r>
          </w:p>
          <w:p>
            <w:pPr>
              <w:numPr>
                <w:ilvl w:val="0"/>
                <w:numId w:val="16"/>
              </w:numPr>
              <w:tabs>
                <w:tab w:val="left" w:pos="840"/>
              </w:tabs>
              <w:rPr>
                <w:color w:val="FF0000"/>
                <w:lang w:val="en-US" w:eastAsia="zh-CN"/>
              </w:rPr>
            </w:pPr>
            <w:r>
              <w:rPr>
                <w:color w:val="FF0000"/>
                <w:lang w:val="en-US" w:eastAsia="zh-CN"/>
              </w:rPr>
              <w:t>It is up to RAN2 to decide whether to support msg3 repetitions for CFRA, if the above assumption is correct.</w:t>
            </w:r>
            <w:r>
              <w:rPr>
                <w:rFonts w:hint="eastAsia"/>
                <w:color w:val="FF0000"/>
                <w:lang w:val="en-US" w:eastAsia="zh-CN"/>
              </w:rPr>
              <w:t xml:space="preserve"> </w:t>
            </w:r>
          </w:p>
          <w:p>
            <w:pPr>
              <w:tabs>
                <w:tab w:val="left" w:pos="840"/>
              </w:tabs>
              <w:rPr>
                <w:color w:val="FF0000"/>
                <w:lang w:val="en-US" w:eastAsia="zh-CN"/>
              </w:rPr>
            </w:pPr>
            <w:r>
              <w:rPr>
                <w:rFonts w:hint="eastAsia" w:eastAsiaTheme="minorEastAsia"/>
                <w:bCs/>
                <w:iCs/>
                <w:color w:val="0000FF"/>
                <w:lang w:val="en-US" w:eastAsia="zh-CN"/>
              </w:rPr>
              <w:t>FL: Thanks for the suggestion. It expects your added texts, especially the first added bullet, would be controversial. Let</w:t>
            </w:r>
            <w:r>
              <w:rPr>
                <w:rFonts w:eastAsiaTheme="minorEastAsia"/>
                <w:bCs/>
                <w:iCs/>
                <w:color w:val="0000FF"/>
                <w:lang w:val="en-US" w:eastAsia="zh-CN"/>
              </w:rPr>
              <w:t>’</w:t>
            </w:r>
            <w:r>
              <w:rPr>
                <w:rFonts w:hint="eastAsia" w:eastAsiaTheme="minorEastAsia"/>
                <w:bCs/>
                <w:iCs/>
                <w:color w:val="0000FF"/>
                <w:lang w:val="en-US" w:eastAsia="zh-CN"/>
              </w:rPr>
              <w:t xml:space="preserve">s keep only the first bullet which reflects the current RAN1 situation.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50" w:type="dxa"/>
            <w:shd w:val="clear" w:color="auto" w:fill="auto"/>
            <w:vAlign w:val="center"/>
          </w:tcPr>
          <w:p>
            <w:pPr>
              <w:rPr>
                <w:lang w:val="en-US" w:eastAsia="zh-CN"/>
              </w:rPr>
            </w:pPr>
            <w:r>
              <w:rPr>
                <w:lang w:val="en-US" w:eastAsia="zh-CN"/>
              </w:rPr>
              <w:t xml:space="preserve">Similar view as Samsung, the first bullet is OK, the second bullet is not necessary. </w:t>
            </w:r>
          </w:p>
          <w:p>
            <w:pPr>
              <w:rPr>
                <w:lang w:val="en-US" w:eastAsia="zh-CN"/>
              </w:rPr>
            </w:pPr>
            <w:r>
              <w:rPr>
                <w:lang w:val="en-US" w:eastAsia="zh-CN"/>
              </w:rPr>
              <w:t>WA is not an agreement until it is confirmed. Since it is not an agreement, there is nothing to revert. As usual, the procedure about WA is only confirmation or not. Therefore, we feel Ericsson’s proposal is confusing and misleading.</w:t>
            </w:r>
          </w:p>
          <w:p>
            <w:pPr>
              <w:rPr>
                <w:lang w:val="en-US" w:eastAsia="zh-CN"/>
              </w:rPr>
            </w:pPr>
            <w:r>
              <w:rPr>
                <w:lang w:val="en-US" w:eastAsia="zh-CN"/>
              </w:rPr>
              <w:t>The WA was made only on condition of no further spec impact, because CFRA PUSCH repetition is out of scope of this WI. Since additional spec impact has been identified by companies, the WA is automatically not confirmed, nothing to be reverted.</w:t>
            </w:r>
          </w:p>
          <w:p>
            <w:pPr>
              <w:rPr>
                <w:lang w:val="en-US" w:eastAsia="zh-CN"/>
              </w:rPr>
            </w:pPr>
            <w:r>
              <w:rPr>
                <w:lang w:val="en-US" w:eastAsia="zh-CN"/>
              </w:rPr>
              <w:t>The first bullet reflects the real RAN1 situation, is the best way-forward, in our understanding.</w:t>
            </w:r>
          </w:p>
        </w:tc>
      </w:tr>
    </w:tbl>
    <w:p>
      <w:pPr>
        <w:rPr>
          <w:i/>
          <w:iCs/>
          <w:lang w:val="en-US"/>
        </w:rPr>
      </w:pPr>
    </w:p>
    <w:p>
      <w:pPr>
        <w:rPr>
          <w:i/>
          <w:iCs/>
          <w:lang w:val="en-US"/>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rFonts w:eastAsiaTheme="minorEastAsia"/>
          <w:lang w:val="en-US" w:eastAsia="zh-CN"/>
        </w:rPr>
      </w:pPr>
      <w:r>
        <w:rPr>
          <w:rFonts w:hint="eastAsia"/>
          <w:lang w:val="en-US" w:eastAsia="zh-CN"/>
        </w:rPr>
        <w:t xml:space="preserve">@LG, </w:t>
      </w:r>
      <w:r>
        <w:rPr>
          <w:rFonts w:hint="eastAsia" w:eastAsiaTheme="minorEastAsia"/>
          <w:lang w:eastAsia="zh-CN"/>
        </w:rPr>
        <w:t>Ericsson</w:t>
      </w:r>
      <w:r>
        <w:rPr>
          <w:rFonts w:hint="eastAsia" w:eastAsiaTheme="minorEastAsia"/>
          <w:lang w:val="en-US" w:eastAsia="zh-CN"/>
        </w:rPr>
        <w:t xml:space="preserve">, </w:t>
      </w:r>
      <w:r>
        <w:rPr>
          <w:rFonts w:eastAsiaTheme="minorEastAsia"/>
          <w:lang w:eastAsia="zh-CN"/>
        </w:rPr>
        <w:t>InterDigital</w:t>
      </w:r>
      <w:r>
        <w:rPr>
          <w:rFonts w:hint="eastAsia" w:eastAsiaTheme="minorEastAsia"/>
          <w:lang w:val="en-US" w:eastAsia="zh-CN"/>
        </w:rPr>
        <w:t xml:space="preserve">, Please find my inline reply above. </w:t>
      </w:r>
    </w:p>
    <w:p>
      <w:pPr>
        <w:rPr>
          <w:rFonts w:eastAsiaTheme="minorEastAsia"/>
          <w:lang w:val="en-US" w:eastAsia="zh-CN"/>
        </w:rPr>
      </w:pPr>
    </w:p>
    <w:p>
      <w:pPr>
        <w:rPr>
          <w:rFonts w:eastAsiaTheme="minorEastAsia"/>
          <w:lang w:val="en-US" w:eastAsia="zh-CN"/>
        </w:rPr>
      </w:pPr>
      <w:r>
        <w:rPr>
          <w:rFonts w:hint="eastAsia" w:eastAsiaTheme="minorEastAsia"/>
          <w:lang w:val="en-US" w:eastAsia="zh-CN"/>
        </w:rPr>
        <w:t xml:space="preserve">@ It seems companies are willing to compromise to the first bullet only. Then the proposal is updated as follows. </w:t>
      </w:r>
    </w:p>
    <w:p>
      <w:pPr>
        <w:rPr>
          <w:rFonts w:eastAsiaTheme="minorEastAsia"/>
          <w:lang w:val="en-US" w:eastAsia="zh-CN"/>
        </w:rPr>
      </w:pPr>
    </w:p>
    <w:p>
      <w:pPr>
        <w:rPr>
          <w:b/>
          <w:bCs/>
          <w:lang w:val="en-US" w:eastAsia="zh-CN"/>
        </w:rPr>
      </w:pPr>
      <w:r>
        <w:rPr>
          <w:rFonts w:hint="eastAsia"/>
          <w:b/>
          <w:bCs/>
          <w:lang w:val="en-US" w:eastAsia="zh-CN"/>
        </w:rPr>
        <w:t xml:space="preserve">Proposal: Send RAN2 an LS to inform the following RAN1 decision. </w:t>
      </w:r>
    </w:p>
    <w:p>
      <w:pPr>
        <w:rPr>
          <w:i/>
          <w:iCs/>
          <w:lang w:val="en-US" w:eastAsia="zh-CN"/>
        </w:rPr>
      </w:pPr>
      <w:r>
        <w:rPr>
          <w:rFonts w:hint="eastAsia"/>
          <w:i/>
          <w:iCs/>
          <w:lang w:val="en-US" w:eastAsia="zh-CN"/>
        </w:rPr>
        <w:t xml:space="preserve">RAN1 has no consensus to confirm the WA for support of CFRA PUSCH repetition.  </w:t>
      </w:r>
    </w:p>
    <w:p>
      <w:pPr>
        <w:rPr>
          <w:i/>
          <w:iCs/>
          <w:lang w:val="en-US"/>
        </w:rPr>
      </w:pPr>
    </w:p>
    <w:p>
      <w:pPr>
        <w:rPr>
          <w:b/>
          <w:bCs/>
          <w:color w:val="FF0000"/>
          <w:lang w:val="en-US" w:eastAsia="zh-CN"/>
        </w:rPr>
      </w:pPr>
      <w:r>
        <w:rPr>
          <w:rFonts w:hint="eastAsia"/>
          <w:b/>
          <w:bCs/>
          <w:color w:val="FF0000"/>
          <w:lang w:val="en-US" w:eastAsia="zh-CN"/>
        </w:rPr>
        <w:t xml:space="preserve">If no strong concerns, please do NOT comment anymore as it is simply the fact in RAN1. </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50"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hint="default" w:ascii="Times New Roman" w:hAnsi="Times New Roman" w:cs="Times New Roman" w:eastAsiaTheme="minorEastAsia"/>
                <w:lang w:val="en-US" w:eastAsia="zh-CN" w:bidi="ar-SA"/>
              </w:rPr>
            </w:pPr>
            <w:r>
              <w:rPr>
                <w:rFonts w:hint="default" w:eastAsiaTheme="minorEastAsia"/>
                <w:lang w:val="en-US" w:eastAsia="zh-CN"/>
              </w:rPr>
              <w:t>CMCC</w:t>
            </w:r>
          </w:p>
        </w:tc>
        <w:tc>
          <w:tcPr>
            <w:tcW w:w="8550" w:type="dxa"/>
            <w:shd w:val="clear" w:color="auto" w:fill="auto"/>
            <w:vAlign w:val="center"/>
          </w:tcPr>
          <w:p>
            <w:pPr>
              <w:rPr>
                <w:rFonts w:hint="default" w:ascii="Times New Roman" w:hAnsi="Times New Roman" w:eastAsia="宋体" w:cs="Times New Roman"/>
                <w:lang w:val="en-US" w:eastAsia="zh-CN" w:bidi="ar-SA"/>
              </w:rPr>
            </w:pPr>
            <w:r>
              <w:rPr>
                <w:rFonts w:hint="default"/>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hint="default" w:ascii="Times New Roman" w:hAnsi="Times New Roman" w:cs="Times New Roman" w:eastAsiaTheme="minorEastAsia"/>
                <w:lang w:val="en-US" w:eastAsia="zh-CN" w:bidi="ar-SA"/>
              </w:rPr>
            </w:pPr>
            <w:r>
              <w:rPr>
                <w:rFonts w:eastAsiaTheme="minorEastAsia"/>
                <w:lang w:val="en-US" w:eastAsia="zh-CN"/>
              </w:rPr>
              <w:t>Ericsson</w:t>
            </w:r>
          </w:p>
        </w:tc>
        <w:tc>
          <w:tcPr>
            <w:tcW w:w="8550" w:type="dxa"/>
            <w:shd w:val="clear" w:color="auto" w:fill="auto"/>
            <w:vAlign w:val="center"/>
          </w:tcPr>
          <w:p>
            <w:pPr>
              <w:rPr>
                <w:lang w:val="en-US" w:eastAsia="zh-CN"/>
              </w:rPr>
            </w:pPr>
            <w:r>
              <w:rPr>
                <w:lang w:val="en-US" w:eastAsia="zh-CN"/>
              </w:rPr>
              <w:t>The proposal may cause confusion in RAN2, because it is not clear whether RAN2 should continue the work or not, even if there is no RAN1 specification impact. As the FL observed, there is no consensus to change the working assumption, so the current working assumption still holds. RAN1 has no additional work to do, and RAN2 can continue the work, if there is no RAN1 specification impact. We propose the following change.</w:t>
            </w:r>
          </w:p>
          <w:p>
            <w:pPr>
              <w:rPr>
                <w:b/>
                <w:bCs/>
                <w:lang w:val="en-US" w:eastAsia="zh-CN"/>
              </w:rPr>
            </w:pPr>
            <w:r>
              <w:rPr>
                <w:rFonts w:hint="eastAsia"/>
                <w:b/>
                <w:bCs/>
                <w:lang w:val="en-US" w:eastAsia="zh-CN"/>
              </w:rPr>
              <w:t xml:space="preserve">Proposal: Send RAN2 an LS to inform the following RAN1 decision. </w:t>
            </w:r>
          </w:p>
          <w:p>
            <w:pPr>
              <w:widowControl w:val="0"/>
              <w:spacing w:line="280" w:lineRule="atLeast"/>
              <w:rPr>
                <w:b/>
                <w:lang w:eastAsia="zh-CN"/>
              </w:rPr>
            </w:pPr>
            <w:r>
              <w:rPr>
                <w:b/>
                <w:highlight w:val="darkYellow"/>
              </w:rPr>
              <w:t>Working assumption </w:t>
            </w:r>
            <w:r>
              <w:rPr>
                <w:b/>
                <w:highlight w:val="darkYellow"/>
                <w:lang w:eastAsia="zh-CN"/>
              </w:rPr>
              <w:t xml:space="preserve">: </w:t>
            </w:r>
          </w:p>
          <w:p>
            <w:pPr>
              <w:widowControl w:val="0"/>
              <w:spacing w:line="280" w:lineRule="atLeast"/>
              <w:rPr>
                <w:lang w:eastAsia="zh-CN"/>
              </w:rPr>
            </w:pPr>
            <w:r>
              <w:rPr>
                <w:lang w:eastAsia="zh-CN"/>
              </w:rPr>
              <w:t xml:space="preserve">Support repetition for a PUSCH scheduled by RAR UL grant, including both Msg3 PUSCH and CFRA PUSCH. </w:t>
            </w:r>
          </w:p>
          <w:p>
            <w:pPr>
              <w:widowControl w:val="0"/>
              <w:numPr>
                <w:ilvl w:val="1"/>
                <w:numId w:val="11"/>
              </w:numPr>
              <w:spacing w:line="280" w:lineRule="atLeast"/>
              <w:rPr>
                <w:lang w:eastAsia="zh-CN"/>
              </w:rPr>
            </w:pPr>
            <w:r>
              <w:rPr>
                <w:lang w:eastAsia="zh-CN"/>
              </w:rPr>
              <w:t xml:space="preserve">Use the same mechanism of Msg3 PUSCH repetition, when applicable, for CFRA PUSCH with repetitions. </w:t>
            </w:r>
          </w:p>
          <w:p>
            <w:pPr>
              <w:widowControl w:val="0"/>
              <w:numPr>
                <w:ilvl w:val="2"/>
                <w:numId w:val="11"/>
              </w:numPr>
              <w:tabs>
                <w:tab w:val="left" w:pos="840"/>
                <w:tab w:val="clear" w:pos="1260"/>
              </w:tabs>
              <w:spacing w:line="280" w:lineRule="atLeast"/>
              <w:rPr>
                <w:lang w:eastAsia="zh-CN"/>
              </w:rPr>
            </w:pPr>
            <w:r>
              <w:rPr>
                <w:lang w:eastAsia="zh-CN"/>
              </w:rPr>
              <w:t xml:space="preserve">No separate </w:t>
            </w:r>
            <w:r>
              <w:rPr>
                <w:rFonts w:eastAsiaTheme="minorEastAsia"/>
                <w:lang w:eastAsia="zh-CN"/>
              </w:rPr>
              <w:t xml:space="preserve">CFRA preamble/RO for repetition of CFRA PUSCH is introduced. </w:t>
            </w:r>
          </w:p>
          <w:p>
            <w:pPr>
              <w:widowControl w:val="0"/>
              <w:numPr>
                <w:ilvl w:val="2"/>
                <w:numId w:val="11"/>
              </w:numPr>
              <w:tabs>
                <w:tab w:val="left" w:pos="840"/>
                <w:tab w:val="clear" w:pos="1260"/>
              </w:tabs>
              <w:spacing w:line="280" w:lineRule="atLeast"/>
              <w:rPr>
                <w:lang w:eastAsia="zh-CN"/>
              </w:rPr>
            </w:pPr>
            <w:r>
              <w:rPr>
                <w:lang w:eastAsia="zh-CN"/>
              </w:rPr>
              <w:t xml:space="preserve">No additional </w:t>
            </w:r>
            <w:r>
              <w:rPr>
                <w:rFonts w:eastAsia="等线"/>
                <w:kern w:val="2"/>
                <w:szCs w:val="21"/>
                <w:lang w:eastAsia="zh-CN"/>
              </w:rPr>
              <w:t xml:space="preserve">optimization specific for CFRA PUSCH is considered for CFRA PUSCH with repetition. </w:t>
            </w:r>
          </w:p>
          <w:p>
            <w:pPr>
              <w:widowControl w:val="0"/>
              <w:numPr>
                <w:ilvl w:val="1"/>
                <w:numId w:val="11"/>
              </w:numPr>
              <w:spacing w:line="280" w:lineRule="atLeast"/>
              <w:rPr>
                <w:lang w:eastAsia="zh-CN"/>
              </w:rPr>
            </w:pPr>
            <w:r>
              <w:rPr>
                <w:lang w:eastAsia="zh-CN"/>
              </w:rPr>
              <w:t>No additional RAN1 specification impact</w:t>
            </w:r>
          </w:p>
          <w:p>
            <w:pPr>
              <w:widowControl w:val="0"/>
              <w:tabs>
                <w:tab w:val="left" w:pos="840"/>
              </w:tabs>
              <w:spacing w:line="280" w:lineRule="atLeast"/>
              <w:rPr>
                <w:lang w:eastAsia="zh-CN"/>
              </w:rPr>
            </w:pPr>
            <w:r>
              <w:rPr>
                <w:lang w:eastAsia="zh-CN"/>
              </w:rPr>
              <w:t xml:space="preserve">Note: UE reports Msg3 repetition capability after initial access. </w:t>
            </w:r>
          </w:p>
          <w:p>
            <w:pPr>
              <w:rPr>
                <w:i/>
                <w:iCs/>
                <w:lang w:val="en-US" w:eastAsia="zh-CN"/>
              </w:rPr>
            </w:pPr>
            <w:r>
              <w:rPr>
                <w:lang w:eastAsia="zh-CN"/>
              </w:rPr>
              <w:t>Note: The working assumption can be confirmed only if no additional RAN1 specification impact nor optimization specific for CFRA PUSCH.</w:t>
            </w:r>
          </w:p>
          <w:p>
            <w:pPr>
              <w:rPr>
                <w:rFonts w:hint="default" w:ascii="Times New Roman" w:hAnsi="Times New Roman" w:eastAsia="宋体" w:cs="Times New Roman"/>
                <w:lang w:val="en-US" w:eastAsia="zh-CN" w:bidi="ar-SA"/>
              </w:rPr>
            </w:pPr>
            <w:r>
              <w:rPr>
                <w:rFonts w:hint="eastAsia"/>
                <w:i/>
                <w:iCs/>
                <w:strike/>
                <w:color w:val="FF0000"/>
                <w:lang w:val="en-US" w:eastAsia="zh-CN"/>
              </w:rPr>
              <w:t>RAN1 has no consensus to confirm</w:t>
            </w:r>
            <w:r>
              <w:rPr>
                <w:i/>
                <w:iCs/>
                <w:strike/>
                <w:color w:val="FF0000"/>
                <w:lang w:val="en-US" w:eastAsia="zh-CN"/>
              </w:rPr>
              <w:t xml:space="preserve"> </w:t>
            </w:r>
            <w:r>
              <w:rPr>
                <w:rFonts w:hint="eastAsia"/>
                <w:i/>
                <w:iCs/>
                <w:strike/>
                <w:color w:val="FF0000"/>
                <w:lang w:val="en-US" w:eastAsia="zh-CN"/>
              </w:rPr>
              <w:t>the WA for support of CFRA PUSCH repetition.</w:t>
            </w:r>
            <w:r>
              <w:rPr>
                <w:i/>
                <w:iCs/>
                <w:color w:val="FF0000"/>
                <w:u w:val="single"/>
                <w:lang w:val="en-US" w:eastAsia="zh-CN"/>
              </w:rPr>
              <w:t xml:space="preserve"> RAN2 can decide whether to support CFRA PUSCH repetition, assuming no RAN1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cs="Times New Roman" w:eastAsiaTheme="minorEastAsia"/>
                <w:lang w:val="en-US" w:eastAsia="zh-CN" w:bidi="ar-SA"/>
              </w:rPr>
            </w:pPr>
            <w:r>
              <w:rPr>
                <w:rFonts w:eastAsiaTheme="minorEastAsia"/>
                <w:lang w:val="en-US" w:eastAsia="zh-CN"/>
              </w:rPr>
              <w:t>Apple</w:t>
            </w:r>
          </w:p>
        </w:tc>
        <w:tc>
          <w:tcPr>
            <w:tcW w:w="0" w:type="auto"/>
            <w:vAlign w:val="center"/>
          </w:tcPr>
          <w:p>
            <w:pPr>
              <w:rPr>
                <w:rFonts w:hint="default" w:ascii="Times New Roman" w:hAnsi="Times New Roman" w:eastAsia="宋体" w:cs="Times New Roman"/>
                <w:lang w:val="en-US" w:eastAsia="zh-CN" w:bidi="ar-SA"/>
              </w:rPr>
            </w:pPr>
            <w:r>
              <w:rPr>
                <w:lang w:val="en-US" w:eastAsia="zh-CN"/>
              </w:rPr>
              <w:t>Support FL’s proposal (and we don’t support proposals asking to continue this discussion, like Ericsson’s above). RAN1 indeed considered the issue and there was no consensus on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eastAsiaTheme="minorEastAsia"/>
                <w:lang w:val="en-US" w:eastAsia="zh-CN"/>
              </w:rPr>
            </w:pPr>
            <w:r>
              <w:rPr>
                <w:rFonts w:hint="eastAsia" w:eastAsiaTheme="minorEastAsia"/>
                <w:lang w:val="en-US" w:eastAsia="zh-CN"/>
              </w:rPr>
              <w:t>FL</w:t>
            </w:r>
          </w:p>
        </w:tc>
        <w:tc>
          <w:tcPr>
            <w:tcW w:w="0" w:type="auto"/>
            <w:vAlign w:val="center"/>
          </w:tcPr>
          <w:p>
            <w:pPr>
              <w:rPr>
                <w:rFonts w:hint="default" w:eastAsiaTheme="minorEastAsia"/>
                <w:lang w:val="en-US" w:eastAsia="zh-CN"/>
              </w:rPr>
            </w:pPr>
            <w:r>
              <w:rPr>
                <w:rFonts w:hint="eastAsia"/>
                <w:lang w:val="en-US" w:eastAsia="zh-CN"/>
              </w:rPr>
              <w:t>@</w:t>
            </w:r>
            <w:r>
              <w:rPr>
                <w:rFonts w:eastAsiaTheme="minorEastAsia"/>
                <w:lang w:val="en-US" w:eastAsia="zh-CN"/>
              </w:rPr>
              <w:t>Ericsson</w:t>
            </w:r>
            <w:r>
              <w:rPr>
                <w:rFonts w:hint="eastAsia" w:eastAsiaTheme="minorEastAsia"/>
                <w:lang w:val="en-US" w:eastAsia="zh-CN"/>
              </w:rPr>
              <w:t xml:space="preserve">, The current situation is rather clear that RAN1 has no consensus. This is a matter of fact and should be captured in the LS to RAN2. To make the fact more complete and also address some of the concerns. I modified the proposal below. </w:t>
            </w:r>
          </w:p>
          <w:p>
            <w:pPr>
              <w:rPr>
                <w:rFonts w:hint="default" w:eastAsiaTheme="minorEastAsia"/>
                <w:lang w:val="en-US" w:eastAsia="zh-CN"/>
              </w:rPr>
            </w:pPr>
            <w:r>
              <w:rPr>
                <w:rFonts w:hint="eastAsia" w:eastAsiaTheme="minorEastAsia"/>
                <w:lang w:val="en-US" w:eastAsia="zh-CN"/>
              </w:rPr>
              <w:t>Please refrain making any further comments as I don</w:t>
            </w:r>
            <w:r>
              <w:rPr>
                <w:rFonts w:hint="default" w:eastAsiaTheme="minorEastAsia"/>
                <w:lang w:val="en-US" w:eastAsia="zh-CN"/>
              </w:rPr>
              <w:t>’</w:t>
            </w:r>
            <w:r>
              <w:rPr>
                <w:rFonts w:hint="eastAsia" w:eastAsiaTheme="minorEastAsia"/>
                <w:lang w:val="en-US" w:eastAsia="zh-CN"/>
              </w:rPr>
              <w:t>t think adding more things would be acceptable to the group. I hope we don</w:t>
            </w:r>
            <w:r>
              <w:rPr>
                <w:rFonts w:hint="default" w:eastAsiaTheme="minorEastAsia"/>
                <w:lang w:val="en-US" w:eastAsia="zh-CN"/>
              </w:rPr>
              <w:t>’</w:t>
            </w:r>
            <w:r>
              <w:rPr>
                <w:rFonts w:hint="eastAsia" w:eastAsiaTheme="minorEastAsia"/>
                <w:lang w:val="en-US" w:eastAsia="zh-CN"/>
              </w:rPr>
              <w:t xml:space="preserve">t need to reserve some GTW time to solve this issue. </w:t>
            </w:r>
          </w:p>
          <w:p>
            <w:pPr>
              <w:rPr>
                <w:rFonts w:hint="default" w:eastAsiaTheme="minorEastAsia"/>
                <w:lang w:val="en-US" w:eastAsia="zh-CN"/>
              </w:rPr>
            </w:pPr>
          </w:p>
          <w:p>
            <w:pPr>
              <w:rPr>
                <w:b/>
                <w:bCs/>
                <w:lang w:val="en-US" w:eastAsia="zh-CN"/>
              </w:rPr>
            </w:pPr>
            <w:r>
              <w:rPr>
                <w:rFonts w:hint="eastAsia"/>
                <w:b/>
                <w:bCs/>
                <w:lang w:val="en-US" w:eastAsia="zh-CN"/>
              </w:rPr>
              <w:t xml:space="preserve">Proposal for Issue#1: Send RAN2 an LS to inform the following RAN1 decision. </w:t>
            </w:r>
          </w:p>
          <w:p>
            <w:pPr>
              <w:ind w:left="200" w:hanging="200" w:hangingChars="100"/>
              <w:rPr>
                <w:i/>
                <w:iCs/>
                <w:u w:val="single"/>
                <w:lang w:val="en-US" w:eastAsia="zh-CN"/>
              </w:rPr>
            </w:pPr>
            <w:r>
              <w:rPr>
                <w:rFonts w:hint="eastAsia"/>
                <w:i/>
                <w:iCs/>
                <w:lang w:val="en-US" w:eastAsia="zh-CN"/>
              </w:rPr>
              <w:t xml:space="preserve">RAN1 has no consensus to confirm the WA for support of CFRA PUSCH repetition </w:t>
            </w:r>
            <w:r>
              <w:rPr>
                <w:rFonts w:hint="eastAsia"/>
                <w:i/>
                <w:iCs/>
                <w:color w:val="FF0000"/>
                <w:lang w:val="en-US" w:eastAsia="zh-CN"/>
              </w:rPr>
              <w:t xml:space="preserve">due to no consensus on whether or not it has RAN1 specification impact.  </w:t>
            </w:r>
          </w:p>
          <w:p>
            <w:pPr>
              <w:rPr>
                <w:rFonts w:hint="default" w:eastAsiaTheme="minorEastAsia"/>
                <w:lang w:val="en-US" w:eastAsia="zh-CN"/>
              </w:rPr>
            </w:pPr>
          </w:p>
        </w:tc>
      </w:tr>
    </w:tbl>
    <w:p>
      <w:pPr>
        <w:rPr>
          <w:i/>
          <w:iCs/>
          <w:lang w:val="en-US"/>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Issues related to RRC parameters</w:t>
      </w:r>
    </w:p>
    <w:p>
      <w:pPr>
        <w:pStyle w:val="4"/>
        <w:numPr>
          <w:ilvl w:val="2"/>
          <w:numId w:val="10"/>
        </w:numPr>
        <w:rPr>
          <w:lang w:val="en-US" w:eastAsia="zh-CN"/>
        </w:rPr>
      </w:pPr>
      <w:r>
        <w:rPr>
          <w:rFonts w:hint="eastAsia"/>
          <w:lang w:val="en-US" w:eastAsia="zh-CN"/>
        </w:rPr>
        <w:t xml:space="preserve">[Closed] Issue #2: K=1 for </w:t>
      </w:r>
      <w:r>
        <w:rPr>
          <w:rFonts w:hint="eastAsia"/>
          <w:i/>
          <w:iCs/>
          <w:lang w:val="en-US" w:eastAsia="zh-CN"/>
        </w:rPr>
        <w:t xml:space="preserve">numberofMsg3Repetitions  </w:t>
      </w:r>
    </w:p>
    <w:p>
      <w:pPr>
        <w:rPr>
          <w:lang w:val="en-US" w:eastAsia="zh-CN"/>
        </w:rPr>
      </w:pPr>
      <w:r>
        <w:rPr>
          <w:rFonts w:hint="eastAsia"/>
          <w:lang w:val="en-US" w:eastAsia="zh-CN"/>
        </w:rPr>
        <w:t xml:space="preserve">In RAN1#107bis-e, the following RRC parameter </w:t>
      </w:r>
      <w:r>
        <w:rPr>
          <w:i/>
          <w:iCs/>
          <w:lang w:val="en-US" w:eastAsia="zh-CN"/>
        </w:rPr>
        <w:t>numberOfMsg3Repetitions</w:t>
      </w:r>
      <w:r>
        <w:rPr>
          <w:rFonts w:hint="eastAsia"/>
          <w:i/>
          <w:iCs/>
          <w:lang w:val="en-US" w:eastAsia="zh-CN"/>
        </w:rPr>
        <w:t xml:space="preserve"> </w:t>
      </w:r>
      <w:r>
        <w:rPr>
          <w:rFonts w:hint="eastAsia"/>
          <w:lang w:val="en-US" w:eastAsia="zh-CN"/>
        </w:rPr>
        <w:t xml:space="preserve">was agreed. </w:t>
      </w:r>
    </w:p>
    <w:tbl>
      <w:tblPr>
        <w:tblStyle w:val="50"/>
        <w:tblW w:w="9674" w:type="dxa"/>
        <w:tblInd w:w="0" w:type="dxa"/>
        <w:tblLayout w:type="fixed"/>
        <w:tblCellMar>
          <w:top w:w="0" w:type="dxa"/>
          <w:left w:w="108" w:type="dxa"/>
          <w:bottom w:w="0" w:type="dxa"/>
          <w:right w:w="108" w:type="dxa"/>
        </w:tblCellMar>
      </w:tblPr>
      <w:tblGrid>
        <w:gridCol w:w="740"/>
        <w:gridCol w:w="786"/>
        <w:gridCol w:w="982"/>
        <w:gridCol w:w="808"/>
        <w:gridCol w:w="1355"/>
        <w:gridCol w:w="1130"/>
        <w:gridCol w:w="775"/>
        <w:gridCol w:w="993"/>
        <w:gridCol w:w="1123"/>
        <w:gridCol w:w="982"/>
      </w:tblGrid>
      <w:tr>
        <w:tblPrEx>
          <w:tblCellMar>
            <w:top w:w="0" w:type="dxa"/>
            <w:left w:w="108" w:type="dxa"/>
            <w:bottom w:w="0" w:type="dxa"/>
            <w:right w:w="108" w:type="dxa"/>
          </w:tblCellMar>
        </w:tblPrEx>
        <w:trPr>
          <w:trHeight w:val="843" w:hRule="atLeast"/>
        </w:trPr>
        <w:tc>
          <w:tcPr>
            <w:tcW w:w="740"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WI code</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Sub-feature group</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Parameter name in the spec</w:t>
            </w:r>
          </w:p>
        </w:tc>
        <w:tc>
          <w:tcPr>
            <w:tcW w:w="808"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New or existing?</w:t>
            </w:r>
          </w:p>
        </w:tc>
        <w:tc>
          <w:tcPr>
            <w:tcW w:w="135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Description</w:t>
            </w:r>
          </w:p>
        </w:tc>
        <w:tc>
          <w:tcPr>
            <w:tcW w:w="1130"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Value range</w:t>
            </w:r>
          </w:p>
        </w:tc>
        <w:tc>
          <w:tcPr>
            <w:tcW w:w="775"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Default value aspect</w:t>
            </w:r>
          </w:p>
        </w:tc>
        <w:tc>
          <w:tcPr>
            <w:tcW w:w="99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Per (UE, cell, TRP, …)</w:t>
            </w:r>
          </w:p>
        </w:tc>
        <w:tc>
          <w:tcPr>
            <w:tcW w:w="1123"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 xml:space="preserve">UE-specific or </w:t>
            </w:r>
          </w:p>
          <w:p>
            <w:pPr>
              <w:rPr>
                <w:rFonts w:eastAsia="等线"/>
                <w:b/>
                <w:bCs/>
                <w:color w:val="CCE8CF"/>
                <w:sz w:val="16"/>
                <w:szCs w:val="16"/>
              </w:rPr>
            </w:pPr>
            <w:r>
              <w:rPr>
                <w:rFonts w:eastAsia="等线"/>
                <w:b/>
                <w:bCs/>
                <w:color w:val="CCE8CF"/>
                <w:sz w:val="16"/>
                <w:szCs w:val="16"/>
              </w:rPr>
              <w:t>Cell-specific</w:t>
            </w:r>
          </w:p>
        </w:tc>
        <w:tc>
          <w:tcPr>
            <w:tcW w:w="982" w:type="dxa"/>
            <w:tcBorders>
              <w:top w:val="single" w:color="auto" w:sz="4" w:space="0"/>
              <w:left w:val="nil"/>
              <w:bottom w:val="single" w:color="auto" w:sz="4" w:space="0"/>
              <w:right w:val="single" w:color="auto" w:sz="4" w:space="0"/>
            </w:tcBorders>
            <w:shd w:val="clear" w:color="000000" w:fill="00B0F0"/>
            <w:vAlign w:val="center"/>
          </w:tcPr>
          <w:p>
            <w:pPr>
              <w:rPr>
                <w:rFonts w:eastAsia="等线"/>
                <w:b/>
                <w:bCs/>
                <w:color w:val="CCE8CF"/>
                <w:sz w:val="16"/>
                <w:szCs w:val="16"/>
              </w:rPr>
            </w:pPr>
            <w:r>
              <w:rPr>
                <w:rFonts w:eastAsia="等线"/>
                <w:b/>
                <w:bCs/>
                <w:color w:val="CCE8CF"/>
                <w:sz w:val="16"/>
                <w:szCs w:val="16"/>
              </w:rPr>
              <w:t>Specification</w:t>
            </w:r>
          </w:p>
        </w:tc>
      </w:tr>
      <w:tr>
        <w:tblPrEx>
          <w:tblCellMar>
            <w:top w:w="0" w:type="dxa"/>
            <w:left w:w="108" w:type="dxa"/>
            <w:bottom w:w="0" w:type="dxa"/>
            <w:right w:w="108" w:type="dxa"/>
          </w:tblCellMar>
        </w:tblPrEx>
        <w:trPr>
          <w:trHeight w:val="2214" w:hRule="atLeast"/>
        </w:trPr>
        <w:tc>
          <w:tcPr>
            <w:tcW w:w="740" w:type="dxa"/>
            <w:tcBorders>
              <w:top w:val="nil"/>
              <w:left w:val="single" w:color="auto" w:sz="4" w:space="0"/>
              <w:bottom w:val="nil"/>
              <w:right w:val="single" w:color="auto" w:sz="4" w:space="0"/>
            </w:tcBorders>
            <w:shd w:val="clear" w:color="auto" w:fill="auto"/>
            <w:vAlign w:val="center"/>
          </w:tcPr>
          <w:p>
            <w:pPr>
              <w:rPr>
                <w:rFonts w:eastAsia="等线"/>
                <w:sz w:val="16"/>
                <w:szCs w:val="16"/>
              </w:rPr>
            </w:pPr>
            <w:r>
              <w:rPr>
                <w:rFonts w:eastAsia="等线"/>
                <w:sz w:val="16"/>
                <w:szCs w:val="16"/>
              </w:rPr>
              <w:t>NR_cov_enh-Core</w:t>
            </w:r>
          </w:p>
        </w:tc>
        <w:tc>
          <w:tcPr>
            <w:tcW w:w="786"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Type A PUSCH repetitions for Msg3</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numberOfMsg3Repetitions</w:t>
            </w:r>
          </w:p>
        </w:tc>
        <w:tc>
          <w:tcPr>
            <w:tcW w:w="808"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new</w:t>
            </w:r>
          </w:p>
        </w:tc>
        <w:tc>
          <w:tcPr>
            <w:tcW w:w="1355"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The number of repetitions for PUSCH transmission scheduled by RAR UL grant and DCI format 0_0 with CRC scrambled by TC-RNTI</w:t>
            </w:r>
          </w:p>
        </w:tc>
        <w:tc>
          <w:tcPr>
            <w:tcW w:w="1130" w:type="dxa"/>
            <w:tcBorders>
              <w:top w:val="nil"/>
              <w:left w:val="nil"/>
              <w:bottom w:val="nil"/>
              <w:right w:val="single" w:color="auto" w:sz="4" w:space="0"/>
            </w:tcBorders>
            <w:shd w:val="clear" w:color="auto" w:fill="auto"/>
            <w:vAlign w:val="center"/>
          </w:tcPr>
          <w:p>
            <w:pPr>
              <w:rPr>
                <w:rFonts w:eastAsia="等线"/>
                <w:sz w:val="16"/>
                <w:szCs w:val="16"/>
                <w:highlight w:val="yellow"/>
                <w:lang w:val="en-US" w:eastAsia="zh-CN"/>
              </w:rPr>
            </w:pPr>
            <w:r>
              <w:rPr>
                <w:sz w:val="16"/>
                <w:szCs w:val="16"/>
              </w:rPr>
              <w:t>SEQUENCE (SIZE (4)) OF INTEGER (1,2, 3, 4, 7, 8, 12</w:t>
            </w:r>
            <w:r>
              <w:rPr>
                <w:sz w:val="16"/>
                <w:szCs w:val="16"/>
                <w:lang w:val="en-US" w:eastAsia="zh-CN"/>
              </w:rPr>
              <w:t>, 16</w:t>
            </w:r>
            <w:r>
              <w:rPr>
                <w:sz w:val="16"/>
                <w:szCs w:val="16"/>
              </w:rPr>
              <w:t>)</w:t>
            </w:r>
          </w:p>
        </w:tc>
        <w:tc>
          <w:tcPr>
            <w:tcW w:w="775" w:type="dxa"/>
            <w:tcBorders>
              <w:top w:val="nil"/>
              <w:left w:val="nil"/>
              <w:bottom w:val="nil"/>
              <w:right w:val="single" w:color="auto" w:sz="4" w:space="0"/>
            </w:tcBorders>
            <w:shd w:val="clear" w:color="auto" w:fill="auto"/>
            <w:vAlign w:val="center"/>
          </w:tcPr>
          <w:p>
            <w:pPr>
              <w:rPr>
                <w:rFonts w:eastAsia="等线"/>
                <w:sz w:val="16"/>
                <w:szCs w:val="16"/>
              </w:rPr>
            </w:pPr>
            <w:r>
              <w:rPr>
                <w:sz w:val="16"/>
                <w:szCs w:val="16"/>
              </w:rPr>
              <w:t>{1, 2, 3, 4}</w:t>
            </w:r>
          </w:p>
        </w:tc>
        <w:tc>
          <w:tcPr>
            <w:tcW w:w="993" w:type="dxa"/>
            <w:tcBorders>
              <w:top w:val="nil"/>
              <w:left w:val="nil"/>
              <w:bottom w:val="nil"/>
              <w:right w:val="single" w:color="auto" w:sz="4" w:space="0"/>
            </w:tcBorders>
            <w:shd w:val="clear" w:color="auto" w:fill="auto"/>
            <w:vAlign w:val="center"/>
          </w:tcPr>
          <w:p>
            <w:pPr>
              <w:rPr>
                <w:rFonts w:eastAsia="等线"/>
                <w:sz w:val="16"/>
                <w:szCs w:val="16"/>
                <w:highlight w:val="yellow"/>
              </w:rPr>
            </w:pPr>
            <w:r>
              <w:rPr>
                <w:sz w:val="16"/>
                <w:szCs w:val="16"/>
              </w:rPr>
              <w:t>RACH-ConfigCommon</w:t>
            </w:r>
          </w:p>
        </w:tc>
        <w:tc>
          <w:tcPr>
            <w:tcW w:w="1123"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Cell-specific</w:t>
            </w:r>
          </w:p>
        </w:tc>
        <w:tc>
          <w:tcPr>
            <w:tcW w:w="982" w:type="dxa"/>
            <w:tcBorders>
              <w:top w:val="nil"/>
              <w:left w:val="nil"/>
              <w:bottom w:val="nil"/>
              <w:right w:val="single" w:color="auto" w:sz="4" w:space="0"/>
            </w:tcBorders>
            <w:shd w:val="clear" w:color="auto" w:fill="auto"/>
            <w:vAlign w:val="center"/>
          </w:tcPr>
          <w:p>
            <w:pPr>
              <w:rPr>
                <w:rFonts w:eastAsia="等线"/>
                <w:sz w:val="16"/>
                <w:szCs w:val="16"/>
              </w:rPr>
            </w:pPr>
            <w:r>
              <w:rPr>
                <w:rFonts w:eastAsia="等线"/>
                <w:sz w:val="16"/>
                <w:szCs w:val="16"/>
              </w:rPr>
              <w:t>38.331</w:t>
            </w:r>
          </w:p>
        </w:tc>
      </w:tr>
    </w:tbl>
    <w:p>
      <w:pPr>
        <w:rPr>
          <w:i/>
          <w:iCs/>
          <w:lang w:val="en-US" w:eastAsia="zh-CN"/>
        </w:rPr>
      </w:pPr>
    </w:p>
    <w:p>
      <w:pPr>
        <w:rPr>
          <w:rFonts w:eastAsia="Times New Roman" w:asciiTheme="majorBidi" w:hAnsiTheme="majorBidi" w:cstheme="majorBidi"/>
          <w:b/>
          <w:bCs/>
          <w:kern w:val="24"/>
          <w:szCs w:val="22"/>
        </w:rPr>
      </w:pPr>
      <w:r>
        <w:rPr>
          <w:rFonts w:hint="eastAsia"/>
          <w:lang w:val="en-US" w:eastAsia="zh-CN"/>
        </w:rPr>
        <w:t xml:space="preserve">In [2, </w:t>
      </w:r>
      <w:r>
        <w:rPr>
          <w:rFonts w:hint="eastAsia"/>
          <w:lang w:eastAsia="zh-CN"/>
        </w:rPr>
        <w:t>Nokia, Nokia Shanghai Bell</w:t>
      </w:r>
      <w:r>
        <w:rPr>
          <w:rFonts w:hint="eastAsia"/>
          <w:lang w:val="en-US" w:eastAsia="zh-CN"/>
        </w:rPr>
        <w:t>]</w:t>
      </w:r>
      <w:bookmarkStart w:id="7" w:name="_Toc95499077"/>
      <w:bookmarkStart w:id="8" w:name="_Toc95434002"/>
      <w:bookmarkStart w:id="9" w:name="_Toc95357747"/>
      <w:r>
        <w:rPr>
          <w:rFonts w:hint="eastAsia"/>
          <w:lang w:val="en-US" w:eastAsia="zh-CN"/>
        </w:rPr>
        <w:t xml:space="preserve">, it proposes that, </w:t>
      </w:r>
      <w:r>
        <w:rPr>
          <w:rFonts w:asciiTheme="majorBidi" w:hAnsiTheme="majorBidi" w:cstheme="majorBidi"/>
          <w:szCs w:val="22"/>
          <w:lang w:val="en-US" w:eastAsia="zh-CN"/>
        </w:rPr>
        <w:t xml:space="preserve">to avoid any contradictions with previous agreements where </w:t>
      </w:r>
      <w:r>
        <w:rPr>
          <w:rFonts w:asciiTheme="majorBidi" w:hAnsiTheme="majorBidi" w:eastAsiaTheme="minorEastAsia" w:cstheme="majorBidi"/>
          <w:szCs w:val="22"/>
          <w:lang w:val="en-US" w:eastAsia="zh-CN"/>
        </w:rPr>
        <w:t xml:space="preserve">gNB should be able to schedule Msg3 without repetition even if UE requests Msg3 repetition, the description of the parameter </w:t>
      </w:r>
      <w:r>
        <w:rPr>
          <w:rFonts w:eastAsia="等线" w:asciiTheme="majorBidi" w:hAnsiTheme="majorBidi" w:cstheme="majorBidi"/>
          <w:i/>
          <w:iCs/>
          <w:szCs w:val="22"/>
        </w:rPr>
        <w:t>numberOfMsg3Repetitions</w:t>
      </w:r>
      <w:r>
        <w:rPr>
          <w:rFonts w:asciiTheme="majorBidi" w:hAnsiTheme="majorBidi" w:eastAsiaTheme="minorEastAsia" w:cstheme="majorBidi"/>
          <w:i/>
          <w:iCs/>
          <w:szCs w:val="22"/>
          <w:lang w:val="en-US" w:eastAsia="zh-CN"/>
        </w:rPr>
        <w:t xml:space="preserve"> </w:t>
      </w:r>
      <w:r>
        <w:rPr>
          <w:rFonts w:asciiTheme="majorBidi" w:hAnsiTheme="majorBidi" w:eastAsiaTheme="minorEastAsia" w:cstheme="majorBidi"/>
          <w:szCs w:val="22"/>
          <w:lang w:val="en-US" w:eastAsia="zh-CN"/>
        </w:rPr>
        <w:t xml:space="preserve">should specify that </w:t>
      </w:r>
      <w:r>
        <w:rPr>
          <w:rFonts w:asciiTheme="majorBidi" w:hAnsiTheme="majorBidi" w:eastAsiaTheme="minorEastAsia" w:cstheme="majorBidi"/>
          <w:b/>
          <w:bCs/>
          <w:szCs w:val="22"/>
          <w:lang w:val="en-US" w:eastAsia="zh-CN"/>
        </w:rPr>
        <w:t>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bookmarkEnd w:id="7"/>
      <w:r>
        <w:rPr>
          <w:rFonts w:asciiTheme="majorBidi" w:hAnsiTheme="majorBidi" w:eastAsiaTheme="minorEastAsia" w:cstheme="majorBidi"/>
          <w:b/>
          <w:bCs/>
          <w:szCs w:val="22"/>
          <w:lang w:val="en-US" w:eastAsia="zh-CN"/>
        </w:rPr>
        <w:t xml:space="preserve"> </w:t>
      </w:r>
      <w:bookmarkEnd w:id="8"/>
      <w:bookmarkEnd w:id="9"/>
      <w:r>
        <w:rPr>
          <w:rFonts w:eastAsia="Times New Roman" w:asciiTheme="majorBidi" w:hAnsiTheme="majorBidi" w:cstheme="majorBidi"/>
          <w:b/>
          <w:bCs/>
          <w:kern w:val="24"/>
          <w:szCs w:val="22"/>
        </w:rPr>
        <w:t xml:space="preserve"> </w:t>
      </w:r>
    </w:p>
    <w:p>
      <w:pPr>
        <w:rPr>
          <w:rFonts w:eastAsia="Times New Roman" w:asciiTheme="majorBidi" w:hAnsiTheme="majorBidi" w:cstheme="majorBidi"/>
          <w:b/>
          <w:bCs/>
          <w:kern w:val="24"/>
          <w:szCs w:val="22"/>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In RAN1#107bis-e, whether to add </w:t>
      </w:r>
      <w:r>
        <w:rPr>
          <w:lang w:val="en-US" w:eastAsia="zh-CN"/>
        </w:rPr>
        <w:t>‘</w:t>
      </w:r>
      <w:r>
        <w:rPr>
          <w:rFonts w:hint="eastAsia"/>
          <w:b/>
          <w:bCs/>
          <w:lang w:val="en-US" w:eastAsia="zh-CN"/>
        </w:rPr>
        <w:t>T</w:t>
      </w:r>
      <w:r>
        <w:rPr>
          <w:rFonts w:asciiTheme="majorBidi" w:hAnsiTheme="majorBidi" w:eastAsiaTheme="minorEastAsia" w:cstheme="majorBidi"/>
          <w:b/>
          <w:bCs/>
          <w:szCs w:val="22"/>
          <w:lang w:val="en-US" w:eastAsia="zh-CN"/>
        </w:rPr>
        <w:t>he</w:t>
      </w:r>
      <w:r>
        <w:rPr>
          <w:rFonts w:asciiTheme="majorBidi" w:hAnsiTheme="majorBidi" w:eastAsiaTheme="minorEastAsia" w:cstheme="majorBidi"/>
          <w:szCs w:val="22"/>
          <w:lang w:val="en-US" w:eastAsia="zh-CN"/>
        </w:rPr>
        <w:t xml:space="preserve"> </w:t>
      </w:r>
      <w:r>
        <w:rPr>
          <w:rFonts w:asciiTheme="majorBidi" w:hAnsiTheme="majorBidi" w:eastAsiaTheme="minorEastAsia" w:cstheme="majorBidi"/>
          <w:b/>
          <w:bCs/>
          <w:szCs w:val="22"/>
          <w:lang w:val="en-US" w:eastAsia="zh-CN"/>
        </w:rPr>
        <w:t>value K=1 should always be included in the list of 4 configured values.</w:t>
      </w:r>
      <w:r>
        <w:rPr>
          <w:lang w:val="en-US" w:eastAsia="zh-CN"/>
        </w:rPr>
        <w:t>’</w:t>
      </w:r>
      <w:r>
        <w:rPr>
          <w:rFonts w:hint="eastAsia"/>
          <w:lang w:val="en-US" w:eastAsia="zh-CN"/>
        </w:rPr>
        <w:t xml:space="preserve"> in the </w:t>
      </w:r>
      <w:r>
        <w:rPr>
          <w:lang w:val="en-US" w:eastAsia="zh-CN"/>
        </w:rPr>
        <w:t>‘</w:t>
      </w:r>
      <w:r>
        <w:rPr>
          <w:rFonts w:hint="eastAsia"/>
          <w:lang w:val="en-US" w:eastAsia="zh-CN"/>
        </w:rPr>
        <w:t>Description</w:t>
      </w:r>
      <w:r>
        <w:rPr>
          <w:lang w:val="en-US" w:eastAsia="zh-CN"/>
        </w:rPr>
        <w:t>’</w:t>
      </w:r>
      <w:r>
        <w:rPr>
          <w:rFonts w:hint="eastAsia"/>
          <w:lang w:val="en-US" w:eastAsia="zh-CN"/>
        </w:rPr>
        <w:t xml:space="preserve"> column was discussed and it was concluded not to add it. It seems we should not repeat the discussion again. Note that, it is always up to gNB to decide whether to configure value K=1 or not. Therefore, gNB could always be able to schedule Msg3 without repetition if it wants. </w:t>
      </w:r>
    </w:p>
    <w:p>
      <w:pPr>
        <w:rPr>
          <w:lang w:val="en-US" w:eastAsia="zh-CN"/>
        </w:rPr>
      </w:pPr>
      <w:r>
        <w:rPr>
          <w:rFonts w:hint="eastAsia"/>
          <w:lang w:val="en-US" w:eastAsia="zh-CN"/>
        </w:rPr>
        <w:t xml:space="preserve">For the first round, FL encourages companies to provide your views about the following question. </w:t>
      </w:r>
    </w:p>
    <w:p>
      <w:pPr>
        <w:rPr>
          <w:lang w:val="en-US" w:eastAsia="zh-CN"/>
        </w:rPr>
      </w:pPr>
      <w:r>
        <w:rPr>
          <w:rFonts w:hint="eastAsia"/>
          <w:b/>
          <w:bCs/>
          <w:lang w:val="en-US" w:eastAsia="zh-CN"/>
        </w:rPr>
        <w:t>Q1 in section 2.2.1:</w:t>
      </w:r>
      <w:r>
        <w:rPr>
          <w:rFonts w:hint="eastAsia"/>
          <w:lang w:val="en-US" w:eastAsia="zh-CN"/>
        </w:rPr>
        <w:t xml:space="preserve"> </w:t>
      </w:r>
      <w:r>
        <w:rPr>
          <w:rFonts w:hint="eastAsia"/>
          <w:i/>
          <w:iCs/>
          <w:lang w:val="en-US" w:eastAsia="zh-CN"/>
        </w:rPr>
        <w:t xml:space="preserve">Do you agree that there is no need to add </w:t>
      </w:r>
      <w:r>
        <w:rPr>
          <w:i/>
          <w:iCs/>
          <w:lang w:val="en-US" w:eastAsia="zh-CN"/>
        </w:rPr>
        <w:t>‘</w:t>
      </w:r>
      <w:r>
        <w:rPr>
          <w:rFonts w:hint="eastAsia" w:asciiTheme="majorBidi" w:hAnsiTheme="majorBidi" w:eastAsiaTheme="minorEastAsia" w:cstheme="majorBidi"/>
          <w:i/>
          <w:iCs/>
          <w:szCs w:val="22"/>
          <w:lang w:val="en-US" w:eastAsia="zh-CN"/>
        </w:rPr>
        <w:t>T</w:t>
      </w:r>
      <w:r>
        <w:rPr>
          <w:rFonts w:asciiTheme="majorBidi" w:hAnsiTheme="majorBidi" w:eastAsiaTheme="minorEastAsia" w:cstheme="majorBidi"/>
          <w:i/>
          <w:iCs/>
          <w:szCs w:val="22"/>
          <w:lang w:val="en-US" w:eastAsia="zh-CN"/>
        </w:rPr>
        <w:t>he value K=1 should always be included in the list of 4 configured values.</w:t>
      </w:r>
      <w:r>
        <w:rPr>
          <w:i/>
          <w:iCs/>
          <w:lang w:val="en-US" w:eastAsia="zh-CN"/>
        </w:rPr>
        <w:t>’</w:t>
      </w:r>
      <w:r>
        <w:rPr>
          <w:rFonts w:hint="eastAsia"/>
          <w:i/>
          <w:iCs/>
          <w:lang w:val="en-US" w:eastAsia="zh-CN"/>
        </w:rPr>
        <w:t xml:space="preserve"> in the </w:t>
      </w:r>
      <w:r>
        <w:rPr>
          <w:i/>
          <w:iCs/>
          <w:lang w:val="en-US" w:eastAsia="zh-CN"/>
        </w:rPr>
        <w:t>‘</w:t>
      </w:r>
      <w:r>
        <w:rPr>
          <w:rFonts w:hint="eastAsia"/>
          <w:i/>
          <w:iCs/>
          <w:lang w:val="en-US" w:eastAsia="zh-CN"/>
        </w:rPr>
        <w:t>Description</w:t>
      </w:r>
      <w:r>
        <w:rPr>
          <w:i/>
          <w:iCs/>
          <w:lang w:val="en-US" w:eastAsia="zh-CN"/>
        </w:rPr>
        <w:t>’</w:t>
      </w:r>
      <w:r>
        <w:rPr>
          <w:rFonts w:hint="eastAsia"/>
          <w:i/>
          <w:iCs/>
          <w:lang w:val="en-US" w:eastAsia="zh-CN"/>
        </w:rPr>
        <w:t xml:space="preserve"> column of </w:t>
      </w:r>
      <w:r>
        <w:rPr>
          <w:i/>
          <w:iCs/>
          <w:lang w:val="en-US" w:eastAsia="zh-CN"/>
        </w:rPr>
        <w:t>numberOfMsg3Repetitions</w:t>
      </w:r>
      <w:r>
        <w:rPr>
          <w:rFonts w:hint="eastAsia"/>
          <w:i/>
          <w:iCs/>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2.2.1</w:t>
            </w:r>
          </w:p>
        </w:tc>
        <w:tc>
          <w:tcPr>
            <w:tcW w:w="7255" w:type="dxa"/>
          </w:tcPr>
          <w:p>
            <w:pPr>
              <w:spacing w:before="120" w:line="280" w:lineRule="atLeast"/>
              <w:rPr>
                <w:rFonts w:ascii="New York" w:hAnsi="New York"/>
                <w:lang w:val="en-US" w:eastAsia="zh-CN"/>
              </w:rPr>
            </w:pPr>
            <w:r>
              <w:rPr>
                <w:rFonts w:ascii="New York" w:hAnsi="New York"/>
                <w:lang w:val="en-US" w:eastAsia="zh-CN"/>
              </w:rPr>
              <w:t xml:space="preserve">Intel, Sharp, Panasonic, LG, DCM, Qualcomm, China Telecom, </w:t>
            </w:r>
            <w:r>
              <w:rPr>
                <w:rFonts w:ascii="New York" w:hAnsi="New York" w:eastAsiaTheme="minorEastAsia"/>
                <w:lang w:eastAsia="zh-CN"/>
              </w:rPr>
              <w:t>Ericsson, Xiaomi, OPPO, CATT, Huawei, HiSilicon, Spreadtrum</w:t>
            </w:r>
            <w:r>
              <w:rPr>
                <w:rFonts w:ascii="New York" w:hAnsi="New York" w:eastAsiaTheme="minorEastAsia"/>
                <w:lang w:val="en-US" w:eastAsia="zh-CN"/>
              </w:rPr>
              <w:t>,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2.2.1</w:t>
            </w:r>
          </w:p>
        </w:tc>
        <w:tc>
          <w:tcPr>
            <w:tcW w:w="7255" w:type="dxa"/>
          </w:tcPr>
          <w:p>
            <w:pPr>
              <w:spacing w:before="120" w:line="280" w:lineRule="atLeast"/>
              <w:rPr>
                <w:rFonts w:ascii="New York" w:hAnsi="New York"/>
                <w:i/>
                <w:iCs/>
                <w:lang w:val="en-US" w:eastAsia="zh-CN"/>
              </w:rPr>
            </w:pPr>
            <w:r>
              <w:rPr>
                <w:rFonts w:ascii="New York" w:hAnsi="New York"/>
                <w:lang w:val="en-US" w:eastAsia="zh-CN"/>
              </w:rPr>
              <w:t>Nokia/NSB, SS, CMCC</w:t>
            </w:r>
          </w:p>
        </w:tc>
      </w:tr>
    </w:tbl>
    <w:p>
      <w:pPr>
        <w:rPr>
          <w:i/>
          <w:iCs/>
          <w:lang w:val="en-US" w:eastAsia="zh-CN"/>
        </w:rPr>
      </w:pPr>
    </w:p>
    <w:p>
      <w:pPr>
        <w:rPr>
          <w:lang w:val="en-US" w:eastAsia="zh-CN"/>
        </w:rPr>
      </w:pPr>
      <w:r>
        <w:rPr>
          <w:rFonts w:hint="eastAsia"/>
          <w:lang w:val="en-US" w:eastAsia="zh-CN"/>
        </w:rPr>
        <w:t xml:space="preserve">Note that, if the majority would answer </w:t>
      </w:r>
      <w:r>
        <w:rPr>
          <w:lang w:val="en-US" w:eastAsia="zh-CN"/>
        </w:rPr>
        <w:t>‘</w:t>
      </w:r>
      <w:r>
        <w:rPr>
          <w:rFonts w:hint="eastAsia"/>
          <w:lang w:val="en-US" w:eastAsia="zh-CN"/>
        </w:rPr>
        <w:t>Yes</w:t>
      </w:r>
      <w:r>
        <w:rPr>
          <w:lang w:val="en-US" w:eastAsia="zh-CN"/>
        </w:rPr>
        <w:t>’</w:t>
      </w:r>
      <w:r>
        <w:rPr>
          <w:rFonts w:hint="eastAsia"/>
          <w:lang w:val="en-US" w:eastAsia="zh-CN"/>
        </w:rPr>
        <w:t xml:space="preserve">, FL would like to close the discussion as we have concluded this issue before and should not repeat the discussion.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It is up to gNB to configure and support whether no repetition is used for Msg3 PUSCH transmission. We do not see the need to always configure K = 1 for Msg3.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We highlight that the addition of the proposed sentence is not an option in out view, bit is </w:t>
            </w:r>
            <w:r>
              <w:rPr>
                <w:b/>
                <w:bCs/>
                <w:lang w:val="en-US" w:eastAsia="zh-CN"/>
              </w:rPr>
              <w:t>necessary to respect an existing agreement</w:t>
            </w:r>
            <w:r>
              <w:rPr>
                <w:lang w:val="en-US" w:eastAsia="zh-CN"/>
              </w:rPr>
              <w:t xml:space="preserve"> made during #107-bis-e: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80" w:lineRule="atLeast"/>
                    <w:rPr>
                      <w:rFonts w:ascii="New York" w:hAnsi="New York"/>
                      <w:lang w:val="en-US" w:eastAsia="zh-CN"/>
                    </w:rPr>
                  </w:pPr>
                  <w:r>
                    <w:rPr>
                      <w:rFonts w:ascii="New York" w:hAnsi="New York"/>
                      <w:b/>
                      <w:bCs/>
                      <w:highlight w:val="green"/>
                      <w:lang w:val="en-US" w:eastAsia="zh-CN"/>
                    </w:rPr>
                    <w:t>Agreement</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 xml:space="preserve">Regarding </w:t>
                  </w:r>
                  <w:r>
                    <w:rPr>
                      <w:rFonts w:ascii="New York" w:hAnsi="New York"/>
                      <w:lang w:eastAsia="zh-CN"/>
                    </w:rPr>
                    <w:t>how a UE should interpret MCS information field for indication of the number of repetitions</w:t>
                  </w:r>
                  <w:r>
                    <w:rPr>
                      <w:rFonts w:ascii="New York" w:hAnsi="New York"/>
                      <w:u w:val="single"/>
                      <w:lang w:eastAsia="zh-CN"/>
                    </w:rPr>
                    <w:t xml:space="preserve"> for the case of CBRA</w:t>
                  </w:r>
                  <w:r>
                    <w:rPr>
                      <w:rFonts w:ascii="New York" w:hAnsi="New York"/>
                      <w:u w:val="single"/>
                      <w:lang w:val="en-US" w:eastAsia="zh-CN"/>
                    </w:rPr>
                    <w:t>, Option 1 is supported.</w:t>
                  </w:r>
                </w:p>
                <w:p>
                  <w:pPr>
                    <w:numPr>
                      <w:ilvl w:val="0"/>
                      <w:numId w:val="17"/>
                    </w:numPr>
                    <w:spacing w:before="120" w:line="280" w:lineRule="atLeast"/>
                    <w:rPr>
                      <w:rFonts w:ascii="New York" w:hAnsi="New York"/>
                      <w:lang w:val="en-US" w:eastAsia="zh-CN"/>
                    </w:rPr>
                  </w:pPr>
                  <w:r>
                    <w:rPr>
                      <w:rFonts w:ascii="New York" w:hAnsi="New York"/>
                      <w:lang w:val="en-US" w:eastAsia="zh-CN"/>
                    </w:rPr>
                    <w:t xml:space="preserve"> </w:t>
                  </w:r>
                  <w:r>
                    <w:rPr>
                      <w:rFonts w:ascii="New York" w:hAnsi="New York"/>
                      <w:lang w:eastAsia="zh-CN"/>
                    </w:rPr>
                    <w:t xml:space="preserve">When a UE requests Msg3 repetition, the repurposed </w:t>
                  </w:r>
                  <w:r>
                    <w:rPr>
                      <w:rFonts w:ascii="New York" w:hAnsi="New York"/>
                      <w:lang w:val="en-US" w:eastAsia="zh-CN"/>
                    </w:rPr>
                    <w:t xml:space="preserve">MCS </w:t>
                  </w:r>
                  <w:r>
                    <w:rPr>
                      <w:rFonts w:ascii="New York" w:hAnsi="New York"/>
                      <w:lang w:eastAsia="zh-CN"/>
                    </w:rPr>
                    <w:t>information field is applied. gNB schedules Msg3 with or without repetition for the UE requesting Msg3 repetition.</w:t>
                  </w:r>
                </w:p>
                <w:p>
                  <w:pPr>
                    <w:numPr>
                      <w:ilvl w:val="1"/>
                      <w:numId w:val="17"/>
                    </w:numPr>
                    <w:spacing w:before="120" w:line="280" w:lineRule="atLeast"/>
                    <w:rPr>
                      <w:rFonts w:ascii="New York" w:hAnsi="New York"/>
                      <w:highlight w:val="cyan"/>
                      <w:lang w:val="en-US" w:eastAsia="zh-CN"/>
                    </w:rPr>
                  </w:pPr>
                  <w:r>
                    <w:rPr>
                      <w:rFonts w:ascii="New York" w:hAnsi="New York"/>
                      <w:highlight w:val="cyan"/>
                      <w:lang w:eastAsia="zh-CN"/>
                    </w:rPr>
                    <w:t xml:space="preserve">Repetition factor K=1 </w:t>
                  </w:r>
                  <w:r>
                    <w:rPr>
                      <w:rFonts w:ascii="New York" w:hAnsi="New York"/>
                      <w:highlight w:val="cyan"/>
                      <w:lang w:val="en-US" w:eastAsia="zh-CN"/>
                    </w:rPr>
                    <w:t xml:space="preserve">is included in the four candidate repetition factors used for repetition indication. </w:t>
                  </w:r>
                </w:p>
                <w:p>
                  <w:pPr>
                    <w:numPr>
                      <w:ilvl w:val="0"/>
                      <w:numId w:val="17"/>
                    </w:numPr>
                    <w:spacing w:before="120" w:line="280" w:lineRule="atLeast"/>
                    <w:rPr>
                      <w:rFonts w:ascii="New York" w:hAnsi="New York"/>
                      <w:lang w:val="en-US" w:eastAsia="zh-CN"/>
                    </w:rPr>
                  </w:pPr>
                  <w:r>
                    <w:rPr>
                      <w:rFonts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lang w:val="en-US" w:eastAsia="zh-CN"/>
              </w:rPr>
              <w:t>Please note that the agreement stipulates that K=1 is included in the four candidate repetition factors used for repetition indication, and not that K=1 is part of the list of configurable values and may or may not be configured. We always stated that mandating gNB to include K=1 in the list of candidate values was a rather inefficient way of designing this feature, however majority wanted this, and we agreed to it for the sake of progress. Twisting the interpretation of an agreement is never a good practice, and the highlighted sentence above is crystal 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From technically speaking, it is not needed. Because gNB could schedule whatever it wants.</w:t>
            </w:r>
          </w:p>
          <w:p>
            <w:pPr>
              <w:rPr>
                <w:lang w:val="en-US" w:eastAsia="zh-CN"/>
              </w:rPr>
            </w:pPr>
            <w:r>
              <w:rPr>
                <w:lang w:val="en-US" w:eastAsia="zh-CN"/>
              </w:rPr>
              <w:t>However, from RAN1 procedure perspective, we would like to respect what we have agreed, the agreement Nokia mentioned is valid, it said “in the four candidate repetition factors”, which in our understanding it is the 4 selected candidate values for actual indication. Thus, somehow it is scheduling restriction. Then we think we should put this in the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lang w:val="en-US" w:eastAsia="zh-CN"/>
              </w:rPr>
            </w:pPr>
            <w:r>
              <w:rPr>
                <w:lang w:val="en-US" w:eastAsia="zh-CN"/>
              </w:rPr>
              <w:t>We have same opinion with Intel. Also, it is understood that the intention of the statement in the agreement which is “Repetition factor K=1 is included in the four candidate repetition factors used for repetition indication” was to describe opposite way of operation of option2 where the repetition factor K=1 is NOT included in the codepoint of the repurposed information field and there was another new signal to indicate K=1. Therefore, we do not see any need for including the value K=1 always in the list of 4 configured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Qualcomm</w:t>
            </w:r>
          </w:p>
        </w:tc>
        <w:tc>
          <w:tcPr>
            <w:tcW w:w="8505" w:type="dxa"/>
            <w:shd w:val="clear" w:color="auto" w:fill="auto"/>
            <w:vAlign w:val="center"/>
          </w:tcPr>
          <w:p>
            <w:pPr>
              <w:rPr>
                <w:lang w:val="en-US" w:eastAsia="zh-CN"/>
              </w:rPr>
            </w:pPr>
            <w:r>
              <w:rPr>
                <w:lang w:val="en-US" w:eastAsia="zh-CN"/>
              </w:rPr>
              <w:t>We agree with Intel. It is up to gNB to decide what set of numbers to configure. There is no point in restricting this flexibility.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InterDigital</w:t>
            </w:r>
          </w:p>
        </w:tc>
        <w:tc>
          <w:tcPr>
            <w:tcW w:w="8505" w:type="dxa"/>
            <w:shd w:val="clear" w:color="auto" w:fill="auto"/>
            <w:vAlign w:val="center"/>
          </w:tcPr>
          <w:p>
            <w:pPr>
              <w:rPr>
                <w:lang w:val="en-US" w:eastAsia="zh-CN"/>
              </w:rPr>
            </w:pPr>
            <w:r>
              <w:rPr>
                <w:lang w:val="en-US" w:eastAsia="zh-CN"/>
              </w:rPr>
              <w:t>OK to add it considering previous agreement, but the benefit is unclear.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If gNB configures 4 values for repetition factor, all the values are up to gNB configuration. </w:t>
            </w:r>
            <w:r>
              <w:rPr>
                <w:rFonts w:hint="eastAsia"/>
                <w:lang w:val="en-US" w:eastAsia="zh-CN"/>
              </w:rPr>
              <w:t>If</w:t>
            </w:r>
            <w:r>
              <w:rPr>
                <w:lang w:val="en-US" w:eastAsia="zh-CN"/>
              </w:rPr>
              <w:t xml:space="preserve"> they are not configured, K=1 is included as one of the candidate repetition factors.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lang w:val="en-US" w:eastAsia="zh-CN"/>
              </w:rPr>
              <w:t>It is more reasonable for gNB to make the decision and no restriction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g</w:t>
            </w:r>
            <w:r>
              <w:rPr>
                <w:lang w:val="en-US" w:eastAsia="zh-CN"/>
              </w:rPr>
              <w:t>NB can configure the 4 values for repetition factor flexibly. It is up to gNB implementation. If gNB wants to override the request of Msg3 repetition, it can configure 4 values of repetition factor including the value K=1.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From technically perspective, it is not necessary to add this restriction. As the gNB always can decide whether to configure it or not.</w:t>
            </w:r>
          </w:p>
          <w:p>
            <w:pPr>
              <w:rPr>
                <w:lang w:val="en-US" w:eastAsia="zh-CN"/>
              </w:rPr>
            </w:pPr>
            <w:r>
              <w:rPr>
                <w:lang w:val="en-US" w:eastAsia="zh-CN"/>
              </w:rPr>
              <w:t xml:space="preserve">After reviewing, we think the agreement mentioned by NOKIA’s point is clear. Then we should follow the agreements and capture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W</w:t>
            </w:r>
            <w:r>
              <w:rPr>
                <w:rFonts w:hint="eastAsia"/>
                <w:lang w:val="en-US" w:eastAsia="zh-CN"/>
              </w:rPr>
              <w:t xml:space="preserve">e have the same view with FL that it is always up to gNB to decide whether to configure value K=1 or not. There is NO benefit to make it a forced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Since the candidate set is RRC configurable and “K=1” has been included as a candidate value, it is up to gNB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Theme="minorEastAsia"/>
                <w:lang w:eastAsia="zh-CN"/>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This seems not necessary since it’s still up to gNB to configure K=1 or not as one of the candidate values. Regarding the agreement mentioned by Nokia, agree that it seems K=1 must be included in the SIB1 signaling</w:t>
            </w:r>
            <w:r>
              <w:rPr>
                <w:rFonts w:hint="eastAsia"/>
                <w:lang w:val="en-US" w:eastAsia="zh-CN"/>
              </w:rPr>
              <w:t>.</w:t>
            </w:r>
            <w:r>
              <w:rPr>
                <w:lang w:val="en-US" w:eastAsia="zh-CN"/>
              </w:rPr>
              <w:t xml:space="preserve"> But I guess the intention of that agreement is to support K=1 instead of requiring gNB to always configure K=1 in SIB1.</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 xml:space="preserve">First of all, all companies agree that it is not necessary to add the restriction from technical point of view. The main point is it may revert our previous agreement. </w:t>
      </w:r>
      <w:r>
        <w:rPr>
          <w:rFonts w:hint="eastAsia"/>
          <w:color w:val="FF0000"/>
          <w:lang w:val="en-US" w:eastAsia="zh-CN"/>
        </w:rPr>
        <w:t xml:space="preserve">However, FL would like to remind that we have discussed this issue explicitly in Section 2.7.1 in FL summary </w:t>
      </w:r>
      <w:r>
        <w:rPr>
          <w:color w:val="FF0000"/>
          <w:lang w:eastAsia="zh-CN"/>
        </w:rPr>
        <w:t>R1-2200802</w:t>
      </w:r>
      <w:r>
        <w:rPr>
          <w:rFonts w:hint="eastAsia"/>
          <w:color w:val="FF0000"/>
          <w:lang w:val="en-US" w:eastAsia="zh-CN"/>
        </w:rPr>
        <w:t xml:space="preserve"> in RAN1#107bis-e, and we concluded that no need to add the restriction. At that time, no company raised concerns. </w:t>
      </w:r>
      <w:r>
        <w:rPr>
          <w:rFonts w:hint="eastAsia"/>
          <w:lang w:val="en-US" w:eastAsia="zh-CN"/>
        </w:rPr>
        <w:t>To avoid repeating the discussion and also make it formal about the group</w:t>
      </w:r>
      <w:r>
        <w:rPr>
          <w:lang w:val="en-US" w:eastAsia="zh-CN"/>
        </w:rPr>
        <w:t>’</w:t>
      </w:r>
      <w:r>
        <w:rPr>
          <w:rFonts w:hint="eastAsia"/>
          <w:lang w:val="en-US" w:eastAsia="zh-CN"/>
        </w:rPr>
        <w:t xml:space="preserve">s decision, FL would like to check whether companies have concerns on the following proposal. </w:t>
      </w:r>
    </w:p>
    <w:p>
      <w:pPr>
        <w:rPr>
          <w:lang w:val="en-US" w:eastAsia="zh-CN"/>
        </w:rPr>
      </w:pPr>
    </w:p>
    <w:p>
      <w:pPr>
        <w:rPr>
          <w:b/>
          <w:bCs/>
          <w:lang w:val="en-US" w:eastAsia="zh-CN"/>
        </w:rPr>
      </w:pPr>
      <w:r>
        <w:rPr>
          <w:rFonts w:hint="eastAsia"/>
          <w:b/>
          <w:bCs/>
          <w:lang w:val="en-US" w:eastAsia="zh-CN"/>
        </w:rPr>
        <w:t xml:space="preserve">Proposal for Issue#2: </w:t>
      </w:r>
    </w:p>
    <w:p>
      <w:pPr>
        <w:rPr>
          <w:lang w:val="en-US" w:eastAsia="zh-CN"/>
        </w:rPr>
      </w:pPr>
      <w:r>
        <w:rPr>
          <w:rFonts w:hint="eastAsia"/>
          <w:lang w:val="en-US" w:eastAsia="zh-CN"/>
        </w:rPr>
        <w:t>The foll</w:t>
      </w:r>
      <w:r>
        <w:rPr>
          <w:lang w:val="en-US" w:eastAsia="zh-CN"/>
        </w:rPr>
        <w:t xml:space="preserve">owing agreement is updated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3" w:type="dxa"/>
          </w:tcPr>
          <w:p>
            <w:pPr>
              <w:spacing w:before="120" w:line="280" w:lineRule="atLeast"/>
              <w:rPr>
                <w:rFonts w:ascii="New York" w:hAnsi="New York"/>
                <w:highlight w:val="green"/>
                <w:lang w:val="en-US" w:eastAsia="zh-CN"/>
              </w:rPr>
            </w:pPr>
            <w:r>
              <w:rPr>
                <w:rFonts w:ascii="New York" w:hAnsi="New York"/>
                <w:b/>
                <w:bCs/>
                <w:highlight w:val="green"/>
                <w:lang w:val="en-US" w:eastAsia="zh-CN"/>
              </w:rPr>
              <w:t>Agreement</w:t>
            </w:r>
            <w:r>
              <w:rPr>
                <w:rFonts w:ascii="New York" w:hAnsi="New York"/>
                <w:highlight w:val="green"/>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 xml:space="preserve">Regarding </w:t>
            </w:r>
            <w:r>
              <w:rPr>
                <w:rFonts w:ascii="New York" w:hAnsi="New York"/>
              </w:rPr>
              <w:t xml:space="preserve">how a UE should interpret </w:t>
            </w:r>
            <w:r>
              <w:rPr>
                <w:rFonts w:ascii="New York" w:hAnsi="New York"/>
                <w:color w:val="000000"/>
                <w:shd w:val="clear" w:color="auto" w:fill="FFFFFF"/>
              </w:rPr>
              <w:t>MCS information field</w:t>
            </w:r>
            <w:r>
              <w:rPr>
                <w:rFonts w:ascii="New York" w:hAnsi="New York"/>
              </w:rPr>
              <w:t xml:space="preserve"> for indication of the number of repetitions </w:t>
            </w:r>
            <w:r>
              <w:rPr>
                <w:rFonts w:ascii="New York" w:hAnsi="New York"/>
                <w:color w:val="000000"/>
              </w:rPr>
              <w:t>for the case of CBRA</w:t>
            </w:r>
            <w:r>
              <w:rPr>
                <w:rFonts w:ascii="New York" w:hAnsi="New York"/>
                <w:lang w:val="en-US" w:eastAsia="zh-CN"/>
              </w:rPr>
              <w:t>, Option 1 is supported.</w:t>
            </w:r>
          </w:p>
          <w:p>
            <w:pPr>
              <w:widowControl w:val="0"/>
              <w:numPr>
                <w:ilvl w:val="0"/>
                <w:numId w:val="18"/>
              </w:numPr>
              <w:overflowPunct w:val="0"/>
              <w:autoSpaceDE w:val="0"/>
              <w:autoSpaceDN w:val="0"/>
              <w:adjustRightInd w:val="0"/>
              <w:snapToGrid w:val="0"/>
              <w:spacing w:before="120" w:after="120" w:line="280" w:lineRule="atLeast"/>
              <w:textAlignment w:val="baseline"/>
              <w:rPr>
                <w:rFonts w:ascii="New York" w:hAnsi="New York"/>
              </w:rPr>
            </w:pPr>
            <w:r>
              <w:rPr>
                <w:rFonts w:ascii="New York" w:hAnsi="New York"/>
                <w:lang w:val="en-US" w:eastAsia="zh-CN"/>
              </w:rPr>
              <w:t xml:space="preserve"> </w:t>
            </w:r>
            <w:r>
              <w:rPr>
                <w:rFonts w:ascii="New York" w:hAnsi="New York"/>
              </w:rPr>
              <w:t>When a UE requests Msg3</w:t>
            </w:r>
            <w:r>
              <w:rPr>
                <w:rFonts w:ascii="New York" w:hAnsi="New York"/>
                <w:lang w:val="en-US" w:eastAsia="zh-CN"/>
              </w:rPr>
              <w:t xml:space="preserve"> </w:t>
            </w:r>
            <w:r>
              <w:rPr>
                <w:rFonts w:ascii="New York" w:hAnsi="New York"/>
              </w:rPr>
              <w:t xml:space="preserve">repetition, the repurposed </w:t>
            </w:r>
            <w:r>
              <w:rPr>
                <w:rFonts w:ascii="New York" w:hAnsi="New York"/>
                <w:lang w:val="en-US" w:eastAsia="zh-CN"/>
              </w:rPr>
              <w:t xml:space="preserve">MCS </w:t>
            </w:r>
            <w:r>
              <w:rPr>
                <w:rFonts w:ascii="New York" w:hAnsi="New York"/>
              </w:rPr>
              <w:t>information field is applied. gNB schedules Msg3 with or without repetition for the UE requesting Msg3 repetition.</w:t>
            </w:r>
          </w:p>
          <w:p>
            <w:pPr>
              <w:widowControl w:val="0"/>
              <w:numPr>
                <w:ilvl w:val="1"/>
                <w:numId w:val="18"/>
              </w:numPr>
              <w:tabs>
                <w:tab w:val="left" w:pos="840"/>
              </w:tabs>
              <w:overflowPunct w:val="0"/>
              <w:autoSpaceDE w:val="0"/>
              <w:autoSpaceDN w:val="0"/>
              <w:adjustRightInd w:val="0"/>
              <w:snapToGrid w:val="0"/>
              <w:spacing w:before="120" w:after="120" w:line="280" w:lineRule="atLeast"/>
              <w:textAlignment w:val="baseline"/>
              <w:rPr>
                <w:rFonts w:ascii="New York" w:hAnsi="New York"/>
              </w:rPr>
            </w:pPr>
            <w:r>
              <w:rPr>
                <w:rFonts w:ascii="New York" w:hAnsi="New York"/>
                <w:color w:val="FF0000"/>
                <w:lang w:val="en-US" w:eastAsia="zh-CN"/>
              </w:rPr>
              <w:t xml:space="preserve">Whether </w:t>
            </w:r>
            <w:r>
              <w:rPr>
                <w:rFonts w:ascii="New York" w:hAnsi="New York"/>
                <w:strike/>
                <w:color w:val="FF0000"/>
              </w:rPr>
              <w:t>R</w:t>
            </w:r>
            <w:r>
              <w:rPr>
                <w:rFonts w:ascii="New York" w:hAnsi="New York"/>
                <w:color w:val="FF0000"/>
                <w:lang w:val="en-US" w:eastAsia="zh-CN"/>
              </w:rPr>
              <w:t>r</w:t>
            </w:r>
            <w:r>
              <w:rPr>
                <w:rFonts w:ascii="New York" w:hAnsi="New York"/>
              </w:rPr>
              <w:t xml:space="preserve">epetition factor K=1 </w:t>
            </w:r>
            <w:r>
              <w:rPr>
                <w:rFonts w:ascii="New York" w:hAnsi="New York"/>
                <w:lang w:val="en-US" w:eastAsia="zh-CN"/>
              </w:rPr>
              <w:t xml:space="preserve">is included in the four candidate repetition factors used for repetition indication </w:t>
            </w:r>
            <w:r>
              <w:rPr>
                <w:rFonts w:ascii="New York" w:hAnsi="New York"/>
                <w:color w:val="FF0000"/>
                <w:lang w:val="en-US" w:eastAsia="zh-CN"/>
              </w:rPr>
              <w:t>is up to gNB configuration</w:t>
            </w:r>
            <w:r>
              <w:rPr>
                <w:rFonts w:ascii="New York" w:hAnsi="New York"/>
                <w:lang w:val="en-US" w:eastAsia="zh-CN"/>
              </w:rPr>
              <w:t xml:space="preserve">. </w:t>
            </w:r>
          </w:p>
          <w:p>
            <w:pPr>
              <w:widowControl w:val="0"/>
              <w:numPr>
                <w:ilvl w:val="0"/>
                <w:numId w:val="18"/>
              </w:numPr>
              <w:overflowPunct w:val="0"/>
              <w:autoSpaceDE w:val="0"/>
              <w:autoSpaceDN w:val="0"/>
              <w:adjustRightInd w:val="0"/>
              <w:snapToGrid w:val="0"/>
              <w:spacing w:before="120" w:after="120" w:line="280" w:lineRule="atLeast"/>
              <w:textAlignment w:val="baseline"/>
              <w:rPr>
                <w:rFonts w:ascii="New York" w:hAnsi="New York"/>
                <w:lang w:val="en-US" w:eastAsia="zh-CN"/>
              </w:rPr>
            </w:pPr>
            <w:r>
              <w:rPr>
                <w:rFonts w:ascii="New York" w:hAnsi="New York"/>
                <w:lang w:val="en-US" w:eastAsia="zh-CN"/>
              </w:rPr>
              <w:t>When the UE doesn’t request Msg3 repetition (including legacy UE), the legacy MCS information field is applied. gNB schedules Msg3 without repetition for the UE not requesting Msg3 repetition.</w:t>
            </w:r>
          </w:p>
        </w:tc>
      </w:tr>
    </w:tbl>
    <w:p>
      <w:pPr>
        <w:rPr>
          <w:lang w:val="en-US" w:eastAsia="zh-CN"/>
        </w:rPr>
      </w:pPr>
    </w:p>
    <w:p>
      <w:pPr>
        <w:rPr>
          <w:lang w:val="en-US" w:eastAsia="zh-CN"/>
        </w:rPr>
      </w:pPr>
      <w:r>
        <w:rPr>
          <w:rFonts w:hint="eastAsia"/>
          <w:lang w:val="en-US" w:eastAsia="zh-CN"/>
        </w:rPr>
        <w:t xml:space="preserve">Please comment only if you </w:t>
      </w:r>
      <w:r>
        <w:rPr>
          <w:rFonts w:hint="eastAsia"/>
          <w:b/>
          <w:bCs/>
          <w:color w:val="FF0000"/>
          <w:lang w:val="en-US" w:eastAsia="zh-CN"/>
        </w:rPr>
        <w:t>have strong concerns</w:t>
      </w:r>
      <w:r>
        <w:rPr>
          <w:rFonts w:hint="eastAsia"/>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[Closed] Issue #3: Parent IE for </w:t>
      </w:r>
      <w:r>
        <w:rPr>
          <w:rFonts w:eastAsia="等线"/>
          <w:i/>
          <w:lang w:eastAsia="zh-CN"/>
        </w:rPr>
        <w:t>numberOfMsg3Repetitions</w:t>
      </w:r>
      <w:r>
        <w:rPr>
          <w:rFonts w:hint="eastAsia"/>
          <w:i/>
          <w:iCs/>
          <w:lang w:val="en-US" w:eastAsia="zh-CN"/>
        </w:rPr>
        <w:t xml:space="preserve"> </w:t>
      </w:r>
      <w:r>
        <w:rPr>
          <w:rFonts w:hint="eastAsia"/>
          <w:lang w:val="en-US" w:eastAsia="zh-CN"/>
        </w:rPr>
        <w:t xml:space="preserve">and </w:t>
      </w:r>
      <w:r>
        <w:rPr>
          <w:rFonts w:eastAsia="等线"/>
          <w:i/>
          <w:lang w:eastAsia="zh-CN"/>
        </w:rPr>
        <w:t>mcs-Msg3Repetition</w:t>
      </w:r>
    </w:p>
    <w:p>
      <w:pPr>
        <w:rPr>
          <w:lang w:val="en-US" w:eastAsia="zh-CN"/>
        </w:rPr>
      </w:pPr>
      <w:r>
        <w:rPr>
          <w:rFonts w:hint="eastAsia"/>
          <w:lang w:val="en-US" w:eastAsia="zh-CN"/>
        </w:rPr>
        <w:t xml:space="preserve">As agreed in RAN1#107bis-e, the </w:t>
      </w:r>
      <w:r>
        <w:rPr>
          <w:lang w:val="en-US" w:eastAsia="zh-CN"/>
        </w:rPr>
        <w:t>‘Per (UE, cell, TRP, …)’</w:t>
      </w:r>
      <w:r>
        <w:rPr>
          <w:rFonts w:hint="eastAsia"/>
          <w:lang w:val="en-US" w:eastAsia="zh-CN"/>
        </w:rPr>
        <w:t xml:space="preserve"> column of </w:t>
      </w:r>
      <w:r>
        <w:rPr>
          <w:rFonts w:eastAsia="等线"/>
          <w:bCs/>
          <w:i/>
          <w:szCs w:val="21"/>
          <w:lang w:eastAsia="zh-CN"/>
        </w:rPr>
        <w:t xml:space="preserve">numberOfMsg3Repetitions </w:t>
      </w:r>
      <w:r>
        <w:rPr>
          <w:rFonts w:hint="eastAsia" w:eastAsia="等线"/>
          <w:bCs/>
          <w:iCs/>
          <w:szCs w:val="21"/>
          <w:lang w:val="en-US" w:eastAsia="zh-CN"/>
        </w:rPr>
        <w:t xml:space="preserve">and </w:t>
      </w:r>
      <w:r>
        <w:rPr>
          <w:rFonts w:eastAsia="等线"/>
          <w:bCs/>
          <w:i/>
          <w:szCs w:val="21"/>
          <w:lang w:eastAsia="zh-CN"/>
        </w:rPr>
        <w:t>mcs-Msg3Repetition</w:t>
      </w:r>
      <w:r>
        <w:rPr>
          <w:rFonts w:hint="eastAsia" w:eastAsia="等线"/>
          <w:bCs/>
          <w:i/>
          <w:szCs w:val="21"/>
          <w:lang w:val="en-US" w:eastAsia="zh-CN"/>
        </w:rPr>
        <w:t xml:space="preserve"> </w:t>
      </w:r>
      <w:r>
        <w:rPr>
          <w:rFonts w:hint="eastAsia" w:eastAsia="等线"/>
          <w:bCs/>
          <w:iCs/>
          <w:szCs w:val="21"/>
          <w:lang w:val="en-US" w:eastAsia="zh-CN"/>
        </w:rPr>
        <w:t>is agreed a</w:t>
      </w:r>
      <w:r>
        <w:rPr>
          <w:rFonts w:eastAsia="等线"/>
          <w:bCs/>
          <w:iCs/>
          <w:szCs w:val="21"/>
          <w:lang w:val="en-US" w:eastAsia="zh-CN"/>
        </w:rPr>
        <w:t xml:space="preserve">s </w:t>
      </w:r>
      <w:r>
        <w:rPr>
          <w:rFonts w:eastAsia="等线"/>
          <w:bCs/>
          <w:i/>
          <w:szCs w:val="21"/>
          <w:lang w:eastAsia="zh-CN"/>
        </w:rPr>
        <w:t>RACH-ConfigCommon</w:t>
      </w:r>
      <w:r>
        <w:rPr>
          <w:sz w:val="16"/>
          <w:szCs w:val="16"/>
          <w:lang w:val="en-US" w:eastAsia="zh-CN"/>
        </w:rPr>
        <w:t xml:space="preserve">. </w:t>
      </w:r>
      <w:r>
        <w:rPr>
          <w:lang w:val="en-US" w:eastAsia="zh-CN"/>
        </w:rPr>
        <w:t xml:space="preserve">In [5, OPPO], it proposes to change it to </w:t>
      </w:r>
      <w:r>
        <w:rPr>
          <w:rFonts w:eastAsia="等线"/>
          <w:bCs/>
          <w:i/>
          <w:szCs w:val="21"/>
          <w:lang w:eastAsia="zh-CN"/>
        </w:rPr>
        <w:t>PUSCH-ConfigCommon</w:t>
      </w:r>
      <w:r>
        <w:rPr>
          <w:rFonts w:eastAsia="等线"/>
          <w:bCs/>
          <w:i/>
          <w:szCs w:val="21"/>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32"/>
              <w:spacing w:before="120"/>
              <w:rPr>
                <w:rFonts w:ascii="New York" w:hAnsi="New York" w:eastAsia="等线"/>
                <w:bCs/>
                <w:i/>
                <w:sz w:val="20"/>
                <w:szCs w:val="21"/>
                <w:lang w:eastAsia="zh-CN"/>
              </w:rPr>
            </w:pPr>
            <w:r>
              <w:rPr>
                <w:rFonts w:ascii="New York" w:hAnsi="New York" w:eastAsia="等线"/>
                <w:bCs/>
                <w:i/>
                <w:sz w:val="20"/>
                <w:szCs w:val="21"/>
                <w:lang w:eastAsia="zh-CN"/>
              </w:rPr>
              <w:t>Proposal 1: The parameter numberOfMsg3Repetitions is captured in PUSCH-ConfigCommon.</w:t>
            </w:r>
          </w:p>
          <w:p>
            <w:pPr>
              <w:pStyle w:val="32"/>
              <w:spacing w:before="120"/>
              <w:rPr>
                <w:rFonts w:ascii="New York" w:hAnsi="New York"/>
                <w:lang w:val="en-US" w:eastAsia="zh-CN"/>
              </w:rPr>
            </w:pPr>
            <w:r>
              <w:rPr>
                <w:rFonts w:ascii="New York" w:hAnsi="New York" w:eastAsia="等线"/>
                <w:bCs/>
                <w:i/>
                <w:sz w:val="20"/>
                <w:szCs w:val="21"/>
                <w:lang w:eastAsia="zh-CN"/>
              </w:rPr>
              <w:t>Proposal 2: The parameter mcs-Msg3Repetition is captured in PUSCH-ConfigCommon.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From FL perspective, there is no fundamental difference about whether to use </w:t>
      </w:r>
      <w:r>
        <w:rPr>
          <w:rFonts w:eastAsia="等线"/>
          <w:bCs/>
          <w:i/>
          <w:szCs w:val="21"/>
          <w:lang w:eastAsia="zh-CN"/>
        </w:rPr>
        <w:t>RACH-ConfigCommon</w:t>
      </w:r>
      <w:r>
        <w:rPr>
          <w:rFonts w:hint="eastAsia"/>
          <w:lang w:val="en-US" w:eastAsia="zh-CN"/>
        </w:rPr>
        <w:t xml:space="preserve"> or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 xml:space="preserve">as </w:t>
      </w:r>
      <w:r>
        <w:rPr>
          <w:rFonts w:hint="eastAsia"/>
          <w:lang w:val="en-US" w:eastAsia="zh-CN"/>
        </w:rPr>
        <w:t xml:space="preserve">the parent IE of the two RRC parameters. In current specification of TS 38.331, some of the Msg3 specific parameters are configured in </w:t>
      </w:r>
      <w:r>
        <w:rPr>
          <w:rFonts w:hint="eastAsia"/>
          <w:i/>
          <w:iCs/>
          <w:lang w:val="en-US" w:eastAsia="zh-CN"/>
        </w:rPr>
        <w:t>P</w:t>
      </w:r>
      <w:r>
        <w:rPr>
          <w:rFonts w:hint="eastAsia"/>
          <w:i/>
          <w:iCs/>
          <w:lang w:eastAsia="zh-CN"/>
        </w:rPr>
        <w:t>USCH</w:t>
      </w:r>
      <w:r>
        <w:rPr>
          <w:rFonts w:eastAsia="等线"/>
          <w:bCs/>
          <w:i/>
          <w:iCs/>
          <w:szCs w:val="21"/>
          <w:lang w:eastAsia="zh-CN"/>
        </w:rPr>
        <w:t>-</w:t>
      </w:r>
      <w:r>
        <w:rPr>
          <w:rFonts w:eastAsia="等线"/>
          <w:bCs/>
          <w:i/>
          <w:szCs w:val="21"/>
          <w:lang w:eastAsia="zh-CN"/>
        </w:rPr>
        <w:t>ConfigCommon</w:t>
      </w:r>
      <w:r>
        <w:rPr>
          <w:rFonts w:hint="eastAsia" w:eastAsia="等线"/>
          <w:bCs/>
          <w:i/>
          <w:szCs w:val="21"/>
          <w:lang w:val="en-US" w:eastAsia="zh-CN"/>
        </w:rPr>
        <w:t xml:space="preserve">, </w:t>
      </w:r>
      <w:r>
        <w:rPr>
          <w:rFonts w:hint="eastAsia" w:eastAsia="等线"/>
          <w:bCs/>
          <w:iCs/>
          <w:szCs w:val="21"/>
          <w:lang w:val="en-US" w:eastAsia="zh-CN"/>
        </w:rPr>
        <w:t>e.g.,</w:t>
      </w:r>
      <w:r>
        <w:rPr>
          <w:rFonts w:hint="eastAsia" w:eastAsia="等线"/>
          <w:bCs/>
          <w:i/>
          <w:szCs w:val="21"/>
          <w:lang w:val="en-US" w:eastAsia="zh-CN"/>
        </w:rPr>
        <w:t xml:space="preserve"> </w:t>
      </w:r>
      <w:r>
        <w:rPr>
          <w:i/>
        </w:rPr>
        <w:t>msg3-DeltaPreamble</w:t>
      </w:r>
      <w:r>
        <w:rPr>
          <w:rFonts w:hint="eastAsia"/>
          <w:lang w:val="en-US" w:eastAsia="zh-CN"/>
        </w:rPr>
        <w:t xml:space="preserve">, while some are configured in </w:t>
      </w:r>
      <w:r>
        <w:rPr>
          <w:rFonts w:eastAsia="等线"/>
          <w:bCs/>
          <w:i/>
          <w:szCs w:val="21"/>
          <w:lang w:eastAsia="zh-CN"/>
        </w:rPr>
        <w:t>RACH-ConfigCommon</w:t>
      </w:r>
      <w:r>
        <w:rPr>
          <w:rFonts w:hint="eastAsia" w:eastAsia="等线"/>
          <w:bCs/>
          <w:i/>
          <w:szCs w:val="21"/>
          <w:lang w:val="en-US" w:eastAsia="zh-CN"/>
        </w:rPr>
        <w:t>,</w:t>
      </w:r>
      <w:r>
        <w:rPr>
          <w:rFonts w:hint="eastAsia" w:eastAsia="等线"/>
          <w:bCs/>
          <w:iCs/>
          <w:szCs w:val="21"/>
          <w:lang w:val="en-US" w:eastAsia="zh-CN"/>
        </w:rPr>
        <w:t xml:space="preserve"> e.g., </w:t>
      </w:r>
      <w:r>
        <w:rPr>
          <w:i/>
          <w:iCs/>
        </w:rPr>
        <w:t>msg3-transformPrecoder</w:t>
      </w:r>
      <w:r>
        <w:rPr>
          <w:rFonts w:hint="eastAsia"/>
          <w:i/>
          <w:iCs/>
          <w:lang w:val="en-US" w:eastAsia="zh-CN"/>
        </w:rPr>
        <w:t xml:space="preserve"> and </w:t>
      </w:r>
      <w:r>
        <w:rPr>
          <w:i/>
          <w:iCs/>
        </w:rPr>
        <w:t>ra-Msg3SizeGroup</w:t>
      </w:r>
      <w:r>
        <w:rPr>
          <w:rFonts w:hint="eastAsia"/>
          <w:i/>
          <w:iCs/>
          <w:lang w:val="en-US" w:eastAsia="zh-CN"/>
        </w:rPr>
        <w:t xml:space="preserve">A. </w:t>
      </w:r>
    </w:p>
    <w:p>
      <w:pPr>
        <w:rPr>
          <w:lang w:val="en-US" w:eastAsia="zh-CN"/>
        </w:rPr>
      </w:pPr>
      <w:r>
        <w:rPr>
          <w:rFonts w:hint="eastAsia"/>
          <w:lang w:val="en-US" w:eastAsia="zh-CN"/>
        </w:rPr>
        <w:t xml:space="preserve">In addition, </w:t>
      </w:r>
      <w:r>
        <w:rPr>
          <w:rFonts w:eastAsia="等线"/>
          <w:bCs/>
          <w:i/>
          <w:szCs w:val="21"/>
          <w:lang w:eastAsia="zh-CN"/>
        </w:rPr>
        <w:t>RACH-ConfigCommon</w:t>
      </w:r>
      <w:r>
        <w:rPr>
          <w:rFonts w:hint="eastAsia" w:eastAsia="等线"/>
          <w:bCs/>
          <w:i/>
          <w:szCs w:val="21"/>
          <w:lang w:val="en-US" w:eastAsia="zh-CN"/>
        </w:rPr>
        <w:t xml:space="preserve"> </w:t>
      </w:r>
      <w:r>
        <w:rPr>
          <w:rFonts w:hint="eastAsia" w:eastAsia="等线"/>
          <w:bCs/>
          <w:iCs/>
          <w:szCs w:val="21"/>
          <w:lang w:val="en-US" w:eastAsia="zh-CN"/>
        </w:rPr>
        <w:t xml:space="preserve">is used in current specification of </w:t>
      </w:r>
      <w:r>
        <w:rPr>
          <w:rFonts w:hint="eastAsia"/>
          <w:iCs/>
          <w:lang w:val="en-US" w:eastAsia="zh-CN"/>
        </w:rPr>
        <w:t xml:space="preserve">TS 38.331 h00. </w:t>
      </w:r>
      <w:r>
        <w:rPr>
          <w:rFonts w:hint="eastAsia"/>
          <w:iCs/>
          <w:u w:val="single"/>
          <w:lang w:val="en-US" w:eastAsia="zh-CN"/>
        </w:rPr>
        <w:t>In this sense, FL thinks there is no need</w:t>
      </w:r>
      <w:r>
        <w:rPr>
          <w:iCs/>
          <w:u w:val="single"/>
          <w:lang w:val="en-US" w:eastAsia="zh-CN"/>
        </w:rPr>
        <w:t xml:space="preserve"> to make any change here. In any case, RAN2 can make the final decision as usual.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ascii="New York" w:hAnsi="New York"/>
              </w:rPr>
            </w:pPr>
            <w:r>
              <w:rPr>
                <w:rFonts w:ascii="New York" w:hAnsi="New York"/>
              </w:rPr>
              <w:t>8.3</w:t>
            </w:r>
            <w:r>
              <w:rPr>
                <w:rFonts w:ascii="New York" w:hAnsi="New York"/>
              </w:rPr>
              <w:tab/>
            </w:r>
            <w:r>
              <w:rPr>
                <w:rFonts w:ascii="New York" w:hAnsi="New York"/>
                <w:lang w:val="en-US" w:eastAsia="zh-CN"/>
              </w:rPr>
              <w:t xml:space="preserve"> </w:t>
            </w:r>
            <w:r>
              <w:rPr>
                <w:rFonts w:ascii="New York" w:hAnsi="New York"/>
              </w:rPr>
              <w:t>PUSCH scheduled by RAR UL grant</w:t>
            </w:r>
          </w:p>
          <w:p>
            <w:pPr>
              <w:spacing w:before="120" w:line="280" w:lineRule="atLeast"/>
              <w:rPr>
                <w:rFonts w:ascii="New York" w:hAnsi="New York"/>
              </w:rPr>
            </w:pPr>
            <w:r>
              <w:rPr>
                <w:rFonts w:ascii="New York" w:hAnsi="New York"/>
              </w:rPr>
              <w:t>&lt;Unchanged parts are omitted&gt;</w:t>
            </w:r>
          </w:p>
          <w:p>
            <w:pPr>
              <w:spacing w:before="120" w:line="280" w:lineRule="atLeast"/>
              <w:rPr>
                <w:rFonts w:ascii="New York" w:hAnsi="New York"/>
                <w:lang w:val="en-US" w:eastAsia="zh-CN"/>
              </w:rPr>
            </w:pPr>
            <w:r>
              <w:rPr>
                <w:rFonts w:ascii="New York" w:hAnsi="New York"/>
              </w:rPr>
              <w:t xml:space="preserve">A UE can be provided in </w:t>
            </w:r>
            <w:r>
              <w:rPr>
                <w:rFonts w:ascii="New York" w:hAnsi="New York"/>
                <w:i/>
                <w:iCs/>
                <w:highlight w:val="yellow"/>
              </w:rPr>
              <w:t>RACH-ConfigCommon</w:t>
            </w:r>
            <w:r>
              <w:rPr>
                <w:rFonts w:ascii="New York" w:hAnsi="New York"/>
              </w:rPr>
              <w:t xml:space="preserve"> a set of numbers of repetitions for a PUSCH transmission with PUSCH repetition Type A that is scheduled by a RAR UL grant or by a DCI format 0_0 with CRC scrambled by a TC-RNTI.</w:t>
            </w:r>
            <w:r>
              <w:rPr>
                <w:rFonts w:ascii="New York" w:hAnsi="New York"/>
                <w:lang w:val="en-US" w:eastAsia="zh-CN"/>
              </w:rPr>
              <w:t>....</w:t>
            </w:r>
          </w:p>
          <w:p>
            <w:pPr>
              <w:spacing w:before="120" w:line="280" w:lineRule="atLeast"/>
              <w:rPr>
                <w:rFonts w:ascii="New York" w:hAnsi="New York"/>
                <w:lang w:val="en-US" w:eastAsia="zh-CN"/>
              </w:rPr>
            </w:pPr>
            <w:r>
              <w:rPr>
                <w:rFonts w:ascii="New York" w:hAnsi="New York"/>
              </w:rPr>
              <w:t>&lt;Unchanged parts are omitted&gt;</w:t>
            </w:r>
          </w:p>
        </w:tc>
      </w:tr>
    </w:tbl>
    <w:p>
      <w:pPr>
        <w:rPr>
          <w:b/>
          <w:bCs/>
          <w:lang w:val="en-US" w:eastAsia="zh-CN"/>
        </w:rPr>
      </w:pPr>
    </w:p>
    <w:p>
      <w:pPr>
        <w:rPr>
          <w:i/>
          <w:iCs/>
          <w:lang w:val="en-US" w:eastAsia="zh-CN"/>
        </w:rPr>
      </w:pPr>
      <w:r>
        <w:rPr>
          <w:b/>
          <w:bCs/>
          <w:lang w:val="en-US" w:eastAsia="zh-CN"/>
        </w:rPr>
        <w:t>Q1 in section 2.2.2:</w:t>
      </w:r>
      <w:r>
        <w:rPr>
          <w:lang w:val="en-US" w:eastAsia="zh-CN"/>
        </w:rPr>
        <w:t xml:space="preserve"> </w:t>
      </w:r>
      <w:r>
        <w:rPr>
          <w:i/>
          <w:iCs/>
          <w:lang w:val="en-US" w:eastAsia="zh-CN"/>
        </w:rPr>
        <w:t xml:space="preserve">Do you agree that there is no need to change the ‘Per (UE, cell, TRP, …)’ column of </w:t>
      </w:r>
      <w:r>
        <w:rPr>
          <w:rFonts w:eastAsia="等线"/>
          <w:bCs/>
          <w:i/>
          <w:iCs/>
          <w:szCs w:val="21"/>
          <w:lang w:eastAsia="zh-CN"/>
        </w:rPr>
        <w:t xml:space="preserve">numberOfMsg3Repetitions </w:t>
      </w:r>
      <w:r>
        <w:rPr>
          <w:rFonts w:eastAsia="等线"/>
          <w:bCs/>
          <w:i/>
          <w:iCs/>
          <w:szCs w:val="21"/>
          <w:lang w:val="en-US" w:eastAsia="zh-CN"/>
        </w:rPr>
        <w:t xml:space="preserve">and </w:t>
      </w:r>
      <w:r>
        <w:rPr>
          <w:rFonts w:eastAsia="等线"/>
          <w:bCs/>
          <w:i/>
          <w:iCs/>
          <w:szCs w:val="21"/>
          <w:lang w:eastAsia="zh-CN"/>
        </w:rPr>
        <w:t>mcs-Msg3Repetition</w:t>
      </w:r>
      <w:r>
        <w:rPr>
          <w:rFonts w:eastAsia="等线"/>
          <w:bCs/>
          <w:i/>
          <w:iCs/>
          <w:szCs w:val="21"/>
          <w:lang w:val="en-US" w:eastAsia="zh-CN"/>
        </w:rPr>
        <w:t xml:space="preserve"> from </w:t>
      </w:r>
      <w:r>
        <w:rPr>
          <w:rFonts w:eastAsia="等线"/>
          <w:bCs/>
          <w:i/>
          <w:iCs/>
          <w:szCs w:val="21"/>
          <w:lang w:eastAsia="zh-CN"/>
        </w:rPr>
        <w:t>RACH-ConfigCommon</w:t>
      </w:r>
      <w:r>
        <w:rPr>
          <w:rFonts w:eastAsia="等线"/>
          <w:bCs/>
          <w:i/>
          <w:iCs/>
          <w:szCs w:val="21"/>
          <w:lang w:val="en-US" w:eastAsia="zh-CN"/>
        </w:rPr>
        <w:t xml:space="preserve"> to </w:t>
      </w:r>
      <w:r>
        <w:rPr>
          <w:rFonts w:eastAsia="等线"/>
          <w:bCs/>
          <w:i/>
          <w:iCs/>
          <w:szCs w:val="21"/>
          <w:lang w:eastAsia="zh-CN"/>
        </w:rPr>
        <w:t>PUSCH-ConfigCommon</w:t>
      </w:r>
      <w:r>
        <w:rPr>
          <w:rFonts w:eastAsia="等线"/>
          <w:bCs/>
          <w:i/>
          <w:iCs/>
          <w:szCs w:val="21"/>
          <w:lang w:val="en-US" w:eastAsia="zh-CN"/>
        </w:rPr>
        <w:t xml:space="preserve">? </w:t>
      </w:r>
    </w:p>
    <w:p>
      <w:pPr>
        <w:rPr>
          <w:i/>
          <w:iCs/>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2.2.2</w:t>
            </w:r>
          </w:p>
        </w:tc>
        <w:tc>
          <w:tcPr>
            <w:tcW w:w="7255" w:type="dxa"/>
          </w:tcPr>
          <w:p>
            <w:pPr>
              <w:spacing w:before="120" w:line="280" w:lineRule="atLeast"/>
              <w:rPr>
                <w:rFonts w:ascii="New York" w:hAnsi="New York"/>
                <w:lang w:val="en-US" w:eastAsia="zh-CN"/>
              </w:rPr>
            </w:pPr>
            <w:r>
              <w:rPr>
                <w:rFonts w:ascii="New York" w:hAnsi="New York"/>
                <w:lang w:val="en-US" w:eastAsia="zh-CN"/>
              </w:rPr>
              <w:t xml:space="preserve">Intel, Nokia/NSB, Sharp, SS, Panasonic, Qualcomm, InterDigital, </w:t>
            </w:r>
            <w:r>
              <w:rPr>
                <w:rFonts w:ascii="New York" w:hAnsi="New York" w:eastAsiaTheme="minorEastAsia"/>
                <w:lang w:eastAsia="zh-CN"/>
              </w:rPr>
              <w:t>Ericsson, Xiaomi</w:t>
            </w:r>
            <w:r>
              <w:rPr>
                <w:rFonts w:ascii="New York" w:hAnsi="New York" w:eastAsiaTheme="minorEastAsia"/>
                <w:lang w:val="en-US" w:eastAsia="zh-CN"/>
              </w:rPr>
              <w:t>, CMCC, CATT, Spreadtrum, 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2.2.2</w:t>
            </w:r>
          </w:p>
        </w:tc>
        <w:tc>
          <w:tcPr>
            <w:tcW w:w="7255" w:type="dxa"/>
          </w:tcPr>
          <w:p>
            <w:pPr>
              <w:spacing w:before="120" w:line="280" w:lineRule="atLeast"/>
              <w:rPr>
                <w:rFonts w:ascii="New York" w:hAnsi="New York"/>
                <w:i/>
                <w:iCs/>
                <w:lang w:val="en-US" w:eastAsia="zh-CN"/>
              </w:rPr>
            </w:pPr>
            <w:r>
              <w:rPr>
                <w:rFonts w:ascii="New York" w:hAnsi="New York"/>
                <w:iCs/>
                <w:lang w:val="en-US" w:eastAsia="zh-CN"/>
              </w:rPr>
              <w:t>OPPO</w:t>
            </w:r>
          </w:p>
        </w:tc>
      </w:tr>
    </w:tbl>
    <w:p>
      <w:pPr>
        <w:rPr>
          <w:i/>
          <w:iCs/>
          <w:lang w:val="en-US" w:eastAsia="zh-CN"/>
        </w:rPr>
      </w:pP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lang w:eastAsia="zh-CN"/>
              </w:rPr>
            </w:pPr>
            <w:r>
              <w:rPr>
                <w:rFonts w:eastAsiaTheme="minorEastAsia"/>
                <w:lang w:eastAsia="zh-CN"/>
              </w:rPr>
              <w:t>Nokia/NSB</w:t>
            </w:r>
          </w:p>
        </w:tc>
        <w:tc>
          <w:tcPr>
            <w:tcW w:w="8550" w:type="dxa"/>
            <w:shd w:val="clear" w:color="auto" w:fill="auto"/>
            <w:vAlign w:val="center"/>
          </w:tcPr>
          <w:p>
            <w:pPr>
              <w:rPr>
                <w:lang w:val="en-US" w:eastAsia="zh-CN"/>
              </w:rPr>
            </w:pPr>
            <w:r>
              <w:rPr>
                <w:lang w:val="en-US" w:eastAsia="zh-CN"/>
              </w:rPr>
              <w:t>RAN1 should let signaling structure optimization to RAN2 and further comment on this issue only if RAN2 sends an LS about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eastAsia="Malgun Gothic"/>
                <w:lang w:eastAsia="ko-KR"/>
              </w:rPr>
              <w:t>LG</w:t>
            </w:r>
          </w:p>
        </w:tc>
        <w:tc>
          <w:tcPr>
            <w:tcW w:w="8550" w:type="dxa"/>
            <w:shd w:val="clear" w:color="auto" w:fill="auto"/>
            <w:vAlign w:val="center"/>
          </w:tcPr>
          <w:p>
            <w:pPr>
              <w:rPr>
                <w:rFonts w:eastAsia="Malgun Gothic"/>
                <w:lang w:val="en-US" w:eastAsia="ko-KR"/>
              </w:rPr>
            </w:pPr>
            <w:r>
              <w:rPr>
                <w:rFonts w:eastAsia="Malgun Gothic"/>
                <w:lang w:val="en-US" w:eastAsia="ko-KR"/>
              </w:rPr>
              <w:t>It is understood that this is u</w:t>
            </w:r>
            <w:r>
              <w:rPr>
                <w:rFonts w:hint="eastAsia" w:eastAsia="Malgun Gothic"/>
                <w:lang w:val="en-US" w:eastAsia="ko-KR"/>
              </w:rPr>
              <w:t>p to RAN2</w:t>
            </w:r>
            <w:r>
              <w:rPr>
                <w:rFonts w:eastAsia="Malgun Gothic"/>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eastAsia="ko-KR"/>
              </w:rPr>
            </w:pPr>
            <w:r>
              <w:rPr>
                <w:rFonts w:hint="eastAsia" w:eastAsia="Malgun Gothic"/>
                <w:lang w:eastAsia="ko-KR"/>
              </w:rPr>
              <w:t>O</w:t>
            </w:r>
            <w:r>
              <w:rPr>
                <w:rFonts w:eastAsia="Malgun Gothic"/>
                <w:lang w:eastAsia="ko-KR"/>
              </w:rPr>
              <w:t>PPO</w:t>
            </w:r>
          </w:p>
        </w:tc>
        <w:tc>
          <w:tcPr>
            <w:tcW w:w="855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T</w:t>
            </w:r>
            <w:r>
              <w:rPr>
                <w:rFonts w:eastAsia="Malgun Gothic"/>
                <w:lang w:val="en-US" w:eastAsia="ko-KR"/>
              </w:rPr>
              <w:t xml:space="preserve">he legacy PUSCH repetition parameter numberOfRepetitions-r16 is configured in PUSCH-Config. Similarly, repetition factor for Msg3 PUSCH can be included in PUSCH-ConfigCommon. We advise to change the IE.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Malgun Gothic"/>
                <w:lang w:eastAsia="ko-KR"/>
              </w:rPr>
            </w:pPr>
            <w:r>
              <w:rPr>
                <w:rFonts w:hint="eastAsia"/>
                <w:lang w:eastAsia="zh-CN"/>
              </w:rPr>
              <w:t>Huawei, HiSilicon</w:t>
            </w:r>
          </w:p>
        </w:tc>
        <w:tc>
          <w:tcPr>
            <w:tcW w:w="8550" w:type="dxa"/>
            <w:shd w:val="clear" w:color="auto" w:fill="auto"/>
            <w:vAlign w:val="center"/>
          </w:tcPr>
          <w:p>
            <w:pPr>
              <w:rPr>
                <w:rFonts w:eastAsiaTheme="minorEastAsia"/>
                <w:lang w:val="en-US" w:eastAsia="zh-CN"/>
              </w:rPr>
            </w:pPr>
            <w:r>
              <w:rPr>
                <w:rFonts w:eastAsiaTheme="minorEastAsia"/>
                <w:lang w:val="en-US" w:eastAsia="zh-CN"/>
              </w:rPr>
              <w:t>To make more room for RAN2 decision, better to make a RAN1 conclusion that it is up to RAN2 on this issue, i.e.</w:t>
            </w:r>
          </w:p>
          <w:p>
            <w:pPr>
              <w:rPr>
                <w:rFonts w:eastAsia="Malgun Gothic"/>
                <w:lang w:val="en-US" w:eastAsia="ko-KR"/>
              </w:rPr>
            </w:pPr>
            <w:r>
              <w:rPr>
                <w:rFonts w:eastAsiaTheme="minorEastAsia"/>
                <w:b/>
                <w:i/>
                <w:lang w:val="en-US" w:eastAsia="zh-CN"/>
              </w:rPr>
              <w:t>Proposal</w:t>
            </w:r>
            <w:r>
              <w:rPr>
                <w:rFonts w:eastAsiaTheme="minorEastAsia"/>
                <w:lang w:val="en-US" w:eastAsia="zh-CN"/>
              </w:rPr>
              <w:t xml:space="preserve">: As a conclusion, In RAN1 understanding, it is up to RAN2 whether to move parameters </w:t>
            </w:r>
            <w:r>
              <w:rPr>
                <w:rFonts w:eastAsiaTheme="minorEastAsia"/>
                <w:i/>
                <w:lang w:val="en-US" w:eastAsia="zh-CN"/>
              </w:rPr>
              <w:t>numberOfMsg3Repetitions</w:t>
            </w:r>
            <w:r>
              <w:rPr>
                <w:rFonts w:eastAsiaTheme="minorEastAsia"/>
                <w:lang w:val="en-US" w:eastAsia="zh-CN"/>
              </w:rPr>
              <w:t xml:space="preserve"> and </w:t>
            </w:r>
            <w:r>
              <w:rPr>
                <w:rFonts w:eastAsiaTheme="minorEastAsia"/>
                <w:i/>
                <w:lang w:val="en-US" w:eastAsia="zh-CN"/>
              </w:rPr>
              <w:t>mcs-Msg3Repetition</w:t>
            </w:r>
            <w:r>
              <w:rPr>
                <w:rFonts w:eastAsiaTheme="minorEastAsia"/>
                <w:lang w:val="en-US" w:eastAsia="zh-CN"/>
              </w:rPr>
              <w:t xml:space="preserve"> from parent IE </w:t>
            </w:r>
            <w:r>
              <w:rPr>
                <w:rFonts w:eastAsiaTheme="minorEastAsia"/>
                <w:i/>
                <w:lang w:val="en-US" w:eastAsia="zh-CN"/>
              </w:rPr>
              <w:t>RACH-ConfigCommon</w:t>
            </w:r>
            <w:r>
              <w:rPr>
                <w:rFonts w:eastAsiaTheme="minorEastAsia"/>
                <w:lang w:val="en-US" w:eastAsia="zh-CN"/>
              </w:rPr>
              <w:t xml:space="preserve"> to </w:t>
            </w:r>
            <w:r>
              <w:rPr>
                <w:rFonts w:eastAsiaTheme="minorEastAsia"/>
                <w:i/>
                <w:lang w:val="en-US" w:eastAsia="zh-CN"/>
              </w:rPr>
              <w:t>PUSCH-ConfigCommon.</w:t>
            </w:r>
            <w:r>
              <w:rPr>
                <w:rFonts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color w:val="0000FF"/>
                <w:lang w:val="en-US" w:eastAsia="zh-CN"/>
              </w:rPr>
            </w:pPr>
            <w:r>
              <w:rPr>
                <w:rFonts w:hint="eastAsia"/>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A clear majority agreed that no need to update the parent IE. </w:t>
            </w:r>
          </w:p>
          <w:p>
            <w:pPr>
              <w:rPr>
                <w:color w:val="0000FF"/>
                <w:lang w:val="en-US" w:eastAsia="zh-CN"/>
              </w:rPr>
            </w:pPr>
            <w:r>
              <w:rPr>
                <w:rFonts w:hint="eastAsia" w:eastAsiaTheme="minorEastAsia"/>
                <w:bCs/>
                <w:iCs/>
                <w:color w:val="0000FF"/>
                <w:lang w:val="en-US" w:eastAsia="zh-CN"/>
              </w:rPr>
              <w:t xml:space="preserve">@OPPO, As I summarized above, there are also </w:t>
            </w:r>
            <w:r>
              <w:rPr>
                <w:rFonts w:hint="eastAsia"/>
                <w:color w:val="0000FF"/>
                <w:lang w:val="en-US" w:eastAsia="zh-CN"/>
              </w:rPr>
              <w:t xml:space="preserve">some RRC parameters specific for Msg3 transmission are configured in </w:t>
            </w:r>
            <w:r>
              <w:rPr>
                <w:rFonts w:eastAsia="等线"/>
                <w:bCs/>
                <w:i/>
                <w:color w:val="0000FF"/>
                <w:szCs w:val="21"/>
                <w:lang w:eastAsia="zh-CN"/>
              </w:rPr>
              <w:t>RACH-ConfigCommon</w:t>
            </w:r>
            <w:r>
              <w:rPr>
                <w:rFonts w:hint="eastAsia" w:eastAsia="等线"/>
                <w:bCs/>
                <w:i/>
                <w:color w:val="0000FF"/>
                <w:szCs w:val="21"/>
                <w:lang w:val="en-US" w:eastAsia="zh-CN"/>
              </w:rPr>
              <w:t>,</w:t>
            </w:r>
            <w:r>
              <w:rPr>
                <w:rFonts w:hint="eastAsia" w:eastAsia="等线"/>
                <w:bCs/>
                <w:iCs/>
                <w:color w:val="0000FF"/>
                <w:szCs w:val="21"/>
                <w:lang w:val="en-US" w:eastAsia="zh-CN"/>
              </w:rPr>
              <w:t xml:space="preserve"> e.g., </w:t>
            </w:r>
            <w:r>
              <w:rPr>
                <w:i/>
                <w:iCs/>
                <w:color w:val="0000FF"/>
              </w:rPr>
              <w:t>msg3-transformPrecoder</w:t>
            </w:r>
            <w:r>
              <w:rPr>
                <w:rFonts w:hint="eastAsia"/>
                <w:i/>
                <w:iCs/>
                <w:color w:val="0000FF"/>
                <w:lang w:val="en-US" w:eastAsia="zh-CN"/>
              </w:rPr>
              <w:t xml:space="preserve"> and </w:t>
            </w:r>
            <w:r>
              <w:rPr>
                <w:i/>
                <w:iCs/>
                <w:color w:val="0000FF"/>
              </w:rPr>
              <w:t>ra-Msg3SizeGroup</w:t>
            </w:r>
            <w:r>
              <w:rPr>
                <w:rFonts w:hint="eastAsia"/>
                <w:i/>
                <w:iCs/>
                <w:color w:val="0000FF"/>
                <w:lang w:val="en-US" w:eastAsia="zh-CN"/>
              </w:rPr>
              <w:t>A.</w:t>
            </w:r>
            <w:r>
              <w:rPr>
                <w:rFonts w:hint="eastAsia"/>
                <w:color w:val="0000FF"/>
                <w:lang w:val="en-US" w:eastAsia="zh-CN"/>
              </w:rPr>
              <w:t xml:space="preserve"> So,it seems the existing RRC signaling could also work. And RAN2 anyway can make some update for the signaling structure if needed. </w:t>
            </w:r>
          </w:p>
          <w:p>
            <w:pPr>
              <w:rPr>
                <w:color w:val="0000FF"/>
                <w:lang w:val="en-US" w:eastAsia="zh-CN"/>
              </w:rPr>
            </w:pPr>
            <w:r>
              <w:rPr>
                <w:rFonts w:hint="eastAsia" w:eastAsiaTheme="minorEastAsia"/>
                <w:bCs/>
                <w:color w:val="0000FF"/>
                <w:lang w:val="en-US" w:eastAsia="zh-CN"/>
              </w:rPr>
              <w:t xml:space="preserve">@ </w:t>
            </w:r>
            <w:r>
              <w:rPr>
                <w:rFonts w:hint="eastAsia"/>
                <w:color w:val="0000FF"/>
                <w:lang w:eastAsia="zh-CN"/>
              </w:rPr>
              <w:t>Huawei, HiSilicon</w:t>
            </w:r>
            <w:r>
              <w:rPr>
                <w:rFonts w:hint="eastAsia"/>
                <w:color w:val="0000FF"/>
                <w:lang w:val="en-US" w:eastAsia="zh-CN"/>
              </w:rPr>
              <w:t xml:space="preserve">, Thanks for the suggestion. Based on the following recommendation from Moderator of RRC discussion in R1-2110415, RAN2 can modify RNA1 input for the purpose of proper implementation of the functionalities as needed. So, the proposed conclusion seems not that necessary. </w:t>
            </w:r>
          </w:p>
          <w:p>
            <w:pPr>
              <w:rPr>
                <w:b/>
                <w:bCs/>
                <w:color w:val="0000FF"/>
                <w:lang w:val="en-US" w:eastAsia="zh-CN"/>
              </w:rPr>
            </w:pPr>
            <w:r>
              <w:rPr>
                <w:rFonts w:hint="eastAsia"/>
                <w:b/>
                <w:bCs/>
                <w:color w:val="0000FF"/>
                <w:lang w:val="en-US" w:eastAsia="zh-CN"/>
              </w:rPr>
              <w:t xml:space="preserve">Recommendation 3: RAN1 is encouraged to emphasize in the LS to RAN2 that RAN1 understands that RAN2 can modify the RAN1 input RRC parameter lists for the purpose of proper implementation of the functionalities as needed.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Based on current situation, FL doesn</w:t>
            </w:r>
            <w:r>
              <w:rPr>
                <w:rFonts w:eastAsiaTheme="minorEastAsia"/>
                <w:bCs/>
                <w:iCs/>
                <w:color w:val="0000FF"/>
                <w:lang w:val="en-US" w:eastAsia="zh-CN"/>
              </w:rPr>
              <w:t>’</w:t>
            </w:r>
            <w:r>
              <w:rPr>
                <w:rFonts w:hint="eastAsia" w:eastAsiaTheme="minorEastAsia"/>
                <w:bCs/>
                <w:iCs/>
                <w:color w:val="0000FF"/>
                <w:lang w:val="en-US" w:eastAsia="zh-CN"/>
              </w:rPr>
              <w:t xml:space="preserve">t think we need further discussion on this issue. Therefore, the issue is closed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lang w:val="en-US" w:eastAsia="zh-CN"/>
              </w:rPr>
            </w:pPr>
          </w:p>
        </w:tc>
        <w:tc>
          <w:tcPr>
            <w:tcW w:w="8550" w:type="dxa"/>
            <w:shd w:val="clear" w:color="auto" w:fill="auto"/>
            <w:vAlign w:val="center"/>
          </w:tcPr>
          <w:p>
            <w:pPr>
              <w:rPr>
                <w:rFonts w:eastAsiaTheme="minorEastAsia"/>
                <w:bCs/>
                <w:iCs/>
                <w:lang w:val="en-US" w:eastAsia="zh-CN"/>
              </w:rPr>
            </w:pPr>
          </w:p>
        </w:tc>
      </w:tr>
    </w:tbl>
    <w:p>
      <w:pPr>
        <w:rPr>
          <w:lang w:val="en-US" w:eastAsia="zh-CN"/>
        </w:rPr>
      </w:pPr>
    </w:p>
    <w:p>
      <w:pPr>
        <w:rPr>
          <w:lang w:val="en-US" w:eastAsia="zh-CN"/>
        </w:rPr>
      </w:pPr>
    </w:p>
    <w:p>
      <w:pPr>
        <w:pStyle w:val="3"/>
        <w:numPr>
          <w:ilvl w:val="1"/>
          <w:numId w:val="10"/>
        </w:numPr>
        <w:rPr>
          <w:lang w:val="en-US" w:eastAsia="zh-CN"/>
        </w:rPr>
      </w:pPr>
      <w:r>
        <w:rPr>
          <w:rFonts w:hint="eastAsia"/>
          <w:lang w:val="en-US" w:eastAsia="zh-CN"/>
        </w:rPr>
        <w:t xml:space="preserve"> Collision handling among Msg3 and other transmission/signal</w:t>
      </w:r>
    </w:p>
    <w:p>
      <w:pPr>
        <w:pStyle w:val="4"/>
        <w:numPr>
          <w:ilvl w:val="2"/>
          <w:numId w:val="10"/>
        </w:numPr>
        <w:rPr>
          <w:lang w:val="en-US" w:eastAsia="zh-CN"/>
        </w:rPr>
      </w:pPr>
      <w:r>
        <w:rPr>
          <w:rFonts w:hint="eastAsia"/>
          <w:lang w:val="en-US" w:eastAsia="zh-CN"/>
        </w:rPr>
        <w:t>[Closed] Issue #4: Collision handling between SSB and Msg3 for HD-FDD UE</w:t>
      </w:r>
    </w:p>
    <w:p>
      <w:pPr>
        <w:rPr>
          <w:lang w:val="en-US"/>
        </w:rPr>
      </w:pPr>
      <w:r>
        <w:rPr>
          <w:lang w:val="en-US"/>
        </w:rPr>
        <w:t>In RAN1#107-bis-e, the following was agreed on determination of available slots for HD-FDD and FD-FDD RedCap UEs: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rPr>
            </w:pPr>
            <w:r>
              <w:rPr>
                <w:rFonts w:ascii="New York" w:hAnsi="New York" w:eastAsiaTheme="minorEastAsia"/>
                <w:lang w:val="en-US" w:eastAsia="zh-CN"/>
              </w:rPr>
              <w:t>All slots are considered as available slots for Msg3 repetition for both FD-FDD UEs and HD-FDD RedCap UEs.</w:t>
            </w:r>
          </w:p>
        </w:tc>
      </w:tr>
    </w:tbl>
    <w:p>
      <w:pPr>
        <w:rPr>
          <w:lang w:val="en-US"/>
        </w:rPr>
      </w:pPr>
    </w:p>
    <w:p>
      <w:pPr>
        <w:rPr>
          <w:lang w:val="en-US"/>
        </w:rPr>
      </w:pPr>
      <w:r>
        <w:rPr>
          <w:lang w:val="en-US"/>
        </w:rPr>
        <w:t>In RAN1#106-e AI 8.6.1.2, the following agreement was reached: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after="0" w:line="280" w:lineRule="atLeast"/>
              <w:rPr>
                <w:rFonts w:ascii="New York" w:hAnsi="New York"/>
              </w:rPr>
            </w:pPr>
            <w:r>
              <w:rPr>
                <w:rFonts w:ascii="New York" w:hAnsi="New York"/>
                <w:highlight w:val="green"/>
              </w:rPr>
              <w:t>Agreements:</w:t>
            </w:r>
          </w:p>
          <w:p>
            <w:pPr>
              <w:numPr>
                <w:ilvl w:val="0"/>
                <w:numId w:val="19"/>
              </w:numPr>
              <w:spacing w:before="120" w:after="0" w:line="252" w:lineRule="auto"/>
              <w:rPr>
                <w:rFonts w:ascii="New York" w:hAnsi="New York"/>
              </w:rPr>
            </w:pPr>
            <w:r>
              <w:rPr>
                <w:rFonts w:ascii="New York" w:hAnsi="New York"/>
              </w:rPr>
              <w:t>For Case 5 of dynamically scheduled UL transmission vs. SSB, one or both of the following options to be determined till next meeting:</w:t>
            </w:r>
          </w:p>
          <w:p>
            <w:pPr>
              <w:numPr>
                <w:ilvl w:val="1"/>
                <w:numId w:val="19"/>
              </w:numPr>
              <w:spacing w:before="120" w:after="0" w:line="252" w:lineRule="auto"/>
              <w:rPr>
                <w:rFonts w:ascii="New York" w:hAnsi="New York"/>
              </w:rPr>
            </w:pPr>
            <w:r>
              <w:rPr>
                <w:rFonts w:ascii="New York" w:hAnsi="New York"/>
              </w:rPr>
              <w:t>Option 1: Dynamically scheduled UL transmission is prioritized over SSB</w:t>
            </w:r>
          </w:p>
          <w:p>
            <w:pPr>
              <w:numPr>
                <w:ilvl w:val="1"/>
                <w:numId w:val="19"/>
              </w:numPr>
              <w:spacing w:before="120" w:after="0" w:line="252" w:lineRule="auto"/>
              <w:rPr>
                <w:rFonts w:ascii="New York" w:hAnsi="New York"/>
              </w:rPr>
            </w:pPr>
            <w:r>
              <w:rPr>
                <w:rFonts w:ascii="New York" w:hAnsi="New York"/>
              </w:rPr>
              <w:t>Option 2: Reuse the existing collision handling principles of Rel-15/16 for NR TDD that SSB is prioritized over dynamically scheduled UL transmission</w:t>
            </w:r>
          </w:p>
        </w:tc>
      </w:tr>
    </w:tbl>
    <w:p>
      <w:pPr>
        <w:rPr>
          <w:lang w:val="en-US" w:eastAsia="zh-CN"/>
        </w:rPr>
      </w:pPr>
    </w:p>
    <w:p>
      <w:pPr>
        <w:spacing w:before="120"/>
        <w:rPr>
          <w:lang w:val="en-US" w:eastAsia="zh-CN"/>
        </w:rPr>
      </w:pPr>
      <w:r>
        <w:rPr>
          <w:rFonts w:hint="eastAsia"/>
          <w:lang w:val="en-US" w:eastAsia="zh-CN"/>
        </w:rPr>
        <w:t>As discussed in RAN1#107bis-e, FL</w:t>
      </w:r>
      <w:r>
        <w:rPr>
          <w:lang w:val="en-US" w:eastAsia="zh-CN"/>
        </w:rPr>
        <w:t>’</w:t>
      </w:r>
      <w:r>
        <w:rPr>
          <w:rFonts w:hint="eastAsia"/>
          <w:lang w:val="en-US" w:eastAsia="zh-CN"/>
        </w:rPr>
        <w:t>s understanding is the following: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20"/>
              </w:numPr>
              <w:spacing w:before="120" w:line="280" w:lineRule="atLeast"/>
              <w:ind w:left="420" w:firstLine="0"/>
              <w:rPr>
                <w:rFonts w:ascii="New York" w:hAnsi="New York" w:eastAsiaTheme="minorEastAsia"/>
                <w:lang w:val="en-US" w:eastAsia="zh-CN"/>
              </w:rPr>
            </w:pPr>
            <w:r>
              <w:rPr>
                <w:rFonts w:ascii="New York" w:hAnsi="New York"/>
                <w:lang w:val="en-US" w:eastAsia="zh-CN"/>
              </w:rPr>
              <w:t xml:space="preserve"> If O</w:t>
            </w:r>
            <w:r>
              <w:rPr>
                <w:rFonts w:ascii="New York" w:hAnsi="New York" w:eastAsiaTheme="minorEastAsia"/>
                <w:lang w:eastAsia="ja-JP"/>
              </w:rPr>
              <w:t>ption 1</w:t>
            </w:r>
            <w:r>
              <w:rPr>
                <w:rFonts w:ascii="New York" w:hAnsi="New York" w:eastAsiaTheme="minorEastAsia"/>
                <w:lang w:val="en-US" w:eastAsia="zh-CN"/>
              </w:rPr>
              <w:t xml:space="preserve"> (i.e., Msg3 transmission</w:t>
            </w:r>
            <w:r>
              <w:rPr>
                <w:rFonts w:ascii="New York" w:hAnsi="New York" w:eastAsiaTheme="minorEastAsia"/>
                <w:lang w:eastAsia="ja-JP"/>
              </w:rPr>
              <w:t xml:space="preserve"> is prioritized over SSB</w:t>
            </w:r>
            <w:r>
              <w:rPr>
                <w:rFonts w:ascii="New York" w:hAnsi="New York" w:eastAsiaTheme="minorEastAsia"/>
                <w:lang w:val="en-US" w:eastAsia="zh-CN"/>
              </w:rPr>
              <w:t xml:space="preserve"> for HD-FDD RedCap UEs) is agreed in RedCap WI, all slots are available slots and can be used for Msg3 repetition for both FD-FDD </w:t>
            </w:r>
            <w:r>
              <w:rPr>
                <w:rFonts w:ascii="New York" w:hAnsi="New York"/>
                <w:lang w:val="en-US" w:eastAsia="zh-CN"/>
              </w:rPr>
              <w:t xml:space="preserve">UEs </w:t>
            </w:r>
            <w:r>
              <w:rPr>
                <w:rFonts w:ascii="New York" w:hAnsi="New York" w:eastAsiaTheme="minorEastAsia"/>
                <w:lang w:val="en-US" w:eastAsia="zh-CN"/>
              </w:rPr>
              <w:t xml:space="preserve">and HD-FDD RedCap UEs. And there is no ambiguity issue for Msg3 transmission. </w:t>
            </w:r>
          </w:p>
          <w:p>
            <w:pPr>
              <w:numPr>
                <w:ilvl w:val="0"/>
                <w:numId w:val="20"/>
              </w:numPr>
              <w:spacing w:before="120" w:line="280" w:lineRule="atLeast"/>
              <w:ind w:left="420" w:firstLine="0"/>
              <w:rPr>
                <w:rFonts w:ascii="New York" w:hAnsi="New York" w:eastAsiaTheme="minorEastAsia"/>
                <w:lang w:val="en-US" w:eastAsia="zh-CN"/>
              </w:rPr>
            </w:pPr>
            <w:r>
              <w:rPr>
                <w:rFonts w:ascii="New York" w:hAnsi="New York" w:eastAsiaTheme="minorEastAsia"/>
                <w:lang w:val="en-US" w:eastAsia="zh-CN"/>
              </w:rPr>
              <w:t xml:space="preserve"> </w:t>
            </w:r>
            <w:r>
              <w:rPr>
                <w:rFonts w:ascii="New York" w:hAnsi="New York"/>
                <w:lang w:val="en-US" w:eastAsia="zh-CN"/>
              </w:rPr>
              <w:t>If O</w:t>
            </w:r>
            <w:r>
              <w:rPr>
                <w:rFonts w:ascii="New York" w:hAnsi="New York" w:eastAsiaTheme="minorEastAsia"/>
                <w:lang w:eastAsia="ja-JP"/>
              </w:rPr>
              <w:t xml:space="preserve">ption </w:t>
            </w:r>
            <w:r>
              <w:rPr>
                <w:rFonts w:ascii="New York" w:hAnsi="New York" w:eastAsiaTheme="minorEastAsia"/>
                <w:lang w:val="en-US" w:eastAsia="zh-CN"/>
              </w:rPr>
              <w:t xml:space="preserve">2 (i.e., </w:t>
            </w:r>
            <w:r>
              <w:rPr>
                <w:rFonts w:ascii="New York" w:hAnsi="New York" w:eastAsiaTheme="minorEastAsia"/>
                <w:lang w:eastAsia="ja-JP"/>
              </w:rPr>
              <w:t>SSB is prioritized over</w:t>
            </w:r>
            <w:r>
              <w:rPr>
                <w:rFonts w:ascii="New York" w:hAnsi="New York" w:eastAsiaTheme="minorEastAsia"/>
                <w:lang w:val="en-US" w:eastAsia="zh-CN"/>
              </w:rPr>
              <w:t xml:space="preserve"> Msg3 transmission for HD-FDD RedCap UEs) is agreed in RedCap WI, all slots are available slots, while </w:t>
            </w:r>
            <w:r>
              <w:rPr>
                <w:rFonts w:ascii="New York" w:hAnsi="New York"/>
                <w:lang w:val="en-US" w:eastAsia="zh-CN"/>
              </w:rPr>
              <w:t xml:space="preserve">different types of UEs have different behaviors regarding collision between SSB and Msg3. </w:t>
            </w:r>
          </w:p>
          <w:p>
            <w:pPr>
              <w:widowControl w:val="0"/>
              <w:numPr>
                <w:ilvl w:val="2"/>
                <w:numId w:val="12"/>
              </w:numPr>
              <w:spacing w:before="120" w:line="280" w:lineRule="atLeast"/>
              <w:rPr>
                <w:rFonts w:ascii="New York" w:hAnsi="New York"/>
                <w:lang w:val="en-US" w:eastAsia="zh-CN"/>
              </w:rPr>
            </w:pPr>
            <w:r>
              <w:rPr>
                <w:rFonts w:ascii="New York" w:hAnsi="New York"/>
                <w:lang w:val="en-US" w:eastAsia="zh-CN"/>
              </w:rPr>
              <w:t xml:space="preserve">FD-FDD UEs will transmit Msg3 repetition even it overlaps with SSB in time while </w:t>
            </w:r>
            <w:r>
              <w:rPr>
                <w:rFonts w:ascii="New York" w:hAnsi="New York"/>
                <w:lang w:eastAsia="zh-CN"/>
              </w:rPr>
              <w:t>HD-FDD RedCap UEs</w:t>
            </w:r>
            <w:r>
              <w:rPr>
                <w:rFonts w:ascii="New York" w:hAnsi="New York"/>
                <w:lang w:val="en-US" w:eastAsia="zh-CN"/>
              </w:rPr>
              <w:t xml:space="preserve"> need to cancel Msg3 repetition once it overlaps with SSB in time. </w:t>
            </w:r>
            <w:r>
              <w:rPr>
                <w:rFonts w:ascii="New York" w:hAnsi="New York"/>
                <w:u w:val="single"/>
                <w:lang w:val="en-US" w:eastAsia="zh-CN"/>
              </w:rPr>
              <w:t xml:space="preserve">Given gNB doesn’t know whether the UE is FD-FDD or </w:t>
            </w:r>
            <w:r>
              <w:rPr>
                <w:rFonts w:ascii="New York" w:hAnsi="New York"/>
                <w:u w:val="single"/>
                <w:lang w:eastAsia="zh-CN"/>
              </w:rPr>
              <w:t>HD-FDD</w:t>
            </w:r>
            <w:r>
              <w:rPr>
                <w:rFonts w:ascii="New York" w:hAnsi="New York"/>
                <w:u w:val="single"/>
                <w:lang w:val="en-US" w:eastAsia="zh-CN"/>
              </w:rPr>
              <w:t>, gNB would have ambiguity about whether there is actual transmission of Msg3 in the overlapping slot. It requires gNB to do blind detection or choose to ignore the overlapping repetition or try to avoid the collision at the very beginning.</w:t>
            </w:r>
          </w:p>
        </w:tc>
      </w:tr>
    </w:tbl>
    <w:p>
      <w:pPr>
        <w:rPr>
          <w:lang w:val="en-US" w:eastAsia="zh-CN"/>
        </w:rPr>
      </w:pPr>
    </w:p>
    <w:p>
      <w:pPr>
        <w:rPr>
          <w:lang w:val="en-US" w:eastAsia="zh-CN"/>
        </w:rPr>
      </w:pPr>
      <w:r>
        <w:rPr>
          <w:lang w:val="en-US" w:eastAsia="zh-CN"/>
        </w:rPr>
        <w:t xml:space="preserve">In this meeting, [2, </w:t>
      </w:r>
      <w:r>
        <w:rPr>
          <w:lang w:eastAsia="zh-CN"/>
        </w:rPr>
        <w:t>Nokia, Nokia Shanghai Bell</w:t>
      </w:r>
      <w:r>
        <w:rPr>
          <w:lang w:val="en-US" w:eastAsia="zh-CN"/>
        </w:rPr>
        <w:t>] proposes Option 2, i..e, i</w:t>
      </w:r>
      <w:r>
        <w:rPr>
          <w:lang w:val="en-US" w:eastAsia="en-GB"/>
        </w:rPr>
        <w:t>n case Msg3 overlaps with an SSB, SSB transmission is prioritized over Msg3.</w:t>
      </w:r>
      <w:r>
        <w:rPr>
          <w:rFonts w:hint="eastAsia"/>
          <w:lang w:val="en-US" w:eastAsia="zh-CN"/>
        </w:rPr>
        <w:t xml:space="preserve"> </w:t>
      </w:r>
    </w:p>
    <w:p>
      <w:pPr>
        <w:pStyle w:val="28"/>
        <w:jc w:val="both"/>
        <w:rPr>
          <w:bCs w:val="0"/>
          <w:iCs/>
          <w:lang w:val="en-US" w:eastAsia="zh-CN"/>
        </w:rPr>
      </w:pPr>
      <w:r>
        <w:rPr>
          <w:rFonts w:hint="eastAsia"/>
          <w:i w:val="0"/>
          <w:lang w:val="en-US" w:eastAsia="zh-CN"/>
        </w:rPr>
        <w:t>[4, ZTE] proposes that t</w:t>
      </w:r>
      <w:r>
        <w:rPr>
          <w:rFonts w:hint="eastAsia"/>
          <w:bCs w:val="0"/>
          <w:i w:val="0"/>
          <w:lang w:val="en-US" w:eastAsia="zh-CN"/>
        </w:rPr>
        <w:t xml:space="preserve">he Rel-17 collision rules among SSB and Msg3 transmission for HD-FDD UEs, which is subject to the discussion in AI 8.6.1.2, can be applied for transmission of Msg3 repetition. </w:t>
      </w: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 xml:space="preserve">According to previous RAN plenary decision, the collision rules among SSB and Msg3 transmission for HD-FDD UEs should be discussed in RedCap AI 8.6.1.2 first. From FL perspective, we can either to wait the decision from RedCap or we can simply conclude that the collision rules could be reused for Msg3 repetition, regardless whether Option 1 or Option 2 is finally adopted in RedCap. </w:t>
      </w:r>
    </w:p>
    <w:p>
      <w:pPr>
        <w:rPr>
          <w:lang w:val="en-US" w:eastAsia="zh-CN"/>
        </w:rPr>
      </w:pPr>
      <w:r>
        <w:rPr>
          <w:rFonts w:hint="eastAsia"/>
          <w:lang w:val="en-US" w:eastAsia="zh-CN"/>
        </w:rPr>
        <w:t>In the first round, let</w:t>
      </w:r>
      <w:r>
        <w:rPr>
          <w:lang w:val="en-US" w:eastAsia="zh-CN"/>
        </w:rPr>
        <w:t>’</w:t>
      </w:r>
      <w:r>
        <w:rPr>
          <w:rFonts w:hint="eastAsia"/>
          <w:lang w:val="en-US" w:eastAsia="zh-CN"/>
        </w:rPr>
        <w:t>s check w</w:t>
      </w:r>
      <w:r>
        <w:rPr>
          <w:lang w:val="en-US" w:eastAsia="zh-CN"/>
        </w:rPr>
        <w:t xml:space="preserve">hether we can conclude this issue with the following proposal. </w:t>
      </w:r>
    </w:p>
    <w:p>
      <w:pPr>
        <w:rPr>
          <w:i/>
          <w:iCs/>
          <w:lang w:val="en-US" w:eastAsia="zh-CN"/>
        </w:rPr>
      </w:pPr>
      <w:r>
        <w:rPr>
          <w:b/>
          <w:bCs/>
          <w:i/>
          <w:iCs/>
        </w:rPr>
        <w:t xml:space="preserve">Proposal </w:t>
      </w:r>
      <w:r>
        <w:rPr>
          <w:b/>
          <w:bCs/>
          <w:i/>
          <w:iCs/>
          <w:lang w:val="en-US" w:eastAsia="zh-CN"/>
        </w:rPr>
        <w:t xml:space="preserve">for Issue #4: </w:t>
      </w:r>
    </w:p>
    <w:p>
      <w:pPr>
        <w:pStyle w:val="28"/>
        <w:jc w:val="both"/>
        <w:rPr>
          <w:bCs w:val="0"/>
          <w:iCs/>
          <w:lang w:val="en-US" w:eastAsia="zh-CN"/>
        </w:rPr>
      </w:pPr>
      <w:r>
        <w:rPr>
          <w:bCs w:val="0"/>
          <w:iCs/>
          <w:lang w:val="en-US" w:eastAsia="zh-CN"/>
        </w:rPr>
        <w:t xml:space="preserve">The Rel-17 collision rules among SSB and Msg3 PUSCH transmission for HD-FDD UEs, which is subject to the discussion in AI 8.6.1.2, can be reused for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2"/>
        <w:gridCol w:w="7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ascii="New York" w:hAnsi="New York"/>
                <w:b/>
                <w:bCs/>
                <w:lang w:val="en-US" w:eastAsia="zh-CN"/>
              </w:rPr>
              <w:t>Support/Can live with Proposal for Issue #4</w:t>
            </w:r>
          </w:p>
        </w:tc>
        <w:tc>
          <w:tcPr>
            <w:tcW w:w="7512" w:type="dxa"/>
          </w:tcPr>
          <w:p>
            <w:pPr>
              <w:spacing w:before="120" w:line="280" w:lineRule="atLeast"/>
              <w:rPr>
                <w:rFonts w:ascii="New York" w:hAnsi="New York"/>
                <w:lang w:val="en-US" w:eastAsia="zh-CN"/>
              </w:rPr>
            </w:pPr>
            <w:r>
              <w:rPr>
                <w:rFonts w:ascii="New York" w:hAnsi="New York"/>
                <w:lang w:val="en-US" w:eastAsia="zh-CN"/>
              </w:rPr>
              <w:t xml:space="preserve">Intel, Nokia/NSB, Sharp, Panasonic, LG, DCM, Qualcomm, </w:t>
            </w:r>
            <w:r>
              <w:rPr>
                <w:rFonts w:ascii="New York" w:hAnsi="New York" w:eastAsiaTheme="minorEastAsia"/>
                <w:lang w:eastAsia="zh-CN"/>
              </w:rPr>
              <w:t>Ericsson, Xiaomi, OPPO</w:t>
            </w:r>
            <w:r>
              <w:rPr>
                <w:rFonts w:ascii="New York" w:hAnsi="New York" w:eastAsiaTheme="minorEastAsia"/>
                <w:lang w:val="en-US" w:eastAsia="zh-CN"/>
              </w:rPr>
              <w:t>, CMCC, CATT, Huawei, HiSilicon, Spreadtrum, vivo(with some updates),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42" w:type="dxa"/>
          </w:tcPr>
          <w:p>
            <w:pPr>
              <w:spacing w:before="120" w:line="280" w:lineRule="atLeast"/>
              <w:rPr>
                <w:rFonts w:ascii="New York" w:hAnsi="New York"/>
                <w:b/>
                <w:bCs/>
                <w:i/>
                <w:iCs/>
                <w:lang w:val="en-US" w:eastAsia="zh-CN"/>
              </w:rPr>
            </w:pPr>
            <w:r>
              <w:rPr>
                <w:rFonts w:ascii="New York" w:hAnsi="New York"/>
                <w:b/>
                <w:bCs/>
                <w:lang w:val="en-US" w:eastAsia="zh-CN"/>
              </w:rPr>
              <w:t xml:space="preserve">Have concerns on Proposal for Issu e#4 </w:t>
            </w:r>
          </w:p>
        </w:tc>
        <w:tc>
          <w:tcPr>
            <w:tcW w:w="7512" w:type="dxa"/>
          </w:tcPr>
          <w:p>
            <w:pPr>
              <w:spacing w:before="120" w:line="280" w:lineRule="atLeast"/>
              <w:rPr>
                <w:rFonts w:ascii="New York" w:hAnsi="New York"/>
                <w:i/>
                <w:iCs/>
                <w:lang w:val="en-US" w:eastAsia="zh-CN"/>
              </w:rPr>
            </w:pPr>
            <w:r>
              <w:rPr>
                <w:rFonts w:ascii="New York" w:hAnsi="New York"/>
                <w:i/>
                <w:iCs/>
                <w:lang w:val="en-US" w:eastAsia="zh-CN"/>
              </w:rPr>
              <w:t>SS</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b/>
                <w:lang w:eastAsia="zh-CN"/>
              </w:rPr>
              <w:t>Company</w:t>
            </w:r>
          </w:p>
        </w:tc>
        <w:tc>
          <w:tcPr>
            <w:tcW w:w="8505" w:type="dxa"/>
            <w:shd w:val="clear" w:color="auto" w:fill="auto"/>
            <w:vAlign w:val="center"/>
          </w:tcPr>
          <w:p>
            <w:pPr>
              <w:jc w:val="center"/>
              <w:rPr>
                <w:b/>
                <w:lang w:val="en-US" w:eastAsia="zh-CN"/>
              </w:rPr>
            </w:pPr>
            <w:r>
              <w:rPr>
                <w:b/>
                <w:lang w:val="en-US" w:eastAsia="zh-CN"/>
              </w:rPr>
              <w:t>Additional c</w:t>
            </w:r>
            <w:r>
              <w:rPr>
                <w:b/>
                <w:lang w:eastAsia="zh-CN"/>
              </w:rPr>
              <w:t>omments</w:t>
            </w:r>
            <w:r>
              <w:rPr>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Suggest minor change</w:t>
            </w:r>
          </w:p>
          <w:p>
            <w:pPr>
              <w:rPr>
                <w:lang w:val="en-US" w:eastAsia="zh-CN"/>
              </w:rPr>
            </w:pPr>
            <w:r>
              <w:rPr>
                <w:i/>
                <w:iCs/>
                <w:lang w:val="en-US" w:eastAsia="zh-CN"/>
              </w:rPr>
              <w:t xml:space="preserve">The Rel-17 collision rules among SSB and Msg3 PUSCH transmission for HD-FDD UEs, which is subject to the discussion in AI 8.6.1.2, can be reused for Msg3 PUSCH repetition </w:t>
            </w:r>
            <w:r>
              <w:rPr>
                <w:i/>
                <w:iCs/>
                <w:color w:val="FF0000"/>
                <w:u w:val="single"/>
                <w:lang w:val="en-US" w:eastAsia="zh-CN"/>
              </w:rPr>
              <w:t>for HD-FDD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SS</w:t>
            </w:r>
          </w:p>
        </w:tc>
        <w:tc>
          <w:tcPr>
            <w:tcW w:w="8505" w:type="dxa"/>
            <w:shd w:val="clear" w:color="auto" w:fill="auto"/>
            <w:vAlign w:val="center"/>
          </w:tcPr>
          <w:p>
            <w:pPr>
              <w:rPr>
                <w:lang w:val="en-US" w:eastAsia="zh-CN"/>
              </w:rPr>
            </w:pPr>
            <w:r>
              <w:rPr>
                <w:lang w:val="en-US" w:eastAsia="zh-CN"/>
              </w:rPr>
              <w:t>I am not sure if Redcap guys have considered the scheduled UL transmission can 100% cover RAR UL granted case. In normal scheduled UL transmission, gNB knows who this UE is. But for msg3, the gNB did not recognize such UE. If we have to compare, we need follow this SSB vs PRACH collision, which should be up to UE.</w:t>
            </w:r>
          </w:p>
          <w:p>
            <w:pPr>
              <w:rPr>
                <w:lang w:val="en-US" w:eastAsia="zh-CN"/>
              </w:rPr>
            </w:pPr>
            <w:r>
              <w:rPr>
                <w:lang w:val="en-US" w:eastAsia="zh-CN"/>
              </w:rPr>
              <w:t xml:space="preserve">Because, even SSB is there, UE is not always required to receive a SSB. </w:t>
            </w:r>
          </w:p>
          <w:p>
            <w:pPr>
              <w:rPr>
                <w:lang w:val="en-US" w:eastAsia="zh-CN"/>
              </w:rPr>
            </w:pPr>
            <w:r>
              <w:rPr>
                <w:lang w:val="en-US" w:eastAsia="zh-CN"/>
              </w:rPr>
              <w:t>So somehow, even they made their decision on either option, it is not suitable for msg3 anyway. This one should be up to UE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hint="eastAsia"/>
                <w:lang w:val="en-US" w:eastAsia="zh-CN"/>
              </w:rPr>
              <w:t>S</w:t>
            </w:r>
            <w:r>
              <w:rPr>
                <w:lang w:val="en-US" w:eastAsia="zh-CN"/>
              </w:rPr>
              <w:t xml:space="preserve">ince this issue is being discussed in Redcap </w:t>
            </w:r>
            <w:r>
              <w:rPr>
                <w:rFonts w:hint="eastAsia"/>
                <w:iCs/>
                <w:lang w:val="en-US" w:eastAsia="zh-CN"/>
              </w:rPr>
              <w:t>AI 8.6.1.2</w:t>
            </w:r>
            <w:r>
              <w:rPr>
                <w:iCs/>
                <w:lang w:val="en-US" w:eastAsia="zh-CN"/>
              </w:rPr>
              <w:t>, duplicated effort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In RedCap AI 8.6.1.2, the rule of SSB v.s. Msg3 is under discussion, where at least: </w:t>
            </w:r>
          </w:p>
          <w:p>
            <w:pPr>
              <w:rPr>
                <w:lang w:val="en-US" w:eastAsia="zh-CN"/>
              </w:rPr>
            </w:pPr>
            <w:r>
              <w:rPr>
                <w:rFonts w:hint="eastAsia"/>
                <w:lang w:val="en-US" w:eastAsia="zh-CN"/>
              </w:rPr>
              <w:t>(1) prioritizing SSB, seems the majority view; (2) prioritizing Msg3; (3) up to UE implementation;</w:t>
            </w:r>
          </w:p>
          <w:p>
            <w:pPr>
              <w:rPr>
                <w:lang w:val="en-US" w:eastAsia="zh-CN"/>
              </w:rPr>
            </w:pPr>
            <w:r>
              <w:rPr>
                <w:rFonts w:hint="eastAsia"/>
                <w:lang w:val="en-US" w:eastAsia="zh-CN"/>
              </w:rPr>
              <w:t xml:space="preserve">are </w:t>
            </w:r>
            <w:r>
              <w:rPr>
                <w:lang w:val="en-US" w:eastAsia="zh-CN"/>
              </w:rPr>
              <w:t>considered</w:t>
            </w:r>
            <w:r>
              <w:rPr>
                <w:rFonts w:hint="eastAsia"/>
                <w:lang w:val="en-US" w:eastAsia="zh-CN"/>
              </w:rPr>
              <w:t xml:space="preserve"> and proposed.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rPr>
                <w:bCs/>
                <w:iCs/>
              </w:rPr>
            </w:pPr>
            <w:r>
              <w:rPr>
                <w:bCs/>
                <w:iCs/>
              </w:rPr>
              <w:t>We’re fine to agree that for both cases of Msg3 transmission with or without repetition, same collision rules can be applied. Furthermore, such early collision handling for HD-FDD UEs should be the same as the early collision handling for FDD UEs as the network doesn’t know whether the UE is FDD or HD-FDD.</w:t>
            </w:r>
          </w:p>
          <w:p>
            <w:pPr>
              <w:rPr>
                <w:bCs/>
                <w:iCs/>
              </w:rPr>
            </w:pPr>
            <w:r>
              <w:rPr>
                <w:bCs/>
                <w:iCs/>
              </w:rPr>
              <w:t xml:space="preserve">To make sure the “reuse” in the proposal means the collision rules to be discussed for Msg3 transmission instead of normal PUSCH transmission in AI 8.6.1.2 will be reused, we propose following </w:t>
            </w:r>
            <w:r>
              <w:rPr>
                <w:bCs/>
                <w:iCs/>
                <w:color w:val="FF0000"/>
              </w:rPr>
              <w:t>updates</w:t>
            </w:r>
            <w:r>
              <w:rPr>
                <w:bCs/>
                <w:iCs/>
              </w:rPr>
              <w:t xml:space="preserve">: </w:t>
            </w:r>
          </w:p>
          <w:p>
            <w:pPr>
              <w:spacing w:after="0"/>
              <w:rPr>
                <w:i/>
                <w:iCs/>
                <w:lang w:val="en-US" w:eastAsia="zh-CN"/>
              </w:rPr>
            </w:pPr>
            <w:r>
              <w:rPr>
                <w:b/>
                <w:bCs/>
                <w:i/>
                <w:iCs/>
              </w:rPr>
              <w:t xml:space="preserve">Proposal </w:t>
            </w:r>
            <w:r>
              <w:rPr>
                <w:rFonts w:hint="eastAsia"/>
                <w:b/>
                <w:bCs/>
                <w:i/>
                <w:iCs/>
                <w:lang w:val="en-US" w:eastAsia="zh-CN"/>
              </w:rPr>
              <w:t xml:space="preserve">for Issue #4: </w:t>
            </w:r>
          </w:p>
          <w:p>
            <w:pPr>
              <w:pStyle w:val="28"/>
              <w:jc w:val="both"/>
              <w:rPr>
                <w:bCs w:val="0"/>
                <w:iCs/>
                <w:lang w:val="en-US" w:eastAsia="zh-CN"/>
              </w:rPr>
            </w:pPr>
            <w:r>
              <w:rPr>
                <w:rFonts w:hint="eastAsia"/>
                <w:bCs w:val="0"/>
                <w:iCs/>
                <w:lang w:val="en-US" w:eastAsia="zh-CN"/>
              </w:rPr>
              <w:t>The Rel-17 collision rules among SSB and Msg3 PUSCH transmission for HD-FDD UEs, which is subject to the discussion</w:t>
            </w:r>
            <w:r>
              <w:rPr>
                <w:bCs w:val="0"/>
                <w:iCs/>
                <w:lang w:val="en-US" w:eastAsia="zh-CN"/>
              </w:rPr>
              <w:t xml:space="preserve"> </w:t>
            </w:r>
            <w:r>
              <w:rPr>
                <w:bCs w:val="0"/>
                <w:iCs/>
                <w:color w:val="FF0000"/>
                <w:lang w:val="en-US" w:eastAsia="zh-CN"/>
              </w:rPr>
              <w:t xml:space="preserve">on collision handling for Msg3 transmission </w:t>
            </w:r>
            <w:r>
              <w:rPr>
                <w:rFonts w:hint="eastAsia"/>
                <w:bCs w:val="0"/>
                <w:iCs/>
                <w:lang w:val="en-US" w:eastAsia="zh-CN"/>
              </w:rPr>
              <w:t>in AI 8.6.1.2, can be reused for Msg3 PUSCH repetition.</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@Samsung, As CATT commented, the collision handling among SSB and Msg3 for HD-FDD UEs is under discussion in RedCap AI 8.6.1.2. We should believe our RedCap guys can well handle the issue there ^_^</w:t>
      </w:r>
    </w:p>
    <w:p>
      <w:pPr>
        <w:rPr>
          <w:lang w:val="en-US" w:eastAsia="zh-CN"/>
        </w:rPr>
      </w:pPr>
      <w:r>
        <w:rPr>
          <w:rFonts w:hint="eastAsia"/>
          <w:lang w:val="en-US" w:eastAsia="zh-CN"/>
        </w:rPr>
        <w:t xml:space="preserve">@CATT, Thanks for the information. </w:t>
      </w:r>
    </w:p>
    <w:p>
      <w:pPr>
        <w:rPr>
          <w:lang w:val="en-US" w:eastAsia="zh-CN"/>
        </w:rPr>
      </w:pPr>
      <w:r>
        <w:rPr>
          <w:rFonts w:hint="eastAsia"/>
          <w:lang w:val="en-US" w:eastAsia="zh-CN"/>
        </w:rPr>
        <w:t xml:space="preserve">@Intel, vivo, Thanks for the suggestion. </w:t>
      </w:r>
    </w:p>
    <w:p>
      <w:pPr>
        <w:rPr>
          <w:lang w:val="en-US" w:eastAsia="zh-CN"/>
        </w:rPr>
      </w:pPr>
    </w:p>
    <w:p>
      <w:pPr>
        <w:rPr>
          <w:lang w:val="en-US" w:eastAsia="zh-CN"/>
        </w:rPr>
      </w:pPr>
      <w:r>
        <w:rPr>
          <w:rFonts w:hint="eastAsia"/>
          <w:lang w:val="en-US" w:eastAsia="zh-CN"/>
        </w:rPr>
        <w:t xml:space="preserve">With above, it seems the following proposal could be acceptable for all. </w:t>
      </w:r>
    </w:p>
    <w:p>
      <w:pPr>
        <w:rPr>
          <w:i/>
          <w:iCs/>
          <w:lang w:val="en-US" w:eastAsia="zh-CN"/>
        </w:rPr>
      </w:pPr>
      <w:r>
        <w:rPr>
          <w:b/>
          <w:bCs/>
          <w:i/>
          <w:iCs/>
        </w:rPr>
        <w:t xml:space="preserve">Proposal </w:t>
      </w:r>
      <w:r>
        <w:rPr>
          <w:rFonts w:hint="eastAsia"/>
          <w:b/>
          <w:bCs/>
          <w:i/>
          <w:iCs/>
          <w:lang w:val="en-US" w:eastAsia="zh-CN"/>
        </w:rPr>
        <w:t xml:space="preserve">for Issue #4: </w:t>
      </w:r>
    </w:p>
    <w:p>
      <w:pPr>
        <w:rPr>
          <w:i/>
          <w:iCs/>
          <w:color w:val="FF0000"/>
          <w:u w:val="single"/>
          <w:lang w:val="en-US" w:eastAsia="zh-CN"/>
        </w:rPr>
      </w:pPr>
      <w:r>
        <w:rPr>
          <w:rFonts w:hint="eastAsia"/>
          <w:i/>
          <w:iCs/>
          <w:lang w:val="en-US" w:eastAsia="zh-CN"/>
        </w:rPr>
        <w:t xml:space="preserve">The Rel-17 collision rules among SSB and Msg3 PUSCH transmission for HD-FDD UEs, which is subject to the discussion </w:t>
      </w:r>
      <w:r>
        <w:rPr>
          <w:i/>
          <w:color w:val="FF0000"/>
          <w:u w:val="single"/>
          <w:lang w:val="en-US" w:eastAsia="zh-CN"/>
        </w:rPr>
        <w:t>on collision handling for Msg3 transmission</w:t>
      </w:r>
      <w:r>
        <w:rPr>
          <w:rFonts w:hint="eastAsia"/>
          <w:i/>
          <w:color w:val="FF0000"/>
          <w:lang w:val="en-US" w:eastAsia="zh-CN"/>
        </w:rPr>
        <w:t xml:space="preserve"> </w:t>
      </w:r>
      <w:r>
        <w:rPr>
          <w:rFonts w:hint="eastAsia"/>
          <w:i/>
          <w:iCs/>
          <w:lang w:val="en-US" w:eastAsia="zh-CN"/>
        </w:rPr>
        <w:t>in AI 8.6.1.2, can be reused for Msg3 PUSCH repetition</w:t>
      </w:r>
      <w:r>
        <w:rPr>
          <w:i/>
          <w:iCs/>
          <w:lang w:val="en-US" w:eastAsia="zh-CN"/>
        </w:rPr>
        <w:t xml:space="preserve"> </w:t>
      </w:r>
      <w:r>
        <w:rPr>
          <w:i/>
          <w:iCs/>
          <w:color w:val="FF0000"/>
          <w:u w:val="single"/>
          <w:lang w:val="en-US" w:eastAsia="zh-CN"/>
        </w:rPr>
        <w:t xml:space="preserve">for </w:t>
      </w:r>
      <w:r>
        <w:rPr>
          <w:rFonts w:hint="eastAsia"/>
          <w:i/>
          <w:iCs/>
          <w:color w:val="FF0000"/>
          <w:u w:val="single"/>
          <w:lang w:val="en-US" w:eastAsia="zh-CN"/>
        </w:rPr>
        <w:t>HD-FDD UEs.</w:t>
      </w:r>
    </w:p>
    <w:p>
      <w:pPr>
        <w:rPr>
          <w:i/>
          <w:iCs/>
          <w:color w:val="FF0000"/>
          <w:u w:val="single"/>
          <w:lang w:val="en-US" w:eastAsia="zh-CN"/>
        </w:rPr>
      </w:pPr>
    </w:p>
    <w:p>
      <w:pPr>
        <w:rPr>
          <w:i/>
          <w:iCs/>
          <w:color w:val="FF0000"/>
          <w:u w:val="single"/>
          <w:lang w:val="en-US" w:eastAsia="zh-CN"/>
        </w:rPr>
      </w:pPr>
      <w:r>
        <w:rPr>
          <w:rFonts w:hint="eastAsia"/>
          <w:lang w:val="en-US" w:eastAsia="zh-CN"/>
        </w:rPr>
        <w:t xml:space="preserve">Please comment only if you </w:t>
      </w:r>
      <w:r>
        <w:rPr>
          <w:rFonts w:hint="eastAsia"/>
          <w:b/>
          <w:bCs/>
          <w:color w:val="FF0000"/>
          <w:lang w:val="en-US" w:eastAsia="zh-CN"/>
        </w:rPr>
        <w:t>have strong concerns</w:t>
      </w:r>
      <w:r>
        <w:rPr>
          <w:rFonts w:hint="eastAsia"/>
          <w:lang w:val="en-US" w:eastAsia="zh-CN"/>
        </w:rPr>
        <w:t>.</w:t>
      </w:r>
    </w:p>
    <w:tbl>
      <w:tblPr>
        <w:tblStyle w:val="50"/>
        <w:tblW w:w="99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b/>
                <w:lang w:eastAsia="zh-CN"/>
              </w:rPr>
            </w:pPr>
            <w:r>
              <w:rPr>
                <w:rFonts w:hint="eastAsia"/>
                <w:b/>
                <w:lang w:eastAsia="zh-CN"/>
              </w:rPr>
              <w:t>Company</w:t>
            </w:r>
          </w:p>
        </w:tc>
        <w:tc>
          <w:tcPr>
            <w:tcW w:w="8550" w:type="dxa"/>
            <w:shd w:val="clear" w:color="auto" w:fill="auto"/>
            <w:vAlign w:val="center"/>
          </w:tcPr>
          <w:p>
            <w:pPr>
              <w:jc w:val="center"/>
              <w:rPr>
                <w:b/>
                <w:lang w:val="en-US" w:eastAsia="zh-CN"/>
              </w:rPr>
            </w:pPr>
            <w:r>
              <w:rPr>
                <w:rFonts w:hint="eastAsia"/>
                <w:b/>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50"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p>
    <w:p>
      <w:pPr>
        <w:pStyle w:val="4"/>
        <w:numPr>
          <w:ilvl w:val="2"/>
          <w:numId w:val="10"/>
        </w:numPr>
        <w:rPr>
          <w:lang w:val="en-US" w:eastAsia="zh-CN"/>
        </w:rPr>
      </w:pPr>
      <w:r>
        <w:rPr>
          <w:rFonts w:hint="eastAsia"/>
          <w:lang w:val="en-US" w:eastAsia="zh-CN"/>
        </w:rPr>
        <w:t xml:space="preserve">[Closed] Issue #5: Collision handling between downlink monitoring and Msg3 PUSCH repetition </w:t>
      </w:r>
    </w:p>
    <w:p>
      <w:pPr>
        <w:rPr>
          <w:lang w:val="en-US" w:eastAsia="zh-CN"/>
        </w:rPr>
      </w:pPr>
      <w:r>
        <w:rPr>
          <w:rFonts w:hint="eastAsia"/>
          <w:lang w:val="en-US" w:eastAsia="zh-CN"/>
        </w:rPr>
        <w:t xml:space="preserve">In [15, Sharp], the following issue and proposal regarding collision handling between downlink monitoring and Msg3 PUSCH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 xml:space="preserve">At RAN1#107 meeting, it was clarified, in Rel-15 maintenance, the UE cannot handle a case where a PUSCH scheduled by RAR UL grant overlaps with configured DL monitoring for Rel-15 and Rel-16 [6]. The potential NBC problem was the reason why we couldn’t make the correction for Rel-15. </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In addition, this change was not applied for Rel-16, either. The potential ambiguity issue that the gNB cannot identify which UE (Rel-15 UE or Rel-16 UE) transmitted a msg3 PUSCH was one of the reasons why we couldn’t make the correction.</w:t>
            </w:r>
          </w:p>
          <w:p>
            <w:pPr>
              <w:pStyle w:val="172"/>
              <w:snapToGrid w:val="0"/>
              <w:spacing w:before="120" w:line="240" w:lineRule="auto"/>
              <w:ind w:firstLine="0"/>
              <w:contextualSpacing w:val="0"/>
              <w:rPr>
                <w:rFonts w:ascii="New York" w:hAnsi="New York" w:eastAsiaTheme="minorEastAsia"/>
                <w:lang w:eastAsia="ja-JP"/>
              </w:rPr>
            </w:pPr>
            <w:r>
              <w:rPr>
                <w:rFonts w:ascii="New York" w:hAnsi="New York" w:eastAsiaTheme="minorEastAsia"/>
                <w:lang w:eastAsia="ja-JP"/>
              </w:rPr>
              <w:t xml:space="preserve">For Rel-17 CovEnh, on the other hand, as clarified in the last meeting [7], flexible symbols indicated by </w:t>
            </w:r>
            <w:r>
              <w:rPr>
                <w:rFonts w:ascii="New York" w:hAnsi="New York" w:eastAsiaTheme="minorEastAsia"/>
                <w:i/>
                <w:lang w:eastAsia="ja-JP"/>
              </w:rPr>
              <w:t>tdd-UL-DL-ConfigurationCommon</w:t>
            </w:r>
            <w:r>
              <w:rPr>
                <w:rFonts w:ascii="New York" w:hAnsi="New York" w:eastAsiaTheme="minorEastAsia"/>
                <w:lang w:eastAsia="ja-JP"/>
              </w:rPr>
              <w:t xml:space="preserve"> is available for msg3 PUSCH transmission. Therefore, the suggested correction above is even more important for Rel-17. Thus, we propose to introduce collision handling of a PUSCH scheduled by RAR UL grant and configured DL monitoring. Further, to solve the potential ambiguity issue at the gNB side, we propose to introduce it only for UEs which requested msg3 PUSCH repetition.</w:t>
            </w:r>
          </w:p>
          <w:p>
            <w:pPr>
              <w:pStyle w:val="172"/>
              <w:snapToGrid w:val="0"/>
              <w:spacing w:before="120" w:line="240" w:lineRule="auto"/>
              <w:ind w:firstLine="0"/>
              <w:contextualSpacing w:val="0"/>
              <w:rPr>
                <w:rFonts w:ascii="New York" w:hAnsi="New York"/>
              </w:rPr>
            </w:pPr>
            <w:r>
              <w:rPr>
                <w:rFonts w:ascii="New York" w:hAnsi="New York" w:eastAsiaTheme="minorEastAsia"/>
                <w:b/>
                <w:lang w:eastAsia="ja-JP"/>
              </w:rPr>
              <w:t>Proposal 2: Configured DL monitoring is stopped if that overlaps with a PUSCH scheduled by RAR UL grant in a random-access procedure when the UE requested msg3 PUSCH repetition in the random-access procedure.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i/>
          <w:iCs/>
          <w:lang w:val="en-US" w:eastAsia="zh-CN"/>
        </w:rPr>
      </w:pPr>
      <w:r>
        <w:rPr>
          <w:rFonts w:hint="eastAsia"/>
          <w:lang w:val="en-US" w:eastAsia="zh-CN"/>
        </w:rPr>
        <w:t>In the first round, FL would like to collect companies</w:t>
      </w:r>
      <w:r>
        <w:rPr>
          <w:lang w:val="en-US" w:eastAsia="zh-CN"/>
        </w:rPr>
        <w:t>’</w:t>
      </w:r>
      <w:r>
        <w:rPr>
          <w:rFonts w:hint="eastAsia"/>
          <w:lang w:val="en-US" w:eastAsia="zh-CN"/>
        </w:rPr>
        <w:t xml:space="preserve"> views about the proposal raised from Sharp above.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eastAsia="zh-CN"/>
              </w:rPr>
              <w:t>According to TS</w:t>
            </w:r>
            <w:r>
              <w:rPr>
                <w:lang w:val="en-US" w:eastAsia="zh-CN"/>
              </w:rPr>
              <w:t xml:space="preserve"> 38.213, 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 RAR UL grant is not carried by DCI and is thus excluded from the exception above. We do not see any ambiguity here. The behavior is clear, and UE should not consider those symbols as available for Msg3 repetitions during the first step of available slot determination.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 xml:space="preserve">Rel-15 collision handling was designed such that dynamic scheduled UL would override semi-static DL in semi-static flexible symbols. The thing is that Rel-15 spec somehow had failed to capture this principle only for PUSCH scheduled by RAR UL grant. </w:t>
            </w:r>
            <w:r>
              <w:rPr>
                <w:rFonts w:hint="eastAsia" w:eastAsia="MS Mincho"/>
                <w:lang w:val="en-US" w:eastAsia="ja-JP"/>
              </w:rPr>
              <w:t>I</w:t>
            </w:r>
            <w:r>
              <w:rPr>
                <w:rFonts w:eastAsia="MS Mincho"/>
                <w:lang w:val="en-US" w:eastAsia="ja-JP"/>
              </w:rPr>
              <w:t xml:space="preserve">n Rel-15 CR discussion, many companies considered missing of this collision handling as a problem, though no correction was made due to the NBC issue. </w:t>
            </w:r>
          </w:p>
          <w:p>
            <w:pPr>
              <w:rPr>
                <w:lang w:eastAsia="zh-CN"/>
              </w:rPr>
            </w:pPr>
            <w:r>
              <w:rPr>
                <w:rFonts w:eastAsia="MS Mincho"/>
                <w:lang w:val="en-US" w:eastAsia="ja-JP"/>
              </w:rPr>
              <w:t>For Rel-17, we do not have NBC issue yet. Basically, in the situation when the gNB trigger the CBRA, PUSCH transmission scheduled by RAR UL grant is much more important than monitoring of semi-static DL. In addition, the collision with CORESET leads to dropping of Msg3 PUSCH according to Rel-15/16 rules. In order to ensure the sufficient number of repetitions, it becomes more difficult for the scheduler to avoid the collision in Rel-17 compared to Rel-15/16, because the scheduler has to take care of all the repetitions of the Msg3 PUSCH if Msg3 PUSCH does not override CORESET.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We don’t support the proposal.</w:t>
            </w:r>
          </w:p>
          <w:p>
            <w:pPr>
              <w:rPr>
                <w:rFonts w:eastAsia="MS Mincho"/>
                <w:lang w:val="en-US" w:eastAsia="ja-JP"/>
              </w:rPr>
            </w:pPr>
            <w:r>
              <w:rPr>
                <w:lang w:val="en-US" w:eastAsia="zh-CN"/>
              </w:rPr>
              <w:t xml:space="preserve">It means Msg3 repetition and configured DL should use a different collision rule from Rel-15/16 Msg3 transmission. Both gNB and UE have to maintain two sets of collision rules and determine which one to use case by case. Besides, </w:t>
            </w:r>
            <w:r>
              <w:rPr>
                <w:lang w:eastAsia="zh-CN"/>
              </w:rPr>
              <w:t>the early agreement says ‘</w:t>
            </w:r>
            <w:r>
              <w:rPr>
                <w:lang w:eastAsia="zh-CN"/>
              </w:rPr>
              <w:tab/>
            </w:r>
            <w:r>
              <w:rPr>
                <w:lang w:eastAsia="zh-CN"/>
              </w:rPr>
              <w:t xml:space="preserve">Step 2: The UE determines whether to drop a PUSCH repetition or not </w:t>
            </w:r>
            <w:r>
              <w:rPr>
                <w:color w:val="FF0000"/>
                <w:lang w:eastAsia="zh-CN"/>
              </w:rPr>
              <w:t>according to Rel-15/16 PUSCH dropping rules</w:t>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According to the following captured in TS38.213, “</w:t>
            </w:r>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r>
              <w:t xml:space="preserve">therwise, the UE </w:t>
            </w:r>
            <w:r>
              <w:rPr>
                <w:lang w:val="en-US"/>
              </w:rPr>
              <w:t>does</w:t>
            </w:r>
            <w:r>
              <w:t xml:space="preserve"> not receive the PDCCH, or the PDSCH, or the CSI-RS, or the DL PRS in the set of symbols of the slot</w:t>
            </w:r>
            <w:r>
              <w:rPr>
                <w:rFonts w:eastAsiaTheme="minorEastAsia"/>
                <w:lang w:val="en-US" w:eastAsia="zh-CN"/>
              </w:rPr>
              <w:t>”, we can conclude that dynamic UL transmission has higher priority than DL transmission when resource collision occurs.</w:t>
            </w:r>
          </w:p>
          <w:p>
            <w:pPr>
              <w:rPr>
                <w:rFonts w:eastAsiaTheme="minorEastAsia"/>
                <w:lang w:val="en-US" w:eastAsia="zh-CN"/>
              </w:rPr>
            </w:pPr>
            <w:r>
              <w:rPr>
                <w:rFonts w:eastAsiaTheme="minorEastAsia"/>
                <w:lang w:val="en-US" w:eastAsia="zh-CN"/>
              </w:rPr>
              <w:t>We think it is reasonable to take RAR UL grant into consideration. Thus, we are fine with the proposal by Sharp with the following modification:</w:t>
            </w:r>
          </w:p>
          <w:p>
            <w:pPr>
              <w:rPr>
                <w:rFonts w:eastAsia="MS Mincho"/>
                <w:b/>
                <w:lang w:eastAsia="ja-JP"/>
              </w:rPr>
            </w:pPr>
            <w:r>
              <w:rPr>
                <w:rFonts w:eastAsiaTheme="minorEastAsia"/>
                <w:b/>
                <w:lang w:eastAsia="ja-JP"/>
              </w:rPr>
              <w:t>Configured DL</w:t>
            </w:r>
            <w:r>
              <w:rPr>
                <w:rFonts w:eastAsiaTheme="minorEastAsia"/>
                <w:b/>
                <w:strike/>
                <w:lang w:eastAsia="ja-JP"/>
              </w:rPr>
              <w:t xml:space="preserve"> </w:t>
            </w:r>
            <w:r>
              <w:rPr>
                <w:rFonts w:eastAsiaTheme="minorEastAsia"/>
                <w:b/>
                <w:dstrike/>
                <w:lang w:eastAsia="ja-JP"/>
              </w:rPr>
              <w:t>monitoring</w:t>
            </w:r>
            <w:r>
              <w:rPr>
                <w:rFonts w:eastAsiaTheme="minorEastAsia"/>
                <w:b/>
                <w:lang w:eastAsia="ja-JP"/>
              </w:rPr>
              <w:t xml:space="preserve"> </w:t>
            </w:r>
            <w:r>
              <w:rPr>
                <w:rFonts w:eastAsiaTheme="minorEastAsia"/>
                <w:b/>
                <w:color w:val="FF0000"/>
                <w:lang w:eastAsia="ja-JP"/>
              </w:rPr>
              <w:t>transmission</w:t>
            </w:r>
            <w:r>
              <w:rPr>
                <w:rFonts w:eastAsiaTheme="minorEastAsia"/>
                <w:b/>
                <w:lang w:eastAsia="ja-JP"/>
              </w:rPr>
              <w:t xml:space="preserve"> is stopped if that overlaps with a PUSCH scheduled by RAR UL grant in a random-access procedure when the UE requested msg3 PUSCH repetition in the random-access procedure.</w:t>
            </w:r>
          </w:p>
          <w:p>
            <w:pPr>
              <w:rPr>
                <w:rFonts w:eastAsia="MS Mincho"/>
                <w:b/>
                <w:lang w:eastAsia="ja-JP"/>
              </w:rPr>
            </w:pPr>
          </w:p>
          <w:p>
            <w:pPr>
              <w:rPr>
                <w:lang w:val="en-US" w:eastAsia="zh-CN"/>
              </w:rPr>
            </w:pPr>
            <w:r>
              <w:rPr>
                <w:rFonts w:eastAsiaTheme="minorEastAsia"/>
                <w:lang w:eastAsia="zh-CN"/>
              </w:rPr>
              <w:t xml:space="preserve">In addition, we think the resources collision between Msg.3 repetition and ROs should also be taken into consideration as discussed in our contribution, since MSG3 repetition is also supported for narrow band use cases such as Redcap UEs, for which the problem of resource collision is more serious.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If we do not introduce spec impact, the system seems not broken. The gNB </w:t>
            </w:r>
            <w:r>
              <w:rPr>
                <w:rFonts w:eastAsiaTheme="minorEastAsia"/>
                <w:lang w:val="en-US" w:eastAsia="zh-CN"/>
              </w:rPr>
              <w:t>should</w:t>
            </w:r>
            <w:r>
              <w:rPr>
                <w:rFonts w:hint="eastAsia" w:eastAsiaTheme="minorEastAsia"/>
                <w:lang w:val="en-US" w:eastAsia="zh-CN"/>
              </w:rPr>
              <w:t xml:space="preserve"> avoid overlapping by scheduling, e.g. using last 10 OFDM symbols of a slot. </w:t>
            </w:r>
          </w:p>
          <w:p>
            <w:pPr>
              <w:rPr>
                <w:rFonts w:eastAsiaTheme="minorEastAsia"/>
                <w:lang w:val="en-US" w:eastAsia="zh-CN"/>
              </w:rPr>
            </w:pPr>
            <w:r>
              <w:rPr>
                <w:rFonts w:hint="eastAsia" w:eastAsiaTheme="minorEastAsia"/>
                <w:lang w:val="en-US" w:eastAsia="zh-CN"/>
              </w:rPr>
              <w:t xml:space="preserve">Having said this, we are open to this proposal, i.e. treat Msg3 PUSCH (scheduled by RAR UL grant) as the same level as PUSCH </w:t>
            </w:r>
            <w:r>
              <w:rPr>
                <w:rFonts w:eastAsiaTheme="minorEastAsia"/>
                <w:lang w:val="en-US" w:eastAsia="zh-CN"/>
              </w:rPr>
              <w:t>scheduled</w:t>
            </w:r>
            <w:r>
              <w:rPr>
                <w:rFonts w:hint="eastAsia" w:eastAsiaTheme="minorEastAsia"/>
                <w:lang w:val="en-US" w:eastAsia="zh-CN"/>
              </w:rPr>
              <w:t xml:space="preserve"> by DCI.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vivo</w:t>
            </w:r>
          </w:p>
        </w:tc>
        <w:tc>
          <w:tcPr>
            <w:tcW w:w="8505" w:type="dxa"/>
            <w:shd w:val="clear" w:color="auto" w:fill="auto"/>
            <w:vAlign w:val="center"/>
          </w:tcPr>
          <w:p>
            <w:pPr>
              <w:rPr>
                <w:rFonts w:eastAsia="MS Mincho"/>
                <w:lang w:val="en-US" w:eastAsia="ja-JP"/>
              </w:rPr>
            </w:pPr>
            <w:r>
              <w:rPr>
                <w:rFonts w:eastAsia="MS Mincho"/>
                <w:lang w:val="en-US" w:eastAsia="ja-JP"/>
              </w:rPr>
              <w:t xml:space="preserve">We do not see the need to optimize the collision handling rules in this work item which seems out of the scope of the WI as well. </w:t>
            </w:r>
          </w:p>
          <w:p>
            <w:pPr>
              <w:rPr>
                <w:rFonts w:eastAsiaTheme="minorEastAsia"/>
                <w:lang w:val="en-US" w:eastAsia="zh-CN"/>
              </w:rPr>
            </w:pPr>
            <w:r>
              <w:rPr>
                <w:rFonts w:eastAsia="MS Mincho"/>
                <w:lang w:val="en-US" w:eastAsia="ja-JP"/>
              </w:rPr>
              <w:t>Even if UE drops some of the repetitions, it can be scheduled with some additional retransmissions of Msg3 by DCI transmitted in such CORESETs.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On one hand, FL thinks the proposal has its merits for better flexibility. On the other hand, it seems reusing current rules can also work, e.g., gNB can avoid such collisions by not configuring PDCCH monitoring in the semi-static flexible symbols. As commented by Erissson, the proposal also violates previous agreements. </w:t>
            </w:r>
          </w:p>
          <w:p>
            <w:pPr>
              <w:rPr>
                <w:rFonts w:eastAsiaTheme="minorEastAsia"/>
                <w:bCs/>
                <w:iCs/>
                <w:color w:val="0000FF"/>
                <w:lang w:val="en-US" w:eastAsia="zh-CN"/>
              </w:rPr>
            </w:pPr>
            <w:r>
              <w:rPr>
                <w:rFonts w:hint="eastAsia" w:eastAsiaTheme="minorEastAsia"/>
                <w:bCs/>
                <w:iCs/>
                <w:color w:val="0000FF"/>
                <w:lang w:val="en-US" w:eastAsia="zh-CN"/>
              </w:rPr>
              <w:t>Given the limited input, let</w:t>
            </w:r>
            <w:r>
              <w:rPr>
                <w:rFonts w:eastAsiaTheme="minorEastAsia"/>
                <w:bCs/>
                <w:iCs/>
                <w:color w:val="0000FF"/>
                <w:lang w:val="en-US" w:eastAsia="zh-CN"/>
              </w:rPr>
              <w:t>’</w:t>
            </w:r>
            <w:r>
              <w:rPr>
                <w:rFonts w:hint="eastAsia" w:eastAsiaTheme="minorEastAsia"/>
                <w:bCs/>
                <w:iCs/>
                <w:color w:val="0000FF"/>
                <w:lang w:val="en-US" w:eastAsia="zh-CN"/>
              </w:rPr>
              <w:t xml:space="preserve">s hear more views from other companies.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MS Mincho"/>
                <w:bCs/>
                <w:iCs/>
                <w:lang w:val="en-US" w:eastAsia="ja-JP"/>
              </w:rPr>
              <w:t>N</w:t>
            </w:r>
            <w:r>
              <w:rPr>
                <w:rFonts w:eastAsia="MS Mincho"/>
                <w:bCs/>
                <w:iCs/>
                <w:lang w:val="en-US" w:eastAsia="ja-JP"/>
              </w:rPr>
              <w:t>TT DOCOMO</w:t>
            </w:r>
          </w:p>
        </w:tc>
        <w:tc>
          <w:tcPr>
            <w:tcW w:w="8505" w:type="dxa"/>
            <w:shd w:val="clear" w:color="auto" w:fill="auto"/>
            <w:vAlign w:val="center"/>
          </w:tcPr>
          <w:p>
            <w:pPr>
              <w:rPr>
                <w:rFonts w:eastAsiaTheme="minorEastAsia"/>
                <w:bCs/>
                <w:iCs/>
                <w:lang w:val="en-US" w:eastAsia="zh-CN"/>
              </w:rPr>
            </w:pPr>
            <w:r>
              <w:rPr>
                <w:rFonts w:hint="eastAsia" w:eastAsia="MS Mincho"/>
                <w:bCs/>
                <w:iCs/>
                <w:lang w:val="en-US" w:eastAsia="ja-JP"/>
              </w:rPr>
              <w:t>W</w:t>
            </w:r>
            <w:r>
              <w:rPr>
                <w:rFonts w:eastAsia="MS Mincho"/>
                <w:bCs/>
                <w:iCs/>
                <w:lang w:val="en-US" w:eastAsia="ja-JP"/>
              </w:rPr>
              <w:t>e do not think it is necessary to optimize msg3 repetition in the maintenance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bCs/>
                <w:iCs/>
                <w:lang w:val="en-US" w:eastAsia="ko-KR"/>
              </w:rPr>
            </w:pPr>
            <w:r>
              <w:rPr>
                <w:rFonts w:hint="eastAsia" w:eastAsia="Malgun Gothic"/>
                <w:bCs/>
                <w:iCs/>
                <w:lang w:val="en-US" w:eastAsia="ko-KR"/>
              </w:rPr>
              <w:t>L</w:t>
            </w:r>
            <w:r>
              <w:rPr>
                <w:rFonts w:eastAsia="Malgun Gothic"/>
                <w:bCs/>
                <w:iCs/>
                <w:lang w:val="en-US" w:eastAsia="ko-KR"/>
              </w:rPr>
              <w:t>G</w:t>
            </w:r>
          </w:p>
        </w:tc>
        <w:tc>
          <w:tcPr>
            <w:tcW w:w="8505" w:type="dxa"/>
            <w:shd w:val="clear" w:color="auto" w:fill="auto"/>
            <w:vAlign w:val="center"/>
          </w:tcPr>
          <w:p>
            <w:pPr>
              <w:rPr>
                <w:rFonts w:eastAsia="MS Mincho"/>
                <w:bCs/>
                <w:iCs/>
                <w:lang w:val="en-US" w:eastAsia="ja-JP"/>
              </w:rPr>
            </w:pPr>
            <w:r>
              <w:rPr>
                <w:rFonts w:eastAsia="MS Mincho"/>
                <w:bCs/>
                <w:iCs/>
                <w:lang w:val="en-US" w:eastAsia="ja-JP"/>
              </w:rPr>
              <w:t>We also think that by gNB implementation any collision between Msg3 and configured DL transmission can be avoided. So we don’t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bCs/>
                <w:iCs/>
                <w:lang w:val="en-US" w:eastAsia="ko-KR"/>
              </w:rPr>
            </w:pPr>
            <w:r>
              <w:rPr>
                <w:rFonts w:eastAsia="Malgun Gothic"/>
                <w:bCs/>
                <w:iCs/>
                <w:lang w:val="en-US" w:eastAsia="ko-KR"/>
              </w:rPr>
              <w:t>CMCC</w:t>
            </w:r>
          </w:p>
        </w:tc>
        <w:tc>
          <w:tcPr>
            <w:tcW w:w="8505" w:type="dxa"/>
            <w:shd w:val="clear" w:color="auto" w:fill="auto"/>
            <w:vAlign w:val="center"/>
          </w:tcPr>
          <w:p>
            <w:pPr>
              <w:rPr>
                <w:rFonts w:eastAsia="MS Mincho"/>
                <w:bCs/>
                <w:iCs/>
                <w:lang w:val="en-US" w:eastAsia="ja-JP"/>
              </w:rPr>
            </w:pPr>
            <w:r>
              <w:rPr>
                <w:rFonts w:eastAsia="MS Mincho"/>
                <w:bCs/>
                <w:iCs/>
                <w:lang w:val="en-US" w:eastAsia="ja-JP"/>
              </w:rPr>
              <w:t>The current rules can handle this issue, so we do not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It is clear that no consensus to pursue any optimization here. Therefore, the issue is closed now. </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Spatial domain transmission filter for Msg3</w:t>
      </w:r>
    </w:p>
    <w:p>
      <w:pPr>
        <w:pStyle w:val="4"/>
        <w:numPr>
          <w:ilvl w:val="2"/>
          <w:numId w:val="10"/>
        </w:numPr>
        <w:rPr>
          <w:lang w:val="en-US" w:eastAsia="zh-CN"/>
        </w:rPr>
      </w:pPr>
      <w:r>
        <w:rPr>
          <w:rFonts w:hint="eastAsia"/>
          <w:lang w:val="en-US" w:eastAsia="zh-CN"/>
        </w:rPr>
        <w:t>[Closed] Issue # 6: Spatial domain transmission filter for Msg3</w:t>
      </w:r>
    </w:p>
    <w:p>
      <w:pPr>
        <w:spacing w:after="120" w:afterLines="50"/>
        <w:rPr>
          <w:rFonts w:eastAsiaTheme="minorEastAsia"/>
          <w:lang w:val="en-US"/>
        </w:rPr>
      </w:pPr>
      <w:r>
        <w:rPr>
          <w:rFonts w:hint="eastAsia" w:eastAsiaTheme="minorEastAsia"/>
          <w:lang w:val="en-US" w:eastAsia="zh-CN"/>
        </w:rPr>
        <w:t>In RAN1#107bis-e, t</w:t>
      </w:r>
      <w:r>
        <w:rPr>
          <w:rFonts w:eastAsiaTheme="minorEastAsia"/>
          <w:lang w:val="en-US"/>
        </w:rPr>
        <w:t>he following conclusion related to the spatial domain transmission filter was made.</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3" w:hRule="atLeast"/>
          <w:jc w:val="center"/>
        </w:trPr>
        <w:tc>
          <w:tcPr>
            <w:tcW w:w="9962" w:type="dxa"/>
          </w:tcPr>
          <w:p>
            <w:pPr>
              <w:overflowPunct w:val="0"/>
              <w:autoSpaceDE w:val="0"/>
              <w:autoSpaceDN w:val="0"/>
              <w:adjustRightInd w:val="0"/>
              <w:spacing w:before="120" w:line="280" w:lineRule="atLeast"/>
              <w:textAlignment w:val="baseline"/>
              <w:rPr>
                <w:rFonts w:ascii="New York" w:hAnsi="New York"/>
                <w:b/>
                <w:bCs/>
                <w:lang w:val="en-US"/>
              </w:rPr>
            </w:pPr>
            <w:r>
              <w:rPr>
                <w:rFonts w:ascii="New York" w:hAnsi="New York"/>
                <w:b/>
                <w:bCs/>
                <w:lang w:val="en-US"/>
              </w:rPr>
              <w:t xml:space="preserve">Conclusion </w:t>
            </w:r>
          </w:p>
          <w:p>
            <w:pPr>
              <w:pStyle w:val="114"/>
              <w:numPr>
                <w:ilvl w:val="0"/>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initial transmission scheduled by a RAR UL grant.</w:t>
            </w:r>
          </w:p>
          <w:p>
            <w:pPr>
              <w:pStyle w:val="114"/>
              <w:numPr>
                <w:ilvl w:val="1"/>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 xml:space="preserve">It is up to UE implementation how the Tx beam forms. </w:t>
            </w:r>
          </w:p>
          <w:p>
            <w:pPr>
              <w:pStyle w:val="114"/>
              <w:numPr>
                <w:ilvl w:val="0"/>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Same Tx beam is applied for all repetitions of Msg3 re-transmission scheduled by a DCI scrambled with TC-RNTI.</w:t>
            </w:r>
          </w:p>
          <w:p>
            <w:pPr>
              <w:pStyle w:val="114"/>
              <w:numPr>
                <w:ilvl w:val="1"/>
                <w:numId w:val="21"/>
              </w:numPr>
              <w:overflowPunct w:val="0"/>
              <w:autoSpaceDE w:val="0"/>
              <w:autoSpaceDN w:val="0"/>
              <w:adjustRightInd w:val="0"/>
              <w:spacing w:before="120" w:after="180"/>
              <w:textAlignment w:val="baseline"/>
              <w:rPr>
                <w:rFonts w:ascii="New York" w:hAnsi="New York"/>
                <w:szCs w:val="20"/>
                <w:lang w:val="en-US"/>
              </w:rPr>
            </w:pPr>
            <w:r>
              <w:rPr>
                <w:rFonts w:ascii="New York" w:hAnsi="New York"/>
                <w:szCs w:val="20"/>
                <w:lang w:val="en-US"/>
              </w:rPr>
              <w:t>It is up to UE implementation how the Tx beam forms.</w:t>
            </w:r>
          </w:p>
        </w:tc>
      </w:tr>
    </w:tbl>
    <w:p>
      <w:pPr>
        <w:rPr>
          <w:lang w:val="en-US" w:eastAsia="zh-CN"/>
        </w:rPr>
      </w:pPr>
    </w:p>
    <w:p>
      <w:pPr>
        <w:rPr>
          <w:lang w:val="en-US" w:eastAsia="zh-CN"/>
        </w:rPr>
      </w:pPr>
      <w:r>
        <w:rPr>
          <w:rFonts w:hint="eastAsia"/>
          <w:lang w:val="en-US" w:eastAsia="zh-CN"/>
        </w:rPr>
        <w:t xml:space="preserve">[8, </w:t>
      </w:r>
      <w:r>
        <w:rPr>
          <w:rFonts w:hint="eastAsia"/>
          <w:lang w:eastAsia="zh-CN"/>
        </w:rPr>
        <w:t>NTT DOCO</w:t>
      </w:r>
      <w:r>
        <w:rPr>
          <w:lang w:eastAsia="zh-CN"/>
        </w:rPr>
        <w:t>MO</w:t>
      </w:r>
      <w:r>
        <w:rPr>
          <w:lang w:val="en-US" w:eastAsia="zh-CN"/>
        </w:rPr>
        <w:t xml:space="preserve">] proposes to capture the following sentence in Clause 8.3 in TS 38.213.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120" w:line="280" w:lineRule="atLeast"/>
              <w:rPr>
                <w:rFonts w:ascii="New York" w:hAnsi="New York"/>
              </w:rPr>
            </w:pPr>
            <w:r>
              <w:rPr>
                <w:rFonts w:ascii="New York" w:hAnsi="New York" w:eastAsia="等线"/>
                <w:lang w:eastAsia="zh-CN"/>
              </w:rPr>
              <w:t>&lt;omitted text&gt;</w:t>
            </w:r>
          </w:p>
          <w:p>
            <w:pPr>
              <w:overflowPunct w:val="0"/>
              <w:autoSpaceDE w:val="0"/>
              <w:autoSpaceDN w:val="0"/>
              <w:adjustRightInd w:val="0"/>
              <w:spacing w:before="120" w:line="280" w:lineRule="atLeast"/>
              <w:textAlignment w:val="baseline"/>
              <w:rPr>
                <w:rFonts w:ascii="New York" w:hAnsi="New York"/>
              </w:rPr>
            </w:pPr>
            <w:r>
              <w:rPr>
                <w:rFonts w:ascii="New York" w:hAnsi="New York"/>
              </w:rPr>
              <w:t>A PUSCH transmission scheduled by RAR UL grant or by a DCI format 0_0 with CRC scrambled by a TC-RNTI uses a same spatial filter over repetitions.</w:t>
            </w:r>
          </w:p>
          <w:p>
            <w:pPr>
              <w:spacing w:before="120" w:after="120" w:line="280" w:lineRule="atLeast"/>
              <w:rPr>
                <w:rFonts w:ascii="New York" w:hAnsi="New York"/>
                <w:lang w:val="en-US" w:eastAsia="zh-CN"/>
              </w:rPr>
            </w:pPr>
            <w:r>
              <w:rPr>
                <w:rFonts w:ascii="New York" w:hAnsi="New York" w:eastAsia="等线"/>
                <w:lang w:eastAsia="zh-CN"/>
              </w:rPr>
              <w:t>&lt;omitted text&gt;</w:t>
            </w:r>
          </w:p>
        </w:tc>
      </w:tr>
    </w:tbl>
    <w:p>
      <w:pPr>
        <w:rPr>
          <w:lang w:val="en-US" w:eastAsia="zh-CN"/>
        </w:rPr>
      </w:pPr>
    </w:p>
    <w:p>
      <w:pPr>
        <w:rPr>
          <w:lang w:val="en-US" w:eastAsia="zh-CN"/>
        </w:rPr>
      </w:pPr>
      <w:r>
        <w:rPr>
          <w:lang w:val="en-US" w:eastAsia="zh-CN"/>
        </w:rPr>
        <w:t xml:space="preserve">[14, </w:t>
      </w:r>
      <w:r>
        <w:rPr>
          <w:lang w:eastAsia="zh-CN"/>
        </w:rPr>
        <w:t>Samsung</w:t>
      </w:r>
      <w:r>
        <w:rPr>
          <w:lang w:val="en-US" w:eastAsia="zh-CN"/>
        </w:rPr>
        <w:t xml:space="preserve">] proposes the following TP.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ascii="New York" w:hAnsi="New York"/>
              </w:rPr>
            </w:pPr>
            <w:r>
              <w:rPr>
                <w:rFonts w:ascii="New York" w:hAnsi="New York" w:eastAsia="等线"/>
                <w:lang w:eastAsia="zh-CN"/>
              </w:rPr>
              <w:t>&lt;omitted text&gt;</w:t>
            </w:r>
          </w:p>
          <w:p>
            <w:pPr>
              <w:spacing w:before="120" w:after="120" w:line="280" w:lineRule="atLeast"/>
              <w:rPr>
                <w:rFonts w:ascii="New York" w:hAnsi="New York"/>
              </w:rPr>
            </w:pPr>
            <w:r>
              <w:rPr>
                <w:rFonts w:ascii="New York" w:hAnsi="New York"/>
              </w:rPr>
              <w:t xml:space="preserve">The UE transmits the PUSCH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rPr>
                <w:rFonts w:ascii="New York" w:hAnsi="New York"/>
              </w:rPr>
              <w:t xml:space="preserve"> slots </w:t>
            </w:r>
            <w:r>
              <w:rPr>
                <w:rFonts w:ascii="New York" w:hAnsi="New York"/>
                <w:color w:val="FF0000"/>
              </w:rPr>
              <w:t>with same spatial filter determined by UE implementation</w:t>
            </w:r>
            <w:r>
              <w:rPr>
                <w:rFonts w:ascii="New York" w:hAnsi="New York"/>
              </w:rPr>
              <w:t>.</w:t>
            </w:r>
          </w:p>
          <w:p>
            <w:pPr>
              <w:spacing w:before="120" w:after="120" w:line="280" w:lineRule="atLeast"/>
              <w:rPr>
                <w:rFonts w:ascii="New York" w:hAnsi="New York"/>
                <w:lang w:val="en-US" w:eastAsia="zh-CN"/>
              </w:rPr>
            </w:pPr>
            <w:r>
              <w:rPr>
                <w:rFonts w:ascii="New York" w:hAnsi="New York" w:eastAsia="等线"/>
                <w:lang w:eastAsia="zh-CN"/>
              </w:rPr>
              <w:t>&lt;omitted text&gt;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we have concluded to use the same Tx beam among Msg3 repetitions while intend not capture anything in the specification. But FL is fine to open the discussion again for the first round discussion. If no consensus can be reached easily, FL would like to close this issue then. </w:t>
      </w:r>
    </w:p>
    <w:p>
      <w:pPr>
        <w:rPr>
          <w:i/>
          <w:iCs/>
          <w:lang w:val="en-US" w:eastAsia="zh-CN"/>
        </w:rPr>
      </w:pPr>
      <w:r>
        <w:rPr>
          <w:rFonts w:hint="eastAsia"/>
          <w:b/>
          <w:bCs/>
          <w:lang w:val="en-US" w:eastAsia="zh-CN"/>
        </w:rPr>
        <w:t>Q1 in section 2.4.1:</w:t>
      </w:r>
      <w:r>
        <w:rPr>
          <w:rFonts w:hint="eastAsia"/>
          <w:lang w:val="en-US" w:eastAsia="zh-CN"/>
        </w:rPr>
        <w:t xml:space="preserve"> </w:t>
      </w:r>
      <w:r>
        <w:rPr>
          <w:rFonts w:hint="eastAsia"/>
          <w:i/>
          <w:iCs/>
          <w:lang w:val="en-US" w:eastAsia="zh-CN"/>
        </w:rPr>
        <w:t>Do you agree</w:t>
      </w:r>
      <w:r>
        <w:rPr>
          <w:i/>
          <w:iCs/>
          <w:lang w:val="en-US" w:eastAsia="zh-CN"/>
        </w:rPr>
        <w:t xml:space="preserve"> to capture the conclusion regarding the Tx beam among Msg3 repetitions into the specification?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Yes to Q1 in section 2.4.1</w:t>
            </w:r>
          </w:p>
        </w:tc>
        <w:tc>
          <w:tcPr>
            <w:tcW w:w="7255" w:type="dxa"/>
          </w:tcPr>
          <w:p>
            <w:pPr>
              <w:spacing w:before="120" w:line="280" w:lineRule="atLeast"/>
              <w:rPr>
                <w:rFonts w:ascii="New York" w:hAnsi="New York"/>
                <w:lang w:val="en-US" w:eastAsia="zh-CN"/>
              </w:rPr>
            </w:pPr>
            <w:r>
              <w:rPr>
                <w:rFonts w:ascii="New York" w:hAnsi="New York"/>
                <w:lang w:val="en-US" w:eastAsia="zh-CN"/>
              </w:rPr>
              <w:t>Intel, Nokia/NSB, SS, Panasonic, DCM, Qualcomm, InterDigital, OPPO, Spreadtrum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No to Q1 in section 2.4.1</w:t>
            </w:r>
          </w:p>
        </w:tc>
        <w:tc>
          <w:tcPr>
            <w:tcW w:w="7255" w:type="dxa"/>
          </w:tcPr>
          <w:p>
            <w:pPr>
              <w:spacing w:before="120" w:line="280" w:lineRule="atLeast"/>
              <w:rPr>
                <w:rFonts w:ascii="New York" w:hAnsi="New York" w:eastAsia="Malgun Gothic"/>
                <w:i/>
                <w:iCs/>
                <w:lang w:val="en-US" w:eastAsia="ko-KR"/>
              </w:rPr>
            </w:pPr>
            <w:r>
              <w:rPr>
                <w:rFonts w:ascii="New York" w:hAnsi="New York" w:eastAsia="Malgun Gothic"/>
                <w:i/>
                <w:iCs/>
                <w:lang w:val="en-US" w:eastAsia="ko-KR"/>
              </w:rPr>
              <w:t xml:space="preserve">LG, </w:t>
            </w:r>
            <w:r>
              <w:rPr>
                <w:rFonts w:ascii="New York" w:hAnsi="New York" w:eastAsiaTheme="minorEastAsia"/>
                <w:lang w:eastAsia="zh-CN"/>
              </w:rPr>
              <w:t>Ericsson, Xiaomi</w:t>
            </w:r>
            <w:r>
              <w:rPr>
                <w:rFonts w:ascii="New York" w:hAnsi="New York" w:eastAsiaTheme="minorEastAsia"/>
                <w:lang w:val="en-US" w:eastAsia="zh-CN"/>
              </w:rPr>
              <w:t>, CMCC, CATT, vivo</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Our view is that the conclusion should be clearly captured in the specification. Otherwise, UE behavior for the Tx beam determination during Msg3 repetitions is undefined and gNB may not know which corresponding Rx beams are employed for Msg3 reception during repetitions.</w:t>
            </w:r>
          </w:p>
          <w:p>
            <w:pPr>
              <w:rPr>
                <w:lang w:val="en-US" w:eastAsia="zh-CN"/>
              </w:rPr>
            </w:pPr>
            <w:r>
              <w:rPr>
                <w:lang w:val="en-US" w:eastAsia="zh-CN"/>
              </w:rPr>
              <w:t>We also proposed a TP in our tdoc R1-2201712.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Like Intel, we think this aspect is very important to prevent any ambiguity at gNB. The repetitions add a further dimension to consider for Rx beam selection at gNB for both msg3 and HARQ-ACK of Msg4 carried by PUCCH. Specification should capture the conclusion.</w:t>
            </w:r>
          </w:p>
          <w:p>
            <w:pPr>
              <w:rPr>
                <w:lang w:val="en-US" w:eastAsia="zh-CN"/>
              </w:rPr>
            </w:pPr>
            <w:r>
              <w:rPr>
                <w:lang w:val="en-US" w:eastAsia="zh-CN"/>
              </w:rPr>
              <w:t>Prefer wording from NTT DOCOMO. Samsung’s wording is ok if “determined by UE implementation” is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lang w:val="en-US" w:eastAsia="zh-CN"/>
              </w:rPr>
            </w:pPr>
            <w:r>
              <w:rPr>
                <w:rFonts w:eastAsia="MS Mincho"/>
                <w:lang w:val="en-US" w:eastAsia="ja-JP"/>
              </w:rPr>
              <w:t>Although we do not object the proposal, we have the similar understanding with FL that in the last meeting the conclusion was intended not to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SS</w:t>
            </w:r>
          </w:p>
        </w:tc>
        <w:tc>
          <w:tcPr>
            <w:tcW w:w="8505" w:type="dxa"/>
            <w:shd w:val="clear" w:color="auto" w:fill="auto"/>
            <w:vAlign w:val="center"/>
          </w:tcPr>
          <w:p>
            <w:pPr>
              <w:rPr>
                <w:rFonts w:eastAsia="MS Mincho"/>
                <w:lang w:val="en-US" w:eastAsia="ja-JP"/>
              </w:rPr>
            </w:pPr>
            <w:r>
              <w:rPr>
                <w:rFonts w:eastAsia="MS Mincho"/>
                <w:lang w:val="en-US" w:eastAsia="ja-JP"/>
              </w:rPr>
              <w:t xml:space="preserve">Share the view from Intel and Nokia, the situation in last meeting is rather unfortunate. </w:t>
            </w:r>
          </w:p>
          <w:p>
            <w:pPr>
              <w:rPr>
                <w:rFonts w:eastAsia="MS Mincho"/>
                <w:lang w:val="en-US" w:eastAsia="ja-JP"/>
              </w:rPr>
            </w:pPr>
            <w:r>
              <w:rPr>
                <w:rFonts w:eastAsia="MS Mincho"/>
                <w:lang w:val="en-US" w:eastAsia="ja-JP"/>
              </w:rPr>
              <w:t>Despite this clear UE behavior is agreed as conclusion, we think it is worthy to put it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We have sam</w:t>
            </w:r>
            <w:r>
              <w:rPr>
                <w:rFonts w:eastAsia="Malgun Gothic"/>
                <w:lang w:val="en-US" w:eastAsia="ko-KR"/>
              </w:rPr>
              <w:t>e understanding with FL that the intention of the conclusion was not to capture anything in the specification. We think that TP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val="en-US" w:eastAsia="ko-KR"/>
              </w:rPr>
            </w:pPr>
            <w:r>
              <w:rPr>
                <w:rFonts w:hint="eastAsia" w:eastAsia="MS Mincho"/>
                <w:lang w:val="en-US" w:eastAsia="ja-JP"/>
              </w:rPr>
              <w:t>I</w:t>
            </w:r>
            <w:r>
              <w:rPr>
                <w:rFonts w:eastAsia="MS Mincho"/>
                <w:lang w:val="en-US" w:eastAsia="ja-JP"/>
              </w:rPr>
              <w:t>f this is not captured in the spec, technically speaking UE is allowed to use different Tx beams over repetitions. This is against the conclusion RAN1 made.</w:t>
            </w:r>
            <w:r>
              <w:rPr>
                <w:rFonts w:hint="eastAsia" w:eastAsia="MS Mincho"/>
                <w:lang w:val="en-US" w:eastAsia="ja-JP"/>
              </w:rPr>
              <w:t xml:space="preserve"> </w:t>
            </w:r>
            <w:r>
              <w:rPr>
                <w:rFonts w:eastAsia="MS Mincho"/>
                <w:lang w:val="en-US" w:eastAsia="ja-JP"/>
              </w:rPr>
              <w:t xml:space="preserve">The spatial domain transmission filter for PUCCH without dedicated RRC configuration is clarified in Rel-15/16. Rel-17 should respect this spirit and clarify it in case of msg3 repetition as well by using the same Tx beam over repetitions. Otherwise, PUSCH reception scheduled by a RAR UL grant is not useful for TPC command determination for PUCCH of HARQ ACK corresponding to Msg4, because the spatial domain transmission filters on some Msg3 repetitions could be different from the one used for the PUCCH transmission, and gNB cannot refer to received channel quality of PUSCH repetitions scheduled by a RAR UL grant for TPC command determination.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Qualcomm</w:t>
            </w:r>
          </w:p>
        </w:tc>
        <w:tc>
          <w:tcPr>
            <w:tcW w:w="8505" w:type="dxa"/>
            <w:shd w:val="clear" w:color="auto" w:fill="auto"/>
            <w:vAlign w:val="center"/>
          </w:tcPr>
          <w:p>
            <w:pPr>
              <w:rPr>
                <w:rFonts w:eastAsia="MS Mincho"/>
                <w:lang w:val="en-US" w:eastAsia="ja-JP"/>
              </w:rPr>
            </w:pPr>
            <w:r>
              <w:rPr>
                <w:rFonts w:eastAsia="MS Mincho"/>
                <w:lang w:val="en-US" w:eastAsia="ja-JP"/>
              </w:rPr>
              <w:t>We think the conclusion should be captured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Agree to capture and prefer wording from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lang w:val="en-US" w:eastAsia="zh-CN"/>
              </w:rPr>
            </w:pPr>
            <w:r>
              <w:rPr>
                <w:lang w:eastAsia="zh-CN"/>
              </w:rPr>
              <w:t>We have the same understanding as FL. The note in the former proposal was removed in GTW in RAN1#107bis-e, which means</w:t>
            </w:r>
            <w:r>
              <w:rPr>
                <w:lang w:val="en-US" w:eastAsia="zh-CN"/>
              </w:rPr>
              <w:t xml:space="preserve"> the conclusion is not to be captured in specification.</w:t>
            </w:r>
          </w:p>
          <w:p>
            <w:pPr>
              <w:rPr>
                <w:rFonts w:eastAsia="MS Mincho"/>
                <w:lang w:val="en-US" w:eastAsia="ja-JP"/>
              </w:rPr>
            </w:pPr>
            <w:r>
              <w:rPr>
                <w:rFonts w:cstheme="minorHAnsi"/>
              </w:rPr>
              <w:t>During the random access in Rel-15/16, a UE transmits a PRACH preamble associated with a selected SSB beam, and the determination of UL Tx beam for Msg3 is up to UE’s implementation, which is also used for the transmission of Msg4 HARQ-ACK feedback. A gNB receives PRACH preamble with its associated SSB beam. Without further information for gNB Rx beam refinement in random access, the UE should assume that gNB receives other UL transmission with the same UL Rx beam as for receiving Msg1. This assumption still holds with Rel-17 Msg3 repetition. Some companies think having the conclusion captured in specification can help gNB receive Msg3 repetition. But t</w:t>
            </w:r>
            <w:r>
              <w:rPr>
                <w:rFonts w:hint="eastAsia" w:cstheme="minorHAnsi"/>
              </w:rPr>
              <w:t>he</w:t>
            </w:r>
            <w:r>
              <w:rPr>
                <w:rFonts w:cstheme="minorHAnsi"/>
              </w:rPr>
              <w:t xml:space="preserve"> conclusion in RAN1#107bis is aligned with the assumption and doesn’t change gNB Rx beam determination, and therefore, it doesn’t need to be captured in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eastAsia="zh-CN"/>
              </w:rPr>
            </w:pPr>
            <w:r>
              <w:rPr>
                <w:rFonts w:hint="eastAsia" w:eastAsiaTheme="minorEastAsia"/>
                <w:lang w:val="en-US" w:eastAsia="zh-CN"/>
              </w:rPr>
              <w:t>S</w:t>
            </w:r>
            <w:r>
              <w:rPr>
                <w:rFonts w:eastAsiaTheme="minorEastAsia"/>
                <w:lang w:val="en-US" w:eastAsia="zh-CN"/>
              </w:rPr>
              <w:t>hare the same view as Sharp and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to capture the conclusion in the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微软雅黑"/>
                <w:lang w:val="en-US" w:eastAsia="zh-CN"/>
              </w:rPr>
            </w:pPr>
            <w:r>
              <w:rPr>
                <w:rFonts w:eastAsia="微软雅黑"/>
                <w:lang w:val="en-US" w:eastAsia="zh-CN"/>
              </w:rPr>
              <w:t xml:space="preserve">Usually we do not capture a conclusion into the spec. The intention to capture it as a conclusion is that the group have a same understanding on it but it has no specification impact. </w:t>
            </w:r>
          </w:p>
          <w:p>
            <w:pPr>
              <w:rPr>
                <w:rFonts w:eastAsia="MS Mincho"/>
                <w:lang w:val="en-US" w:eastAsia="zh-CN"/>
              </w:rPr>
            </w:pPr>
            <w:r>
              <w:rPr>
                <w:rFonts w:eastAsia="微软雅黑"/>
                <w:lang w:val="en-US" w:eastAsia="zh-CN"/>
              </w:rPr>
              <w:t xml:space="preserve">In addition, how to form a Tx beam or use a spatial filter depends on UE implementation. UE should behave in their best way including using a same Tx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No need to modify. From gNB</w:t>
            </w:r>
            <w:r>
              <w:rPr>
                <w:rFonts w:eastAsiaTheme="minorEastAsia"/>
                <w:lang w:val="en-US" w:eastAsia="zh-CN"/>
              </w:rPr>
              <w:t>’</w:t>
            </w:r>
            <w:r>
              <w:rPr>
                <w:rFonts w:hint="eastAsia" w:eastAsiaTheme="minorEastAsia"/>
                <w:lang w:val="en-US" w:eastAsia="zh-CN"/>
              </w:rPr>
              <w:t xml:space="preserve">s </w:t>
            </w:r>
            <w:r>
              <w:rPr>
                <w:rFonts w:eastAsiaTheme="minorEastAsia"/>
                <w:lang w:val="en-US" w:eastAsia="zh-CN"/>
              </w:rPr>
              <w:t>perspective</w:t>
            </w:r>
            <w:r>
              <w:rPr>
                <w:rFonts w:hint="eastAsia" w:eastAsiaTheme="minorEastAsia"/>
                <w:lang w:val="en-US" w:eastAsia="zh-CN"/>
              </w:rPr>
              <w:t xml:space="preserve">, it is quite natural that the Rx beam remains the same for reception of the Msg3 from a </w:t>
            </w:r>
            <w:r>
              <w:rPr>
                <w:rFonts w:eastAsiaTheme="minorEastAsia"/>
                <w:lang w:val="en-US" w:eastAsia="zh-CN"/>
              </w:rPr>
              <w:t>particular</w:t>
            </w:r>
            <w:r>
              <w:rPr>
                <w:rFonts w:hint="eastAsia" w:eastAsiaTheme="minorEastAsia"/>
                <w:lang w:val="en-US" w:eastAsia="zh-CN"/>
              </w:rPr>
              <w:t xml:space="preserve"> UE, with or without capturing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We do not see the need to capture this in the specification as the Msg3 TX beam itself is still unknown to network. </w:t>
            </w:r>
          </w:p>
          <w:p>
            <w:pPr>
              <w:rPr>
                <w:rFonts w:eastAsiaTheme="minorEastAsia"/>
                <w:lang w:val="en-US" w:eastAsia="zh-CN"/>
              </w:rPr>
            </w:pPr>
            <w:r>
              <w:rPr>
                <w:rFonts w:eastAsia="MS Mincho"/>
                <w:lang w:val="en-US" w:eastAsia="ja-JP"/>
              </w:rPr>
              <w:t>What gNB can assume is just the UL RX beam corresponding to the SSB selected for PRACH transmission at least in CBRA. Note that here Msg3 only corresponds to one PRACH transmission without repetition. We can discuss this later in NR Rel-18 if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Based on the discussion in previous meeting and also the input above, FL doesn</w:t>
            </w:r>
            <w:r>
              <w:rPr>
                <w:rFonts w:eastAsiaTheme="minorEastAsia"/>
                <w:bCs/>
                <w:iCs/>
                <w:color w:val="0000FF"/>
                <w:lang w:val="en-US" w:eastAsia="zh-CN"/>
              </w:rPr>
              <w:t>’</w:t>
            </w:r>
            <w:r>
              <w:rPr>
                <w:rFonts w:hint="eastAsia" w:eastAsiaTheme="minorEastAsia"/>
                <w:bCs/>
                <w:iCs/>
                <w:color w:val="0000FF"/>
                <w:lang w:val="en-US" w:eastAsia="zh-CN"/>
              </w:rPr>
              <w:t>t think the situation would change. Let</w:t>
            </w:r>
            <w:r>
              <w:rPr>
                <w:rFonts w:eastAsiaTheme="minorEastAsia"/>
                <w:bCs/>
                <w:iCs/>
                <w:color w:val="0000FF"/>
                <w:lang w:val="en-US" w:eastAsia="zh-CN"/>
              </w:rPr>
              <w:t>’</w:t>
            </w:r>
            <w:r>
              <w:rPr>
                <w:rFonts w:hint="eastAsia" w:eastAsiaTheme="minorEastAsia"/>
                <w:bCs/>
                <w:iCs/>
                <w:color w:val="0000FF"/>
                <w:lang w:val="en-US" w:eastAsia="zh-CN"/>
              </w:rPr>
              <w:t xml:space="preserve">s close this issue. </w:t>
            </w:r>
          </w:p>
        </w:tc>
      </w:tr>
    </w:tbl>
    <w:p>
      <w:pPr>
        <w:rPr>
          <w:lang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 xml:space="preserve">Proposed TP for </w:t>
      </w:r>
      <w:r>
        <w:rPr>
          <w:rFonts w:hint="eastAsia"/>
          <w:lang w:val="zh-CN" w:eastAsia="zh-CN"/>
        </w:rPr>
        <w:t>TS 38.214</w:t>
      </w:r>
    </w:p>
    <w:p>
      <w:pPr>
        <w:pStyle w:val="4"/>
        <w:numPr>
          <w:ilvl w:val="2"/>
          <w:numId w:val="10"/>
        </w:numPr>
        <w:rPr>
          <w:lang w:val="en-US" w:eastAsia="zh-CN"/>
        </w:rPr>
      </w:pPr>
      <w:r>
        <w:rPr>
          <w:rFonts w:hint="eastAsia"/>
          <w:lang w:val="en-US" w:eastAsia="zh-CN"/>
        </w:rPr>
        <w:t xml:space="preserve">[Open] Issue # 7: Proposed TP for TS 38.214 </w:t>
      </w:r>
    </w:p>
    <w:p>
      <w:pPr>
        <w:rPr>
          <w:lang w:val="en-US" w:eastAsia="zh-CN"/>
        </w:rPr>
      </w:pPr>
      <w:r>
        <w:rPr>
          <w:rFonts w:hint="eastAsia"/>
          <w:lang w:val="en-US" w:eastAsia="zh-CN"/>
        </w:rPr>
        <w:t xml:space="preserve">Three companies [12, Xiaomi], [15, Sharp] and [16, LG] propose similar TPs to capture the missing condition to differentiate Rel-17 PUSCH repetition type A of Msg3. </w:t>
      </w:r>
    </w:p>
    <w:p>
      <w:pPr>
        <w:rPr>
          <w:lang w:val="en-US" w:eastAsia="zh-CN"/>
        </w:rPr>
      </w:pPr>
      <w:r>
        <w:rPr>
          <w:rFonts w:hint="eastAsia"/>
          <w:lang w:val="en-US" w:eastAsia="zh-CN"/>
        </w:rPr>
        <w:t>From FL perspective, the TP below from [15, Sharp] is more comprehensive and could serve as the starting point for discussio</w:t>
      </w:r>
      <w:r>
        <w:rPr>
          <w:lang w:val="en-US" w:eastAsia="zh-CN"/>
        </w:rPr>
        <w:t xml:space="preserve">n. </w:t>
      </w:r>
    </w:p>
    <w:p>
      <w:pPr>
        <w:rPr>
          <w:b/>
          <w:bCs/>
          <w:lang w:val="en-US" w:eastAsia="zh-CN"/>
        </w:rPr>
      </w:pPr>
      <w:r>
        <w:rPr>
          <w:b/>
          <w:bCs/>
          <w:lang w:val="en-US" w:eastAsia="zh-CN"/>
        </w:rPr>
        <w:t xml:space="preserve">Text proposal #1 for Clause 6.1.2.1 in </w:t>
      </w:r>
      <w:r>
        <w:rPr>
          <w:rFonts w:eastAsia="等线"/>
          <w:b/>
          <w:bCs/>
          <w:kern w:val="2"/>
          <w:szCs w:val="21"/>
          <w:lang w:val="en-US" w:eastAsia="zh-CN"/>
        </w:rPr>
        <w:t>TS38.214 h00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5"/>
              <w:outlineLvl w:val="3"/>
              <w:rPr>
                <w:color w:val="000000"/>
                <w:lang w:val="en-US" w:eastAsia="zh-CN"/>
              </w:rPr>
            </w:pPr>
            <w:bookmarkStart w:id="10" w:name="_Toc29674338"/>
            <w:bookmarkStart w:id="11" w:name="_Toc29673204"/>
            <w:bookmarkStart w:id="12" w:name="_Toc36645568"/>
            <w:bookmarkStart w:id="13" w:name="_Toc91695483"/>
            <w:bookmarkStart w:id="14" w:name="_Toc29673345"/>
            <w:bookmarkStart w:id="15" w:name="_Toc27299931"/>
            <w:bookmarkStart w:id="16" w:name="_Toc11352143"/>
            <w:bookmarkStart w:id="17" w:name="_Toc20318033"/>
            <w:bookmarkStart w:id="18" w:name="_Toc45810613"/>
            <w:r>
              <w:rPr>
                <w:color w:val="000000"/>
              </w:rPr>
              <w:t>6.1.2.1</w:t>
            </w:r>
            <w:r>
              <w:rPr>
                <w:color w:val="000000"/>
              </w:rPr>
              <w:tab/>
            </w:r>
            <w:r>
              <w:rPr>
                <w:color w:val="000000"/>
              </w:rPr>
              <w:t>Resource allocation in time domain</w:t>
            </w:r>
            <w:bookmarkEnd w:id="10"/>
            <w:bookmarkEnd w:id="11"/>
            <w:bookmarkEnd w:id="12"/>
            <w:bookmarkEnd w:id="13"/>
            <w:bookmarkEnd w:id="14"/>
            <w:bookmarkEnd w:id="15"/>
            <w:bookmarkEnd w:id="16"/>
            <w:bookmarkEnd w:id="17"/>
            <w:bookmarkEnd w:id="18"/>
            <w:r>
              <w:rPr>
                <w:color w:val="000000"/>
                <w:lang w:val="en-US" w:eastAsia="zh-CN"/>
              </w:rPr>
              <w:t xml:space="preserve"> </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lang w:val="en-US"/>
              </w:rPr>
              <w:t xml:space="preserve">For PUSCH repetition type A, </w:t>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lang w:val="en-US"/>
              </w:rPr>
              <w:t xml:space="preserve">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rPr>
                <w:rFonts w:ascii="New York" w:hAnsi="New York"/>
              </w:rPr>
            </w:pPr>
            <w:r>
              <w:rPr>
                <w:rFonts w:ascii="New York" w:hAnsi="New York"/>
              </w:rPr>
              <w:t>F</w:t>
            </w:r>
            <w:r>
              <w:rPr>
                <w:rFonts w:ascii="New York" w:hAnsi="New York"/>
                <w:lang w:val="en-US"/>
              </w:rPr>
              <w:t>or PUSCH repetition type A,</w:t>
            </w:r>
            <w:r>
              <w:rPr>
                <w:rFonts w:ascii="New York" w:hAnsi="New York"/>
                <w:u w:val="single"/>
                <w:lang w:val="en-US"/>
              </w:rPr>
              <w:t xml:space="preserve"> </w:t>
            </w:r>
            <w:r>
              <w:rPr>
                <w:rFonts w:ascii="New York" w:hAnsi="New York"/>
                <w:color w:val="FF0000"/>
                <w:u w:val="single"/>
                <w:lang w:val="en-US"/>
              </w:rPr>
              <w:t>if the UE requests repetition of PUSCH scheduled by RAR UL grant [10, TS 38.321],</w:t>
            </w:r>
            <w:r>
              <w:rPr>
                <w:rFonts w:ascii="New York" w:hAnsi="New York"/>
                <w:lang w:val="en-US"/>
              </w:rPr>
              <w:t xml:space="preserve">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p>
          <w:p>
            <w:pPr>
              <w:spacing w:before="120" w:line="280" w:lineRule="atLeast"/>
              <w:jc w:val="center"/>
              <w:rPr>
                <w:rFonts w:ascii="New York" w:hAnsi="New York"/>
                <w:b/>
                <w:iCs/>
                <w:color w:val="FF0000"/>
                <w:sz w:val="28"/>
              </w:rPr>
            </w:pPr>
            <w:r>
              <w:rPr>
                <w:rFonts w:ascii="New York" w:hAnsi="New York"/>
                <w:b/>
                <w:iCs/>
                <w:color w:val="FF0000"/>
                <w:sz w:val="28"/>
              </w:rPr>
              <w:t>&lt;Unchanged parts are omitted&gt;</w:t>
            </w:r>
          </w:p>
          <w:p>
            <w:pPr>
              <w:spacing w:before="120" w:line="280" w:lineRule="atLeast"/>
              <w:rPr>
                <w:rFonts w:ascii="New York" w:hAnsi="New York" w:eastAsia="MS Mincho"/>
              </w:rPr>
            </w:pPr>
            <w:r>
              <w:rPr>
                <w:rFonts w:ascii="New York" w:hAnsi="New York"/>
              </w:rPr>
              <w:t>For unpaired spectrum:</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000000"/>
              </w:rPr>
              <w:t xml:space="preserve">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the UE determines </w:t>
            </w:r>
            <m:oMath>
              <m:r>
                <w:rPr>
                  <w:rFonts w:ascii="Cambria Math" w:hAnsi="Cambria Math"/>
                </w:rPr>
                <m:t>N∙K</m:t>
              </m:r>
            </m:oMath>
            <w:r>
              <w:rPr>
                <w:rFonts w:ascii="New York" w:hAnsi="New York"/>
              </w:rPr>
              <w:t xml:space="preserve"> slots for a PUSCH transmission of a PUSCH repetition type A scheduled by DCI format 0_1 or 0_2, based on </w:t>
            </w:r>
            <w:r>
              <w:rPr>
                <w:rFonts w:ascii="New York" w:hAnsi="New York"/>
                <w:i/>
              </w:rPr>
              <w:t>tdd-UL-DL-ConfigurationCommon</w:t>
            </w:r>
            <w:r>
              <w:rPr>
                <w:rFonts w:ascii="New York" w:hAnsi="New York"/>
              </w:rPr>
              <w:t>,</w:t>
            </w:r>
            <w:r>
              <w:rPr>
                <w:rFonts w:ascii="New York" w:hAnsi="New York"/>
                <w:i/>
              </w:rPr>
              <w:t xml:space="preserve"> tdd-UL-DL-ConfigurationDedicated</w:t>
            </w:r>
            <w:r>
              <w:rPr>
                <w:rFonts w:ascii="New York" w:hAnsi="New York"/>
              </w:rPr>
              <w:t xml:space="preserve"> </w:t>
            </w:r>
            <w:r>
              <w:rPr>
                <w:rFonts w:ascii="New York" w:hAnsi="New York"/>
                <w:i/>
              </w:rPr>
              <w:t>and 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PUSCH transmission of a PUSCH repetition Type A scheduled by DCI format 0_1 or 0_2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Otherwise</w:t>
            </w:r>
            <w:r>
              <w:rPr>
                <w:rFonts w:ascii="New York" w:hAnsi="New York"/>
              </w:rPr>
              <w:t xml:space="preserve">, 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based on the TDRA information field value in the DCI format 0_1 or 0_2.</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TB processing over multiple slots scheduled by DCI format 0_1 or 0_2, based on </w:t>
            </w:r>
            <w:r>
              <w:rPr>
                <w:rFonts w:ascii="New York" w:hAnsi="New York"/>
                <w:i/>
              </w:rPr>
              <w:t>tdd-UL-DL-ConfigurationCommon</w:t>
            </w:r>
            <w:r>
              <w:rPr>
                <w:rFonts w:ascii="New York" w:hAnsi="New York"/>
              </w:rPr>
              <w:t xml:space="preserve">, </w:t>
            </w:r>
            <w:r>
              <w:rPr>
                <w:rFonts w:ascii="New York" w:hAnsi="New York"/>
                <w:i/>
              </w:rPr>
              <w:t>tdd-UL-DL-ConfigurationDedicated</w:t>
            </w:r>
            <w:r>
              <w:rPr>
                <w:rFonts w:ascii="New York" w:hAnsi="New York"/>
              </w:rPr>
              <w:t xml:space="preserve"> and </w:t>
            </w:r>
            <w:r>
              <w:rPr>
                <w:rFonts w:ascii="New York" w:hAnsi="New York"/>
                <w:i/>
              </w:rPr>
              <w:t>ssb-PositionsInBurst</w:t>
            </w:r>
            <w:r>
              <w:rPr>
                <w:rFonts w:ascii="New York" w:hAnsi="New York"/>
              </w:rPr>
              <w:t>, and the TDRA information field value in the DCI format 0_1 or 0_2.</w:t>
            </w:r>
          </w:p>
          <w:p>
            <w:pPr>
              <w:pStyle w:val="89"/>
              <w:spacing w:before="120"/>
              <w:rPr>
                <w:rFonts w:ascii="New York" w:hAnsi="New York"/>
              </w:rPr>
            </w:pPr>
            <w:r>
              <w:rPr>
                <w:rFonts w:ascii="New York" w:hAnsi="New York"/>
              </w:rPr>
              <w:t>-</w:t>
            </w:r>
            <w:r>
              <w:rPr>
                <w:rFonts w:ascii="New York" w:hAnsi="New York"/>
              </w:rPr>
              <w:tab/>
            </w:r>
            <w:r>
              <w:rPr>
                <w:rFonts w:ascii="New York" w:hAnsi="New York"/>
              </w:rPr>
              <w:t xml:space="preserve">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eastAsia="Batang"/>
                <w:kern w:val="24"/>
              </w:rPr>
              <w:t xml:space="preserve"> slots </w:t>
            </w:r>
            <w:r>
              <w:rPr>
                <w:rFonts w:ascii="New York" w:hAnsi="New York"/>
              </w:rPr>
              <w:t xml:space="preserve">for a PUSCH transmission of TB processing over multiple slots if at least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or </w:t>
            </w:r>
            <w:r>
              <w:rPr>
                <w:rFonts w:ascii="New York" w:hAnsi="New York"/>
                <w:i/>
                <w:iCs/>
              </w:rPr>
              <w:t xml:space="preserve">tdd-UL-DL-ConfigurationDedicated </w:t>
            </w:r>
            <w:r>
              <w:rPr>
                <w:rFonts w:ascii="New York" w:hAnsi="New York"/>
              </w:rPr>
              <w:t xml:space="preserve">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rPr>
              <w:t>T</w:t>
            </w:r>
            <w:r>
              <w:rPr>
                <w:rFonts w:ascii="New York" w:hAnsi="New York"/>
              </w:rPr>
              <w:t xml:space="preserve">he UE determines </w:t>
            </w:r>
            <m:oMath>
              <m:r>
                <w:rPr>
                  <w:rFonts w:ascii="Cambria Math" w:hAnsi="Cambria Math"/>
                </w:rPr>
                <m:t>N∙K</m:t>
              </m:r>
            </m:oMath>
            <w:r>
              <w:rPr>
                <w:rFonts w:ascii="New York" w:hAnsi="New York"/>
              </w:rPr>
              <w:t xml:space="preser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based on</w:t>
            </w:r>
            <w:r>
              <w:rPr>
                <w:rFonts w:ascii="New York" w:hAnsi="New York"/>
                <w:i/>
                <w:iCs/>
              </w:rPr>
              <w:t xml:space="preserve">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RAR UL grant. </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RAR UL grant,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 </w:t>
            </w:r>
            <w:r>
              <w:rPr>
                <w:rFonts w:ascii="New York" w:hAnsi="New York"/>
                <w:i/>
                <w:iCs/>
              </w:rPr>
              <w:t>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w:t>
            </w:r>
            <w:r>
              <w:rPr>
                <w:rFonts w:ascii="New York" w:hAnsi="New York" w:eastAsia="Batang"/>
                <w:i/>
                <w:iCs/>
              </w:rPr>
              <w:t>tdd-UL-DL-ConfigurationCommon</w:t>
            </w:r>
            <w:r>
              <w:rPr>
                <w:rFonts w:ascii="New York" w:hAnsi="New York" w:eastAsia="Batang"/>
              </w:rPr>
              <w:t xml:space="preserve"> and </w:t>
            </w:r>
            <w:r>
              <w:rPr>
                <w:rFonts w:ascii="New York" w:hAnsi="New York" w:eastAsia="Batang"/>
                <w:i/>
                <w:iCs/>
              </w:rPr>
              <w:t>ssb-PositionsInBurst</w:t>
            </w:r>
            <w:r>
              <w:rPr>
                <w:rFonts w:ascii="New York" w:hAnsi="New York" w:eastAsia="Batang"/>
              </w:rPr>
              <w:t xml:space="preserve"> and the TDRA information field value in the DCI scheduling the PUSCH.</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 xml:space="preserve">A slot is not counted in the number of </w:t>
            </w:r>
            <m:oMath>
              <m:r>
                <w:rPr>
                  <w:rFonts w:ascii="Cambria Math" w:hAnsi="Cambria Math"/>
                </w:rPr>
                <m:t>N∙K</m:t>
              </m:r>
            </m:oMath>
            <w:r>
              <w:rPr>
                <w:rFonts w:ascii="New York" w:hAnsi="New York" w:eastAsia="Batang"/>
              </w:rPr>
              <w:t xml:space="preserve"> slots for a PUSCH transmission of a </w:t>
            </w:r>
            <w:r>
              <w:rPr>
                <w:rFonts w:ascii="New York" w:hAnsi="New York"/>
              </w:rPr>
              <w:t xml:space="preserve">PUSCH repetition Type A scheduled by DCI format 0_0 scrambled by TC-RNTI, </w:t>
            </w:r>
            <w:r>
              <w:rPr>
                <w:rFonts w:ascii="New York" w:hAnsi="New York" w:eastAsia="Batang"/>
              </w:rPr>
              <w:t>if at least</w:t>
            </w:r>
            <w:r>
              <w:rPr>
                <w:rFonts w:ascii="New York" w:hAnsi="New York"/>
              </w:rPr>
              <w:t xml:space="preserve"> one of the symbols indicated by the indexed row of the used resource allocation table in the slot overlaps with a DL symbol indicated by</w:t>
            </w:r>
            <w:r>
              <w:rPr>
                <w:rFonts w:ascii="New York" w:hAnsi="New York"/>
                <w:i/>
                <w:iCs/>
              </w:rPr>
              <w:t xml:space="preserve"> tdd-UL-DL-ConfigurationCommon</w:t>
            </w:r>
            <w:r>
              <w:rPr>
                <w:rFonts w:ascii="New York" w:hAnsi="New York"/>
              </w:rPr>
              <w:t xml:space="preserve"> if provided, or a symbol of an SS/PBCH block with index provided by </w:t>
            </w:r>
            <w:r>
              <w:rPr>
                <w:rFonts w:ascii="New York" w:hAnsi="New York"/>
                <w:i/>
                <w:iCs/>
              </w:rPr>
              <w:t>ssb-PositionsInBurst</w:t>
            </w:r>
            <w:r>
              <w:rPr>
                <w:rFonts w:ascii="New York" w:hAnsi="New York"/>
              </w:rPr>
              <w:t>.</w:t>
            </w:r>
          </w:p>
          <w:p>
            <w:pPr>
              <w:spacing w:before="120" w:line="280" w:lineRule="atLeast"/>
              <w:rPr>
                <w:rFonts w:ascii="New York" w:hAnsi="New York"/>
              </w:rPr>
            </w:pPr>
            <w:r>
              <w:rPr>
                <w:rFonts w:ascii="New York" w:hAnsi="New York"/>
              </w:rPr>
              <w:t>For paired spectrum and SUL band:</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UE determines </w:t>
            </w:r>
            <m:oMath>
              <m:r>
                <w:rPr>
                  <w:rFonts w:ascii="Cambria Math" w:hAnsi="Cambria Math"/>
                </w:rPr>
                <m:t>N∙K</m:t>
              </m:r>
            </m:oMath>
            <w:r>
              <w:rPr>
                <w:rFonts w:ascii="New York" w:hAnsi="New York"/>
              </w:rP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rFonts w:ascii="New York" w:hAnsi="New York"/>
                <w:color w:val="000000"/>
              </w:rPr>
              <w:t xml:space="preserve">irrespective of whether </w:t>
            </w:r>
            <w:r>
              <w:rPr>
                <w:rFonts w:ascii="New York" w:hAnsi="New York"/>
                <w:i/>
                <w:iCs/>
                <w:color w:val="000000"/>
              </w:rPr>
              <w:t>AvailableSlotCounting</w:t>
            </w:r>
            <w:r>
              <w:rPr>
                <w:rFonts w:ascii="New York" w:hAnsi="New York"/>
                <w:color w:val="000000"/>
              </w:rPr>
              <w:t xml:space="preserve"> is enabled or not.</w:t>
            </w:r>
          </w:p>
          <w:p>
            <w:pPr>
              <w:pStyle w:val="89"/>
              <w:spacing w:before="120"/>
              <w:rPr>
                <w:rFonts w:ascii="New York" w:hAnsi="New York"/>
              </w:rPr>
            </w:pPr>
            <w:r>
              <w:rPr>
                <w:rFonts w:ascii="New York" w:hAnsi="New York" w:eastAsia="Batang"/>
              </w:rPr>
              <w:t>-</w:t>
            </w:r>
            <w:r>
              <w:rPr>
                <w:rFonts w:ascii="New York" w:hAnsi="New York" w:eastAsia="Batang"/>
              </w:rPr>
              <w:tab/>
            </w:r>
            <w:r>
              <w:rPr>
                <w:rFonts w:ascii="New York" w:hAnsi="New York" w:eastAsia="Batang"/>
              </w:rPr>
              <w:t>For the case o</w:t>
            </w:r>
            <w:r>
              <w:rPr>
                <w:rFonts w:ascii="New York" w:hAnsi="New York"/>
              </w:rPr>
              <w:t xml:space="preserve">f reduced capability half-duplex UE, and when </w:t>
            </w:r>
            <w:r>
              <w:rPr>
                <w:rFonts w:ascii="New York" w:hAnsi="New York"/>
                <w:i/>
                <w:iCs/>
                <w:color w:val="000000"/>
              </w:rPr>
              <w:t>AvailableSlotCounting</w:t>
            </w:r>
            <w:r>
              <w:rPr>
                <w:rFonts w:ascii="New York" w:hAnsi="New York"/>
                <w:color w:val="000000"/>
              </w:rPr>
              <w:t xml:space="preserve"> is enabled,</w:t>
            </w:r>
            <w:r>
              <w:rPr>
                <w:rFonts w:ascii="New York" w:hAnsi="New York"/>
              </w:rPr>
              <w:t xml:space="preserve"> a </w:t>
            </w:r>
            <w:r>
              <w:rPr>
                <w:rFonts w:ascii="New York" w:hAnsi="New York" w:eastAsia="Batang"/>
                <w:kern w:val="24"/>
              </w:rPr>
              <w:t xml:space="preserve">slot is not counted in the number of </w:t>
            </w:r>
            <m:oMath>
              <m:r>
                <w:rPr>
                  <w:rFonts w:ascii="Cambria Math" w:hAnsi="Cambria Math"/>
                </w:rPr>
                <m:t>N∙K</m:t>
              </m:r>
            </m:oMath>
            <w:r>
              <w:rPr>
                <w:rFonts w:ascii="New York" w:hAnsi="New York"/>
              </w:rPr>
              <w:t xml:space="preserve"> </w:t>
            </w:r>
            <w:r>
              <w:rPr>
                <w:rFonts w:ascii="New York" w:hAnsi="New York" w:eastAsia="Batang"/>
                <w:kern w:val="24"/>
              </w:rPr>
              <w:t xml:space="preserve">slots </w:t>
            </w:r>
            <w:r>
              <w:rPr>
                <w:rFonts w:ascii="New York" w:hAnsi="New York"/>
              </w:rP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r>
              <w:rPr>
                <w:rFonts w:ascii="New York" w:hAnsi="New York"/>
                <w:i/>
                <w:iCs/>
              </w:rPr>
              <w:t>ssb-PositionsInBurst</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w:t>
            </w:r>
            <w:r>
              <w:rPr>
                <w:rFonts w:ascii="New York" w:hAnsi="New York" w:eastAsia="Batang"/>
              </w:rPr>
              <w:t xml:space="preserve">a </w:t>
            </w:r>
            <w:r>
              <w:rPr>
                <w:rFonts w:ascii="New York" w:hAnsi="New York"/>
              </w:rPr>
              <w:t>PUSCH repetition Type A</w:t>
            </w:r>
            <w:r>
              <w:rPr>
                <w:rFonts w:ascii="New York" w:hAnsi="New York" w:eastAsia="Batang"/>
              </w:rPr>
              <w:t xml:space="preserve"> scheduled by RAR UL grant, </w:t>
            </w:r>
            <w:r>
              <w:rPr>
                <w:rFonts w:ascii="New York" w:hAnsi="New York"/>
              </w:rPr>
              <w:t xml:space="preserve">based on </w:t>
            </w:r>
            <w:r>
              <w:rPr>
                <w:rFonts w:ascii="New York" w:hAnsi="New York" w:eastAsia="Batang"/>
              </w:rPr>
              <w:t xml:space="preserve">the TDRA information field value in the RAR UL grant. </w:t>
            </w:r>
          </w:p>
          <w:p>
            <w:pPr>
              <w:pStyle w:val="88"/>
              <w:spacing w:before="120"/>
              <w:rPr>
                <w:rFonts w:ascii="New York" w:hAnsi="New York"/>
              </w:rPr>
            </w:pPr>
            <w:r>
              <w:rPr>
                <w:rFonts w:ascii="New York" w:hAnsi="New York"/>
              </w:rPr>
              <w:t>-</w:t>
            </w:r>
            <w:r>
              <w:rPr>
                <w:rFonts w:ascii="New York" w:hAnsi="New York"/>
              </w:rPr>
              <w:tab/>
            </w:r>
            <w:r>
              <w:rPr>
                <w:rFonts w:ascii="New York" w:hAnsi="New York"/>
                <w:color w:val="FF0000"/>
                <w:u w:val="single"/>
                <w:lang w:val="en-US"/>
              </w:rPr>
              <w:t>If the UE requests repetition of PUSCH scheduled by RAR UL grant [10, TS 38.321],</w:t>
            </w:r>
            <w:r>
              <w:rPr>
                <w:rFonts w:ascii="New York" w:hAnsi="New York"/>
                <w:u w:val="single"/>
                <w:lang w:val="en-US"/>
              </w:rPr>
              <w:t xml:space="preserve"> </w:t>
            </w:r>
            <w:r>
              <w:rPr>
                <w:rFonts w:ascii="New York" w:hAnsi="New York"/>
                <w:color w:val="FF0000"/>
                <w:u w:val="single"/>
                <w:lang w:val="en-US"/>
              </w:rPr>
              <w:t>t</w:t>
            </w:r>
            <w:r>
              <w:rPr>
                <w:rFonts w:ascii="New York" w:hAnsi="New York"/>
                <w:strike/>
                <w:color w:val="FF0000"/>
                <w:u w:val="single"/>
                <w:lang w:val="en-US"/>
              </w:rPr>
              <w:t>T</w:t>
            </w:r>
            <w:r>
              <w:rPr>
                <w:rFonts w:ascii="New York" w:hAnsi="New York"/>
              </w:rPr>
              <w:t xml:space="preserve">he UE determines </w:t>
            </w:r>
            <m:oMath>
              <m:r>
                <w:rPr>
                  <w:rFonts w:ascii="Cambria Math" w:hAnsi="Cambria Math"/>
                </w:rPr>
                <m:t>N∙K</m:t>
              </m:r>
            </m:oMath>
            <w:r>
              <w:rPr>
                <w:rFonts w:ascii="New York" w:hAnsi="New York"/>
              </w:rPr>
              <w:t xml:space="preserve"> consecutive slots for a PUSCH transmission of a</w:t>
            </w:r>
            <w:r>
              <w:rPr>
                <w:rFonts w:ascii="New York" w:hAnsi="New York" w:eastAsia="Batang"/>
              </w:rPr>
              <w:t xml:space="preserve"> </w:t>
            </w:r>
            <w:r>
              <w:rPr>
                <w:rFonts w:ascii="New York" w:hAnsi="New York"/>
              </w:rPr>
              <w:t>PUSCH repetition Type A</w:t>
            </w:r>
            <w:r>
              <w:rPr>
                <w:rFonts w:ascii="New York" w:hAnsi="New York" w:eastAsia="Batang"/>
              </w:rPr>
              <w:t xml:space="preserve"> scheduled by DCI format 0_0 with CRC scrambled by TC-RNTI, </w:t>
            </w:r>
            <w:r>
              <w:rPr>
                <w:rFonts w:ascii="New York" w:hAnsi="New York"/>
              </w:rPr>
              <w:t xml:space="preserve">based on the </w:t>
            </w:r>
            <w:r>
              <w:rPr>
                <w:rFonts w:ascii="New York" w:hAnsi="New York" w:eastAsia="Batang"/>
              </w:rPr>
              <w:t xml:space="preserve">TDRA information field value in the DCI scheduling the PUSCH. </w:t>
            </w:r>
          </w:p>
          <w:p>
            <w:pPr>
              <w:spacing w:before="120" w:line="280" w:lineRule="atLeast"/>
              <w:jc w:val="center"/>
              <w:rPr>
                <w:rFonts w:ascii="New York" w:hAnsi="New York" w:eastAsiaTheme="minorEastAsia"/>
              </w:rPr>
            </w:pPr>
            <w:r>
              <w:rPr>
                <w:rFonts w:ascii="New York" w:hAnsi="New York"/>
                <w:b/>
                <w:iCs/>
                <w:color w:val="FF0000"/>
                <w:sz w:val="28"/>
              </w:rPr>
              <w:t>&lt;Unchanged parts are omitted&gt;</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rPr>
          <w:rFonts w:eastAsia="等线"/>
          <w:kern w:val="2"/>
          <w:szCs w:val="21"/>
          <w:lang w:val="en-US" w:eastAsia="zh-CN"/>
        </w:rPr>
      </w:pPr>
      <w:r>
        <w:rPr>
          <w:rFonts w:hint="eastAsia"/>
          <w:lang w:val="en-US" w:eastAsia="zh-CN"/>
        </w:rPr>
        <w:t>In the first round, FL would l</w:t>
      </w:r>
      <w:r>
        <w:rPr>
          <w:lang w:val="en-US" w:eastAsia="zh-CN"/>
        </w:rPr>
        <w:t xml:space="preserve">ike to collect companies’ views on </w:t>
      </w:r>
      <w:r>
        <w:rPr>
          <w:b/>
          <w:bCs/>
          <w:lang w:val="en-US" w:eastAsia="zh-CN"/>
        </w:rPr>
        <w:t xml:space="preserve">text proposal #1 for Clause 6.1.2.1 in </w:t>
      </w:r>
      <w:r>
        <w:rPr>
          <w:rFonts w:eastAsia="等线"/>
          <w:b/>
          <w:bCs/>
          <w:kern w:val="2"/>
          <w:szCs w:val="21"/>
          <w:lang w:val="en-US" w:eastAsia="zh-CN"/>
        </w:rPr>
        <w:t>TS38.214 h00</w:t>
      </w:r>
      <w:r>
        <w:rPr>
          <w:rFonts w:eastAsia="等线"/>
          <w:kern w:val="2"/>
          <w:szCs w:val="21"/>
          <w:lang w:val="en-US" w:eastAsia="zh-CN"/>
        </w:rPr>
        <w:t xml:space="preserve">. </w:t>
      </w:r>
    </w:p>
    <w:p>
      <w:pPr>
        <w:rPr>
          <w:rFonts w:eastAsia="等线"/>
          <w:kern w:val="2"/>
          <w:szCs w:val="21"/>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99"/>
        <w:gridCol w:w="7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 xml:space="preserve">Support Text proposal #1 for Clause 6.1.2.1 in </w:t>
            </w:r>
            <w:r>
              <w:rPr>
                <w:rFonts w:ascii="New York" w:hAnsi="New York" w:eastAsia="等线"/>
                <w:b/>
                <w:bCs/>
                <w:kern w:val="2"/>
                <w:szCs w:val="21"/>
                <w:lang w:val="en-US" w:eastAsia="zh-CN"/>
              </w:rPr>
              <w:t>TS38.214 h00</w:t>
            </w:r>
          </w:p>
        </w:tc>
        <w:tc>
          <w:tcPr>
            <w:tcW w:w="7255" w:type="dxa"/>
          </w:tcPr>
          <w:p>
            <w:pPr>
              <w:spacing w:before="120" w:line="280" w:lineRule="atLeast"/>
              <w:rPr>
                <w:rFonts w:ascii="New York" w:hAnsi="New York" w:eastAsiaTheme="minorEastAsia"/>
                <w:lang w:val="en-US" w:eastAsia="zh-CN"/>
              </w:rPr>
            </w:pPr>
            <w:r>
              <w:rPr>
                <w:rFonts w:ascii="New York" w:hAnsi="New York" w:eastAsia="MS Mincho"/>
                <w:lang w:val="en-US" w:eastAsia="ja-JP"/>
              </w:rPr>
              <w:t>DCM</w:t>
            </w:r>
            <w:r>
              <w:rPr>
                <w:rFonts w:ascii="New York" w:hAnsi="New York" w:eastAsiaTheme="minor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9" w:type="dxa"/>
          </w:tcPr>
          <w:p>
            <w:pPr>
              <w:spacing w:before="120" w:line="280" w:lineRule="atLeast"/>
              <w:rPr>
                <w:rFonts w:ascii="New York" w:hAnsi="New York"/>
                <w:b/>
                <w:bCs/>
                <w:lang w:val="en-US" w:eastAsia="zh-CN"/>
              </w:rPr>
            </w:pPr>
            <w:r>
              <w:rPr>
                <w:rFonts w:ascii="New York" w:hAnsi="New York"/>
                <w:b/>
                <w:bCs/>
                <w:lang w:val="en-US" w:eastAsia="zh-CN"/>
              </w:rPr>
              <w:t xml:space="preserve">Not support Text proposal #1 for Clause 6.1.2.1 in </w:t>
            </w:r>
            <w:r>
              <w:rPr>
                <w:rFonts w:ascii="New York" w:hAnsi="New York" w:eastAsia="等线"/>
                <w:b/>
                <w:bCs/>
                <w:kern w:val="2"/>
                <w:szCs w:val="21"/>
                <w:lang w:val="en-US" w:eastAsia="zh-CN"/>
              </w:rPr>
              <w:t>TS38.214 h00</w:t>
            </w:r>
          </w:p>
        </w:tc>
        <w:tc>
          <w:tcPr>
            <w:tcW w:w="7255" w:type="dxa"/>
          </w:tcPr>
          <w:p>
            <w:pPr>
              <w:spacing w:before="120" w:line="280" w:lineRule="atLeast"/>
              <w:rPr>
                <w:rFonts w:ascii="New York" w:hAnsi="New York"/>
                <w:lang w:val="en-US" w:eastAsia="zh-CN"/>
              </w:rPr>
            </w:pPr>
            <w:r>
              <w:rPr>
                <w:rFonts w:ascii="New York" w:hAnsi="New York"/>
                <w:lang w:val="en-US" w:eastAsia="zh-CN"/>
              </w:rPr>
              <w:t>Intel, InterDigital</w:t>
            </w:r>
          </w:p>
        </w:tc>
      </w:tr>
    </w:tbl>
    <w:p>
      <w:pPr>
        <w:rPr>
          <w:i/>
          <w:i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Additional c</w:t>
            </w:r>
            <w:r>
              <w:rPr>
                <w:rFonts w:hint="eastAsia"/>
                <w:b/>
                <w:lang w:eastAsia="zh-CN"/>
              </w:rPr>
              <w:t>omments</w:t>
            </w:r>
            <w:r>
              <w:rPr>
                <w:rFonts w:hint="eastAsia"/>
                <w:b/>
                <w:lang w:val="en-US" w:eastAsia="zh-CN"/>
              </w:rPr>
              <w:t xml:space="preserve">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The condition is not needed as this is already clearly captured in TS38.213. If needed, we can add a reference to TS38.213, but not the condition. </w:t>
            </w:r>
          </w:p>
          <w:p>
            <w:pPr>
              <w:rPr>
                <w:lang w:val="en-US" w:eastAsia="zh-CN"/>
              </w:rPr>
            </w:pPr>
            <w:r>
              <w:rPr>
                <w:lang w:val="en-US" w:eastAsia="zh-CN"/>
              </w:rPr>
              <w:t>BTW, we also proposed a TP in our tdoc R1-2201712 for repetition factor determination for Msg3 initial transmission and retransmission. Our view is that current running CR may not accurately capture the agreed TP in the last meeting. It would be good to also discuss this in the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Fully agree with Intel. Furthermore, it would also seem that both N and K are clear to a UE regardless of whether Msg3 repetitions are requested or not. Can proponents explain why this is not the case in practice?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 xml:space="preserve">he condition is to be captured in both </w:t>
            </w:r>
            <w:bookmarkStart w:id="19" w:name="_Hlk96406378"/>
            <w:r>
              <w:rPr>
                <w:rFonts w:eastAsia="MS Mincho"/>
                <w:lang w:val="en-US" w:eastAsia="ja-JP"/>
              </w:rPr>
              <w:t>38.212 and 38.213</w:t>
            </w:r>
            <w:bookmarkEnd w:id="19"/>
            <w:r>
              <w:rPr>
                <w:rFonts w:eastAsia="MS Mincho"/>
                <w:lang w:val="en-US" w:eastAsia="ja-JP"/>
              </w:rPr>
              <w:t xml:space="preserve">. If it is not captured in 38.214 only, that would cause contradiction to 38.212 and 38.213. </w:t>
            </w:r>
          </w:p>
          <w:p>
            <w:pPr>
              <w:rPr>
                <w:rFonts w:eastAsia="MS Mincho"/>
                <w:lang w:val="en-US" w:eastAsia="ja-JP"/>
              </w:rPr>
            </w:pPr>
            <w:r>
              <w:rPr>
                <w:rFonts w:eastAsia="MS Mincho"/>
                <w:lang w:val="en-US" w:eastAsia="ja-JP"/>
              </w:rPr>
              <w:t xml:space="preserve">Adding a </w:t>
            </w:r>
            <w:r>
              <w:rPr>
                <w:lang w:val="en-US" w:eastAsia="zh-CN"/>
              </w:rPr>
              <w:t>reference to TS38.213 would be also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InterDigital</w:t>
            </w:r>
          </w:p>
        </w:tc>
        <w:tc>
          <w:tcPr>
            <w:tcW w:w="8505" w:type="dxa"/>
            <w:shd w:val="clear" w:color="auto" w:fill="auto"/>
            <w:vAlign w:val="center"/>
          </w:tcPr>
          <w:p>
            <w:pPr>
              <w:rPr>
                <w:rFonts w:eastAsia="MS Mincho"/>
                <w:lang w:val="en-US" w:eastAsia="ja-JP"/>
              </w:rPr>
            </w:pPr>
            <w:r>
              <w:rPr>
                <w:rFonts w:eastAsia="MS Mincho"/>
                <w:lang w:val="en-US" w:eastAsia="ja-JP"/>
              </w:rPr>
              <w:t>There is no need to add the condition since it is already reflected in the K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w:t>
            </w:r>
          </w:p>
        </w:tc>
        <w:tc>
          <w:tcPr>
            <w:tcW w:w="8505" w:type="dxa"/>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eastAsia="ja-JP"/>
              </w:rPr>
            </w:pPr>
            <w:r>
              <w:rPr>
                <w:rFonts w:hint="eastAsia" w:eastAsia="MS Mincho"/>
                <w:lang w:eastAsia="ja-JP"/>
              </w:rPr>
              <w:t>O</w:t>
            </w:r>
            <w:r>
              <w:rPr>
                <w:rFonts w:eastAsia="MS Mincho"/>
                <w:lang w:eastAsia="ja-JP"/>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Fine with the first two </w:t>
            </w:r>
            <w:r>
              <w:rPr>
                <w:rFonts w:eastAsiaTheme="minorEastAsia"/>
                <w:lang w:val="en-US" w:eastAsia="zh-CN"/>
              </w:rPr>
              <w:t>modifications</w:t>
            </w:r>
            <w:r>
              <w:rPr>
                <w:rFonts w:hint="eastAsia" w:eastAsiaTheme="minorEastAsia"/>
                <w:lang w:val="en-US" w:eastAsia="zh-CN"/>
              </w:rPr>
              <w:t xml:space="preserve">. For the remaining change, we do not think they are needed. </w:t>
            </w:r>
            <w:r>
              <w:rPr>
                <w:rFonts w:eastAsiaTheme="minorEastAsia"/>
                <w:lang w:val="en-US" w:eastAsia="zh-CN"/>
              </w:rPr>
              <w:t>Because</w:t>
            </w:r>
            <w:r>
              <w:rPr>
                <w:rFonts w:hint="eastAsia" w:eastAsiaTheme="minorEastAsia"/>
                <w:lang w:val="en-US" w:eastAsia="zh-CN"/>
              </w:rPr>
              <w:t xml:space="preserve"> they are for </w:t>
            </w:r>
            <w:r>
              <w:rPr>
                <w:rFonts w:eastAsiaTheme="minorEastAsia"/>
                <w:lang w:val="en-US" w:eastAsia="zh-CN"/>
              </w:rPr>
              <w:t>‘</w:t>
            </w:r>
            <w:r>
              <w:rPr>
                <w:rFonts w:hint="eastAsia" w:eastAsiaTheme="minorEastAsia"/>
                <w:lang w:val="en-US" w:eastAsia="zh-CN"/>
              </w:rPr>
              <w:t>determination</w:t>
            </w:r>
            <w:r>
              <w:rPr>
                <w:rFonts w:eastAsiaTheme="minorEastAsia"/>
                <w:lang w:val="en-US" w:eastAsia="zh-CN"/>
              </w:rPr>
              <w:t>’</w:t>
            </w:r>
            <w:r>
              <w:rPr>
                <w:rFonts w:hint="eastAsia" w:eastAsiaTheme="minorEastAsia"/>
                <w:lang w:val="en-US" w:eastAsia="zh-CN"/>
              </w:rPr>
              <w:t xml:space="preserve"> rather than </w:t>
            </w:r>
            <w:r>
              <w:rPr>
                <w:rFonts w:eastAsiaTheme="minorEastAsia"/>
                <w:lang w:val="en-US" w:eastAsia="zh-CN"/>
              </w:rPr>
              <w:t>‘</w:t>
            </w:r>
            <w:r>
              <w:rPr>
                <w:rFonts w:hint="eastAsia" w:eastAsiaTheme="minorEastAsia"/>
                <w:lang w:val="en-US" w:eastAsia="zh-CN"/>
              </w:rPr>
              <w:t>actual transmission</w:t>
            </w:r>
            <w:r>
              <w:rPr>
                <w:rFonts w:eastAsiaTheme="minorEastAsia"/>
                <w:lang w:val="en-US" w:eastAsia="zh-CN"/>
              </w:rPr>
              <w:t>’</w:t>
            </w:r>
            <w:r>
              <w:rPr>
                <w:rFonts w:hint="eastAsia" w:eastAsiaTheme="minorEastAsia"/>
                <w:lang w:val="en-US" w:eastAsia="zh-CN"/>
              </w:rPr>
              <w:t>. For determination, it is not matter whether the UE request Msg3 repetition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eastAsia="MS Mincho"/>
                <w:lang w:eastAsia="ja-JP"/>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MS Mincho"/>
                <w:lang w:val="en-US" w:eastAsia="ja-JP"/>
              </w:rPr>
              <w:t>The TP is not necessary, given the conditions of RAR/DCI decoding are already captured as we discussed in last meeting, which is also pointed out by many companies here.</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The majority don</w:t>
            </w:r>
            <w:r>
              <w:rPr>
                <w:rFonts w:eastAsiaTheme="minorEastAsia"/>
                <w:bCs/>
                <w:iCs/>
                <w:color w:val="0000FF"/>
                <w:lang w:val="en-US" w:eastAsia="zh-CN"/>
              </w:rPr>
              <w:t>’</w:t>
            </w:r>
            <w:r>
              <w:rPr>
                <w:rFonts w:hint="eastAsia" w:eastAsiaTheme="minorEastAsia"/>
                <w:bCs/>
                <w:iCs/>
                <w:color w:val="0000FF"/>
                <w:lang w:val="en-US" w:eastAsia="zh-CN"/>
              </w:rPr>
              <w:t>t think a TP is needed, while may be ok to only add a reference to TS 38213. However, FL find it</w:t>
            </w:r>
            <w:r>
              <w:rPr>
                <w:rFonts w:eastAsiaTheme="minorEastAsia"/>
                <w:bCs/>
                <w:iCs/>
                <w:color w:val="0000FF"/>
                <w:lang w:val="en-US" w:eastAsia="zh-CN"/>
              </w:rPr>
              <w:t>’</w:t>
            </w:r>
            <w:r>
              <w:rPr>
                <w:rFonts w:hint="eastAsia" w:eastAsiaTheme="minorEastAsia"/>
                <w:bCs/>
                <w:iCs/>
                <w:color w:val="0000FF"/>
                <w:lang w:val="en-US" w:eastAsia="zh-CN"/>
              </w:rPr>
              <w:t xml:space="preserve">s not easy to find proper simple texts to add such reference, which would also look better than the current TP... </w:t>
            </w:r>
            <w:r>
              <w:rPr>
                <w:rFonts w:hint="eastAsia" w:eastAsiaTheme="minorEastAsia"/>
                <w:b/>
                <w:iCs/>
                <w:color w:val="0000FF"/>
                <w:lang w:val="en-US" w:eastAsia="zh-CN"/>
              </w:rPr>
              <w:t>I will let the proponents to bring up the revised TP for companies</w:t>
            </w:r>
            <w:r>
              <w:rPr>
                <w:rFonts w:eastAsiaTheme="minorEastAsia"/>
                <w:b/>
                <w:iCs/>
                <w:color w:val="0000FF"/>
                <w:lang w:val="en-US" w:eastAsia="zh-CN"/>
              </w:rPr>
              <w:t>’</w:t>
            </w:r>
            <w:r>
              <w:rPr>
                <w:rFonts w:hint="eastAsia" w:eastAsiaTheme="minorEastAsia"/>
                <w:b/>
                <w:iCs/>
                <w:color w:val="0000FF"/>
                <w:lang w:val="en-US" w:eastAsia="zh-CN"/>
              </w:rPr>
              <w:t xml:space="preserve"> check</w:t>
            </w:r>
            <w:r>
              <w:rPr>
                <w:rFonts w:hint="eastAsia" w:eastAsiaTheme="minorEastAsia"/>
                <w:bCs/>
                <w:iCs/>
                <w:color w:val="0000FF"/>
                <w:lang w:val="en-US" w:eastAsia="zh-CN"/>
              </w:rPr>
              <w:t xml:space="preserve">. </w:t>
            </w:r>
          </w:p>
          <w:p>
            <w:pPr>
              <w:rPr>
                <w:rFonts w:eastAsiaTheme="minorEastAsia"/>
                <w:bCs/>
                <w:iCs/>
                <w:color w:val="0000FF"/>
                <w:lang w:val="en-US" w:eastAsia="zh-CN"/>
              </w:rPr>
            </w:pPr>
            <w:r>
              <w:rPr>
                <w:rFonts w:hint="eastAsia" w:eastAsiaTheme="minorEastAsia"/>
                <w:bCs/>
                <w:iCs/>
                <w:color w:val="0000FF"/>
                <w:lang w:val="en-US" w:eastAsia="zh-CN"/>
              </w:rPr>
              <w:t>@Intel, The current running CR after RAN1#107bis-e is only for information. It seems not appropriate to discuss any TP on top of the informal CR. In addition, as far as I know, the editor of TS 38213 will further revise the current running CR. So, I don</w:t>
            </w:r>
            <w:r>
              <w:rPr>
                <w:rFonts w:eastAsiaTheme="minorEastAsia"/>
                <w:bCs/>
                <w:iCs/>
                <w:color w:val="0000FF"/>
                <w:lang w:val="en-US" w:eastAsia="zh-CN"/>
              </w:rPr>
              <w:t>’</w:t>
            </w:r>
            <w:r>
              <w:rPr>
                <w:rFonts w:hint="eastAsia" w:eastAsiaTheme="minorEastAsia"/>
                <w:bCs/>
                <w:iCs/>
                <w:color w:val="0000FF"/>
                <w:lang w:val="en-US" w:eastAsia="zh-CN"/>
              </w:rPr>
              <w:t xml:space="preserve">t think we need any discussion at this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MS Mincho"/>
                <w:bCs/>
                <w:iCs/>
                <w:lang w:val="en-US" w:eastAsia="ja-JP"/>
              </w:rPr>
              <w:t>S</w:t>
            </w:r>
            <w:r>
              <w:rPr>
                <w:rFonts w:eastAsia="MS Mincho"/>
                <w:bCs/>
                <w:iCs/>
                <w:lang w:val="en-US" w:eastAsia="ja-JP"/>
              </w:rPr>
              <w:t>harp</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Q</w:t>
            </w:r>
            <w:r>
              <w:rPr>
                <w:rFonts w:eastAsia="MS Mincho"/>
                <w:bCs/>
                <w:iCs/>
                <w:lang w:val="en-US" w:eastAsia="ja-JP"/>
              </w:rPr>
              <w:t>uestion to the opponents.</w:t>
            </w:r>
          </w:p>
          <w:p>
            <w:pPr>
              <w:rPr>
                <w:rFonts w:eastAsia="MS Mincho"/>
                <w:bCs/>
                <w:iCs/>
                <w:lang w:val="en-US" w:eastAsia="ja-JP"/>
              </w:rPr>
            </w:pPr>
            <w:r>
              <w:rPr>
                <w:rFonts w:hint="eastAsia" w:eastAsia="MS Mincho"/>
                <w:bCs/>
                <w:iCs/>
                <w:lang w:val="en-US" w:eastAsia="ja-JP"/>
              </w:rPr>
              <w:t>W</w:t>
            </w:r>
            <w:r>
              <w:rPr>
                <w:rFonts w:eastAsia="MS Mincho"/>
                <w:bCs/>
                <w:iCs/>
                <w:lang w:val="en-US" w:eastAsia="ja-JP"/>
              </w:rPr>
              <w:t>hen a UE does not request the repetition of Msg3 PUSCH, how does the UE determine K=1? We cannot find any description specifying that. In Rel-16, K is not defined for Msg3 PUSCH, which is NOT equivalent to “K=1 as a default for Msg3 PUSCH”.</w:t>
            </w:r>
          </w:p>
          <w:p>
            <w:pPr>
              <w:rPr>
                <w:rFonts w:eastAsiaTheme="minorEastAsia"/>
                <w:bCs/>
                <w:iCs/>
                <w:color w:val="0000FF"/>
                <w:lang w:val="en-US" w:eastAsia="zh-CN"/>
              </w:rPr>
            </w:pPr>
            <w:r>
              <w:rPr>
                <w:rFonts w:eastAsia="MS Mincho"/>
                <w:bCs/>
                <w:iCs/>
                <w:lang w:val="en-US" w:eastAsia="ja-JP"/>
              </w:rPr>
              <w:t xml:space="preserve">Based on this analysis, another possible simpler solution is to describe “If the UE does not request repetition of PUSCH scheduled by RAR UL grant, K and N are set to 1 for the PUSCH scheduled by RAR UL grant or by </w:t>
            </w:r>
            <w:r>
              <w:rPr>
                <w:rFonts w:eastAsia="Batang"/>
              </w:rPr>
              <w:t>DCI format 0_0 with CRC scrambled by TC-RNTI</w:t>
            </w:r>
            <w:r>
              <w:rPr>
                <w:rFonts w:eastAsia="MS Mincho"/>
                <w:bCs/>
                <w:iCs/>
                <w:lang w:val="en-US" w:eastAsia="ja-JP"/>
              </w:rPr>
              <w:t>” somewhere in 38.214, then the existing text “the UE determines N*K slots…” can be reused for the case when the UE does not request the repetition of Msg3 PUSCH.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w:t>
            </w:r>
          </w:p>
        </w:tc>
        <w:tc>
          <w:tcPr>
            <w:tcW w:w="8505" w:type="dxa"/>
            <w:shd w:val="clear" w:color="auto" w:fill="auto"/>
            <w:vAlign w:val="center"/>
          </w:tcPr>
          <w:p>
            <w:pPr>
              <w:rPr>
                <w:rFonts w:eastAsia="MS Mincho"/>
                <w:bCs/>
                <w:iCs/>
                <w:lang w:val="en-US" w:eastAsia="ja-JP"/>
              </w:rPr>
            </w:pPr>
            <w:r>
              <w:rPr>
                <w:rFonts w:eastAsia="MS Mincho"/>
                <w:bCs/>
                <w:iCs/>
                <w:lang w:val="en-US" w:eastAsia="ja-JP"/>
              </w:rPr>
              <w:t xml:space="preserve">@Sharp: we are not sure what you say is accurate. TS 38.213 provides a clear description of operations in case of msg3 transmission w/o repetitions in Clauses 8.2 and 8.3. We are still waiting for the Editor to capture the agreement we had in RAN #107-bis-e on TP related to the msg3 repetition requests in TS 38.213, but this will happen after #108-e.. </w:t>
            </w:r>
          </w:p>
          <w:p>
            <w:pPr>
              <w:rPr>
                <w:rFonts w:eastAsia="MS Mincho"/>
                <w:bCs/>
                <w:iCs/>
                <w:lang w:val="en-US" w:eastAsia="ja-JP"/>
              </w:rPr>
            </w:pPr>
            <w:r>
              <w:rPr>
                <w:rFonts w:eastAsia="MS Mincho"/>
                <w:bCs/>
                <w:iCs/>
                <w:lang w:val="en-US" w:eastAsia="ja-JP"/>
              </w:rPr>
              <w:t>Additionally, current specification in TS 38.214 provides a clear description of how K is determined for msg3 transmission in case of repetitions in Clause 6.1.2.1, as follows:</w:t>
            </w:r>
          </w:p>
          <w:p>
            <w:pPr>
              <w:rPr>
                <w:color w:val="5B9BD5" w:themeColor="accent1"/>
                <w14:textFill>
                  <w14:solidFill>
                    <w14:schemeClr w14:val="accent1"/>
                  </w14:solidFill>
                </w14:textFill>
              </w:rPr>
            </w:pPr>
            <w:r>
              <w:rPr>
                <w:color w:val="5B9BD5" w:themeColor="accent1"/>
                <w14:textFill>
                  <w14:solidFill>
                    <w14:schemeClr w14:val="accent1"/>
                  </w14:solidFill>
                </w14:textFill>
              </w:rPr>
              <w:t xml:space="preserve">For PUSCH repetition type A, when transmitting PUSCH scheduled by RAR UL grant, the 2 MSBs of the MCS information field of the RAR UL grant provide a codepoint to determine the number of repetitions K according to Table 6.1.2.1-1A, based on whether or not the higher layer parameter numberOfMsg3Repetitions is configured. </w:t>
            </w:r>
          </w:p>
          <w:p>
            <w:pPr>
              <w:rPr>
                <w:color w:val="5B9BD5" w:themeColor="accent1"/>
                <w14:textFill>
                  <w14:solidFill>
                    <w14:schemeClr w14:val="accent1"/>
                  </w14:solidFill>
                </w14:textFill>
              </w:rPr>
            </w:pPr>
            <w:r>
              <w:rPr>
                <w:color w:val="5B9BD5" w:themeColor="accent1"/>
                <w14:textFill>
                  <w14:solidFill>
                    <w14:schemeClr w14:val="accent1"/>
                  </w14:solidFill>
                </w14:textFill>
              </w:rPr>
              <w:t>For PUSCH repetition type A, when transmitting PUSCH scheduled by DCI format 0_0 with CRC scrambled by TC-RNTI, the 2 MSBs of the MCS information field of the DCI format 0_0 with CRC scrambled by TC-RNTI provide a codepoint to determine the number of repetitions K according to Table 6.1.2.1-1A, based on whether or not the higher layer parameter numberOfMsg3Repetitions is configured.</w:t>
            </w:r>
          </w:p>
          <w:p>
            <w:r>
              <w:t xml:space="preserve">At the same time, it can be observed that no clear description related to </w:t>
            </w:r>
            <w:r>
              <w:rPr>
                <w:i/>
                <w:iCs/>
              </w:rPr>
              <w:t xml:space="preserve">N </w:t>
            </w:r>
            <w:r>
              <w:t>is given. While we believe the value N=1 can be understood from the context, given then TBoMS is not supported for Msg3 transmission, we could probably address Sharp’s concern by adding one sentence at the end of both paragraph as follows:</w:t>
            </w:r>
          </w:p>
          <w:p>
            <w:pPr>
              <w:rPr>
                <w:color w:val="FF0000"/>
              </w:rPr>
            </w:pPr>
            <w:r>
              <w:rPr>
                <w:color w:val="5B9BD5" w:themeColor="accent1"/>
                <w14:textFill>
                  <w14:solidFill>
                    <w14:schemeClr w14:val="accent1"/>
                  </w14:solidFill>
                </w14:textFill>
              </w:rPr>
              <w:t xml:space="preserve">For PUSCH repetition type A, when transmitting PUSCH scheduled by RAR UL grant, the 2 MSBs of the MCS information field of the RAR UL grant provide a codepoint to determine the number of repetitions K according to Table 6.1.2.1-1A, based on whether or not the higher layer parameter numberOfMsg3Repetitions is configured. </w:t>
            </w:r>
            <w:r>
              <w:rPr>
                <w:color w:val="FF0000"/>
              </w:rPr>
              <w:t>The number of slots used for TBS determination N is equal to 1.</w:t>
            </w:r>
          </w:p>
          <w:p>
            <w:pPr>
              <w:rPr>
                <w:color w:val="FF0000"/>
              </w:rPr>
            </w:pPr>
            <w:r>
              <w:rPr>
                <w:color w:val="5B9BD5" w:themeColor="accent1"/>
                <w14:textFill>
                  <w14:solidFill>
                    <w14:schemeClr w14:val="accent1"/>
                  </w14:solidFill>
                </w14:textFill>
              </w:rPr>
              <w:t xml:space="preserve">For PUSCH repetition type A, when transmitting PUSCH scheduled by DCI format 0_0 with CRC scrambled by TC-RNTI, the 2 MSBs of the MCS information field of the DCI format 0_0 with CRC scrambled by TC-RNTI provide a codepoint to determine the number of repetitions K according to Table 6.1.2.1-1A, based on whether or not the higher layer parameter numberOfMsg3Repetitions is configured. </w:t>
            </w:r>
            <w:r>
              <w:rPr>
                <w:color w:val="FF0000"/>
              </w:rPr>
              <w:t>The number of slots used for TBS determination N is equal to 1.</w:t>
            </w:r>
          </w:p>
          <w:p>
            <w:pPr>
              <w:rPr>
                <w:color w:val="5B9BD5" w:themeColor="accent1"/>
                <w14:textFill>
                  <w14:solidFill>
                    <w14:schemeClr w14:val="accent1"/>
                  </w14:solidFill>
                </w14:textFill>
              </w:rPr>
            </w:pPr>
          </w:p>
          <w:p>
            <w:pPr>
              <w:rPr>
                <w:rFonts w:eastAsia="MS Mincho"/>
                <w:bCs/>
                <w:iCs/>
                <w:lang w:val="en-US" w:eastAsia="ja-JP"/>
              </w:rPr>
            </w:pPr>
            <w:r>
              <w:rPr>
                <w:color w:val="000000" w:themeColor="text1"/>
                <w14:textFill>
                  <w14:solidFill>
                    <w14:schemeClr w14:val="tx1"/>
                  </w14:solidFill>
                </w14:textFill>
              </w:rPr>
              <w:t>The above seems simple and neat to us. We would support it if the majority is ok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Sharp</w:t>
            </w:r>
            <w:r>
              <w:rPr>
                <w:rFonts w:eastAsia="MS Mincho"/>
                <w:bCs/>
                <w:iCs/>
                <w:lang w:val="en-US" w:eastAsia="ja-JP"/>
              </w:rPr>
              <w:t>2</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t>
            </w:r>
            <w:r>
              <w:rPr>
                <w:rFonts w:eastAsia="MS Mincho"/>
                <w:bCs/>
                <w:iCs/>
                <w:lang w:val="en-US" w:eastAsia="ja-JP"/>
              </w:rPr>
              <w:t>Nokia: Thank for the explanation. However, the descriptions you refer to above is about the case when the UE requests the repetition of Msg3 PUSCH and then K=1 is signaled. What we have a concern about is the case when the UE does NOT request the repetition of Msg3 PUSCH. These two cases are different, and for the latter case, K is not define</w:t>
            </w:r>
            <w:r>
              <w:rPr>
                <w:rFonts w:hint="eastAsia" w:eastAsia="MS Mincho"/>
                <w:bCs/>
                <w:iCs/>
                <w:lang w:val="en-US" w:eastAsia="ja-JP"/>
              </w:rPr>
              <w:t>d</w:t>
            </w:r>
            <w:r>
              <w:rPr>
                <w:rFonts w:eastAsia="MS Mincho"/>
                <w:bCs/>
                <w:iCs/>
                <w:lang w:val="en-US" w:eastAsia="ja-JP"/>
              </w:rPr>
              <w:t xml:space="preserve"> by either 38.213 or 38.214. Is my understanding incorrect?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Nokia/NSB2</w:t>
            </w:r>
          </w:p>
        </w:tc>
        <w:tc>
          <w:tcPr>
            <w:tcW w:w="8505" w:type="dxa"/>
            <w:shd w:val="clear" w:color="auto" w:fill="auto"/>
            <w:vAlign w:val="center"/>
          </w:tcPr>
          <w:p>
            <w:pPr>
              <w:rPr>
                <w:rFonts w:eastAsia="MS Mincho"/>
                <w:bCs/>
                <w:iCs/>
                <w:lang w:val="en-US" w:eastAsia="ja-JP"/>
              </w:rPr>
            </w:pPr>
            <w:r>
              <w:rPr>
                <w:rFonts w:eastAsia="MS Mincho"/>
                <w:bCs/>
                <w:iCs/>
                <w:lang w:val="en-US" w:eastAsia="ja-JP"/>
              </w:rPr>
              <w:t xml:space="preserve">@Sharp: As far as we are concerned, time domain resource determination for msg3 w/o repetitions in Rel-16 is provided in TS 38.213. Since that part has not been modified in Rel-17, we think that no ambiguity exists, and that TS 38.214 does not need to replicate what is described in TS 38.213 already. Conversely, time domain resource determination for Msg3 transmission w/ repetition (which can only be configured if the UE requests them beforehand) is a new feature of Rel-17, and it was decided to capture it in TS 38.214. In this context, as we explained before, the part related to </w:t>
            </w:r>
            <w:r>
              <w:rPr>
                <w:rFonts w:eastAsia="MS Mincho"/>
                <w:bCs/>
                <w:i/>
                <w:lang w:val="en-US" w:eastAsia="ja-JP"/>
              </w:rPr>
              <w:t>K</w:t>
            </w:r>
            <w:r>
              <w:rPr>
                <w:rFonts w:eastAsia="MS Mincho"/>
                <w:bCs/>
                <w:iCs/>
                <w:lang w:val="en-US" w:eastAsia="ja-JP"/>
              </w:rPr>
              <w:t xml:space="preserve"> is clear, whereas the part related to </w:t>
            </w:r>
            <w:r>
              <w:rPr>
                <w:rFonts w:eastAsia="MS Mincho"/>
                <w:bCs/>
                <w:i/>
                <w:lang w:val="en-US" w:eastAsia="ja-JP"/>
              </w:rPr>
              <w:t>N</w:t>
            </w:r>
            <w:r>
              <w:rPr>
                <w:rFonts w:eastAsia="MS Mincho"/>
                <w:bCs/>
                <w:iCs/>
                <w:lang w:val="en-US" w:eastAsia="ja-JP"/>
              </w:rPr>
              <w:t xml:space="preserve"> is implicit. Our proposed modification targets this last part hoping to address your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 xml:space="preserve">Companies are encouraged to provide your views if any. I will come back to this issue later.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S</w:t>
            </w:r>
            <w:r>
              <w:rPr>
                <w:rFonts w:eastAsia="MS Mincho"/>
                <w:bCs/>
                <w:iCs/>
                <w:lang w:val="en-US" w:eastAsia="ja-JP"/>
              </w:rPr>
              <w:t>harp3</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t>
            </w:r>
            <w:r>
              <w:rPr>
                <w:rFonts w:eastAsia="MS Mincho"/>
                <w:bCs/>
                <w:iCs/>
                <w:lang w:val="en-US" w:eastAsia="ja-JP"/>
              </w:rPr>
              <w:t>Nokia or other companies who see no need of the proposed change,</w:t>
            </w:r>
          </w:p>
          <w:p>
            <w:pPr>
              <w:rPr>
                <w:rFonts w:eastAsia="MS Mincho"/>
                <w:bCs/>
                <w:iCs/>
                <w:lang w:val="en-US" w:eastAsia="ja-JP"/>
              </w:rPr>
            </w:pPr>
            <w:r>
              <w:rPr>
                <w:rFonts w:hint="eastAsia" w:eastAsia="MS Mincho"/>
                <w:bCs/>
                <w:iCs/>
                <w:lang w:val="en-US" w:eastAsia="ja-JP"/>
              </w:rPr>
              <w:t>C</w:t>
            </w:r>
            <w:r>
              <w:rPr>
                <w:rFonts w:eastAsia="MS Mincho"/>
                <w:bCs/>
                <w:iCs/>
                <w:lang w:val="en-US" w:eastAsia="ja-JP"/>
              </w:rPr>
              <w:t>an you please provide the excerpt from TS28.213 which specifies time domain resource determination for msg3 when the UE does not request the repetition of Msg3 PUSCH?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05" w:type="dxa"/>
            <w:shd w:val="clear" w:color="auto" w:fill="auto"/>
            <w:vAlign w:val="center"/>
          </w:tcPr>
          <w:p>
            <w:pPr>
              <w:rPr>
                <w:rFonts w:eastAsiaTheme="minorEastAsia"/>
                <w:bCs/>
                <w:iCs/>
                <w:lang w:val="en-US" w:eastAsia="zh-CN"/>
              </w:rPr>
            </w:pPr>
            <w:r>
              <w:rPr>
                <w:rFonts w:hint="eastAsia" w:eastAsiaTheme="minorEastAsia"/>
                <w:bCs/>
                <w:iCs/>
                <w:lang w:val="en-US" w:eastAsia="zh-CN"/>
              </w:rPr>
              <w:t>As commented before:</w:t>
            </w:r>
          </w:p>
          <w:p>
            <w:pPr>
              <w:rPr>
                <w:rFonts w:eastAsiaTheme="minorEastAsia"/>
                <w:bCs/>
                <w:iCs/>
                <w:lang w:val="en-US" w:eastAsia="zh-CN"/>
              </w:rPr>
            </w:pPr>
            <w:r>
              <w:rPr>
                <w:rFonts w:hint="eastAsia" w:eastAsiaTheme="minorEastAsia"/>
                <w:bCs/>
                <w:iCs/>
                <w:lang w:val="en-US" w:eastAsia="zh-CN"/>
              </w:rPr>
              <w:t xml:space="preserve">(1) We are fine </w:t>
            </w:r>
            <w:r>
              <w:rPr>
                <w:rFonts w:eastAsiaTheme="minorEastAsia"/>
                <w:bCs/>
                <w:iCs/>
                <w:lang w:val="en-US" w:eastAsia="zh-CN"/>
              </w:rPr>
              <w:t>with the</w:t>
            </w:r>
            <w:r>
              <w:rPr>
                <w:rFonts w:hint="eastAsia" w:eastAsiaTheme="minorEastAsia"/>
                <w:bCs/>
                <w:iCs/>
                <w:lang w:val="en-US" w:eastAsia="zh-CN"/>
              </w:rPr>
              <w:t xml:space="preserve"> first two </w:t>
            </w:r>
            <w:r>
              <w:rPr>
                <w:rFonts w:eastAsiaTheme="minorEastAsia"/>
                <w:bCs/>
                <w:iCs/>
                <w:lang w:val="en-US" w:eastAsia="zh-CN"/>
              </w:rPr>
              <w:t>modifications</w:t>
            </w:r>
            <w:r>
              <w:rPr>
                <w:rFonts w:hint="eastAsia" w:eastAsiaTheme="minorEastAsia"/>
                <w:bCs/>
                <w:iCs/>
                <w:lang w:val="en-US" w:eastAsia="zh-CN"/>
              </w:rPr>
              <w:t xml:space="preserve">, i.e. related to </w:t>
            </w:r>
            <w:r>
              <w:rPr>
                <w:rFonts w:eastAsiaTheme="minorEastAsia"/>
                <w:bCs/>
                <w:iCs/>
                <w:lang w:val="en-US" w:eastAsia="zh-CN"/>
              </w:rPr>
              <w:t>‘</w:t>
            </w:r>
            <w:r>
              <w:rPr>
                <w:rFonts w:hint="eastAsia" w:eastAsiaTheme="minorEastAsia"/>
                <w:bCs/>
                <w:iCs/>
                <w:lang w:val="en-US" w:eastAsia="zh-CN"/>
              </w:rPr>
              <w:t>transmission</w:t>
            </w:r>
            <w:r>
              <w:rPr>
                <w:rFonts w:eastAsiaTheme="minorEastAsia"/>
                <w:bCs/>
                <w:iCs/>
                <w:lang w:val="en-US" w:eastAsia="zh-CN"/>
              </w:rPr>
              <w:t>’</w:t>
            </w:r>
            <w:r>
              <w:rPr>
                <w:rFonts w:hint="eastAsia" w:eastAsiaTheme="minorEastAsia"/>
                <w:bCs/>
                <w:iCs/>
                <w:lang w:val="en-US" w:eastAsia="zh-CN"/>
              </w:rPr>
              <w:t>.</w:t>
            </w:r>
          </w:p>
          <w:p>
            <w:pPr>
              <w:rPr>
                <w:rFonts w:eastAsiaTheme="minorEastAsia"/>
                <w:bCs/>
                <w:iCs/>
                <w:lang w:val="en-US" w:eastAsia="zh-CN"/>
              </w:rPr>
            </w:pPr>
            <w:r>
              <w:rPr>
                <w:rFonts w:hint="eastAsia" w:eastAsiaTheme="minorEastAsia"/>
                <w:bCs/>
                <w:iCs/>
                <w:lang w:val="en-US" w:eastAsia="zh-CN"/>
              </w:rPr>
              <w:t xml:space="preserve">(2) Other modification seems unnecessary, i.e. related to </w:t>
            </w:r>
            <w:r>
              <w:rPr>
                <w:rFonts w:eastAsiaTheme="minorEastAsia"/>
                <w:bCs/>
                <w:iCs/>
                <w:lang w:val="en-US" w:eastAsia="zh-CN"/>
              </w:rPr>
              <w:t>‘</w:t>
            </w:r>
            <w:r>
              <w:rPr>
                <w:rFonts w:hint="eastAsia" w:eastAsiaTheme="minorEastAsia"/>
                <w:bCs/>
                <w:iCs/>
                <w:lang w:val="en-US" w:eastAsia="zh-CN"/>
              </w:rPr>
              <w:t>determination</w:t>
            </w:r>
            <w:r>
              <w:rPr>
                <w:rFonts w:eastAsiaTheme="minorEastAsia"/>
                <w:bCs/>
                <w:iCs/>
                <w:lang w:val="en-US" w:eastAsia="zh-CN"/>
              </w:rPr>
              <w:t>’</w:t>
            </w:r>
            <w:r>
              <w:rPr>
                <w:rFonts w:hint="eastAsia" w:eastAsiaTheme="minorEastAsia"/>
                <w:bCs/>
                <w:iCs/>
                <w:lang w:val="en-US" w:eastAsia="zh-CN"/>
              </w:rPr>
              <w:t>. T</w:t>
            </w:r>
            <w:r>
              <w:rPr>
                <w:rFonts w:eastAsiaTheme="minorEastAsia"/>
                <w:bCs/>
                <w:iCs/>
                <w:lang w:val="en-US" w:eastAsia="zh-CN"/>
              </w:rPr>
              <w:t>h</w:t>
            </w:r>
            <w:r>
              <w:rPr>
                <w:rFonts w:hint="eastAsia" w:eastAsiaTheme="minorEastAsia"/>
                <w:bCs/>
                <w:iCs/>
                <w:lang w:val="en-US" w:eastAsia="zh-CN"/>
              </w:rPr>
              <w:t>e UE can always determine something, but not equal to transmitting something.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p>
          <w:p>
            <w:pPr>
              <w:jc w:val="center"/>
              <w:rPr>
                <w:rFonts w:eastAsiaTheme="minorEastAsia"/>
                <w:bCs/>
                <w:iCs/>
                <w:color w:val="0000FF"/>
                <w:lang w:val="en-US" w:eastAsia="zh-CN"/>
              </w:rPr>
            </w:pPr>
            <w:r>
              <w:rPr>
                <w:rFonts w:eastAsiaTheme="minorEastAsia"/>
                <w:bCs/>
                <w:iCs/>
                <w:color w:val="0000FF"/>
                <w:lang w:val="en-US" w:eastAsia="zh-CN"/>
              </w:rPr>
              <w:t>FL</w:t>
            </w:r>
          </w:p>
          <w:p>
            <w:pPr>
              <w:jc w:val="center"/>
              <w:rPr>
                <w:rFonts w:eastAsiaTheme="minorEastAsia"/>
                <w:bCs/>
                <w:iCs/>
                <w:lang w:val="en-US" w:eastAsia="zh-CN"/>
              </w:rPr>
            </w:pPr>
          </w:p>
          <w:p>
            <w:pPr>
              <w:jc w:val="center"/>
              <w:rPr>
                <w:rFonts w:eastAsiaTheme="minorEastAsia"/>
                <w:bCs/>
                <w:iCs/>
                <w:lang w:val="en-US" w:eastAsia="zh-CN"/>
              </w:rPr>
            </w:pPr>
          </w:p>
        </w:tc>
        <w:tc>
          <w:tcPr>
            <w:tcW w:w="8505" w:type="dxa"/>
            <w:shd w:val="clear" w:color="auto" w:fill="auto"/>
            <w:vAlign w:val="center"/>
          </w:tcPr>
          <w:p>
            <w:pPr>
              <w:rPr>
                <w:rFonts w:eastAsiaTheme="minorEastAsia"/>
                <w:bCs/>
                <w:iCs/>
                <w:color w:val="0000FF"/>
                <w:lang w:val="en-US" w:eastAsia="zh-CN"/>
              </w:rPr>
            </w:pPr>
            <w:r>
              <w:rPr>
                <w:rFonts w:eastAsiaTheme="minorEastAsia"/>
                <w:bCs/>
                <w:iCs/>
                <w:color w:val="0000FF"/>
                <w:lang w:val="en-US" w:eastAsia="zh-CN"/>
              </w:rPr>
              <w:t xml:space="preserve">@Sharp, </w:t>
            </w:r>
            <w:r>
              <w:rPr>
                <w:rFonts w:eastAsiaTheme="minorEastAsia"/>
                <w:bCs/>
                <w:iCs/>
                <w:color w:val="0000FF"/>
                <w:lang w:val="en-US" w:eastAsia="ja-JP"/>
              </w:rPr>
              <w:t>Nokia/NSB</w:t>
            </w:r>
            <w:r>
              <w:rPr>
                <w:rFonts w:eastAsiaTheme="minorEastAsia"/>
                <w:bCs/>
                <w:iCs/>
                <w:color w:val="0000FF"/>
                <w:lang w:val="en-US" w:eastAsia="zh-CN"/>
              </w:rPr>
              <w:t xml:space="preserve">, and CATT, Thanks very much for the continued discussion. It helps us to understand each other better. </w:t>
            </w:r>
          </w:p>
          <w:p>
            <w:pPr>
              <w:rPr>
                <w:rFonts w:eastAsiaTheme="minorEastAsia"/>
                <w:bCs/>
                <w:iCs/>
                <w:color w:val="0000FF"/>
                <w:lang w:val="en-US" w:eastAsia="zh-CN"/>
              </w:rPr>
            </w:pPr>
            <w:r>
              <w:rPr>
                <w:rFonts w:eastAsiaTheme="minorEastAsia"/>
                <w:bCs/>
                <w:iCs/>
                <w:color w:val="0000FF"/>
                <w:lang w:val="en-US" w:eastAsia="zh-CN"/>
              </w:rPr>
              <w:t xml:space="preserve">@Sharp, My understanding is, according to the following spec texts in TS 38.213, it seems we can infer that if a UE doesn’t request Msg3 repetition, only a PUSCH is transmitted in one slot.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9" w:type="dxa"/>
                </w:tcPr>
                <w:p>
                  <w:pPr>
                    <w:spacing w:before="120" w:line="280" w:lineRule="atLeast"/>
                    <w:rPr>
                      <w:rFonts w:ascii="New York" w:hAnsi="New York"/>
                    </w:rPr>
                  </w:pPr>
                  <w:r>
                    <w:rPr>
                      <w:rFonts w:ascii="New York" w:hAnsi="New York"/>
                      <w:highlight w:val="yellow"/>
                    </w:rPr>
                    <w:t>A UE transmits a transport block in</w:t>
                  </w:r>
                  <w:r>
                    <w:rPr>
                      <w:rFonts w:ascii="New York" w:hAnsi="New York"/>
                      <w:color w:val="FF0000"/>
                      <w:highlight w:val="yellow"/>
                    </w:rPr>
                    <w:t xml:space="preserve"> a PUSCH</w:t>
                  </w:r>
                  <w:r>
                    <w:rPr>
                      <w:rFonts w:ascii="New York" w:hAnsi="New York"/>
                      <w:highlight w:val="yellow"/>
                    </w:rPr>
                    <w:t xml:space="preserve"> scheduled by a RAR UL grant in a corresponding RAR message using redundancy version number 0, </w:t>
                  </w:r>
                  <w:r>
                    <w:rPr>
                      <w:rFonts w:ascii="New York" w:hAnsi="New York"/>
                      <w:color w:val="FF0000"/>
                      <w:highlight w:val="yellow"/>
                    </w:rPr>
                    <w:t xml:space="preserve">if the PUSCH transmission is without repetitions. </w:t>
                  </w:r>
                  <w:r>
                    <w:rPr>
                      <w:rFonts w:ascii="New York" w:hAnsi="New York"/>
                    </w:rPr>
                    <w:t xml:space="preserve">If a TC-RNTI is provided by higher layers, the scrambling initialization of the PUSCH corresponding to the RAR UL grant in clause 8.2 is by TC-RNTI. Otherwise, the scrambling initialization of the PUSCH corresponding to the RAR UL grant in clause 8.2 is by C-RNTI. </w:t>
                  </w:r>
                </w:p>
                <w:p>
                  <w:pPr>
                    <w:spacing w:before="120" w:line="280" w:lineRule="atLeast"/>
                    <w:rPr>
                      <w:rFonts w:ascii="New York" w:hAnsi="New York"/>
                    </w:rPr>
                  </w:pPr>
                  <w:r>
                    <w:rPr>
                      <w:rFonts w:ascii="New York" w:hAnsi="New York"/>
                    </w:rPr>
                    <w:t xml:space="preserve">Msg3 PUSCH retransmissions, if any, of the transport block, are scheduled by a DCI format 0_0 with CRC scrambled by a TC-RNTI provided in the corresponding RAR message [11, TS 38.321]. </w:t>
                  </w:r>
                </w:p>
                <w:p>
                  <w:pPr>
                    <w:spacing w:before="120" w:line="280" w:lineRule="atLeast"/>
                    <w:rPr>
                      <w:rFonts w:ascii="New York" w:hAnsi="New York"/>
                      <w:lang w:val="en-US" w:eastAsia="zh-CN"/>
                    </w:rPr>
                  </w:pPr>
                  <w:r>
                    <w:rPr>
                      <w:rFonts w:ascii="New York" w:hAnsi="New York"/>
                    </w:rPr>
                    <w:t xml:space="preserve">With reference to slots for a PUSCH transmission scheduled by a RAR UL grant, </w:t>
                  </w:r>
                  <w:r>
                    <w:rPr>
                      <w:rFonts w:ascii="New York" w:hAnsi="New York"/>
                      <w:highlight w:val="yellow"/>
                    </w:rPr>
                    <w:t xml:space="preserve">if a UE receives a PDSCH with a RAR message ending in slot </w:t>
                  </w:r>
                  <m:oMath>
                    <m:r>
                      <w:rPr>
                        <w:rFonts w:ascii="Cambria Math" w:hAnsi="Cambria Math" w:eastAsia="MS Mincho"/>
                        <w:kern w:val="2"/>
                        <w:highlight w:val="yellow"/>
                      </w:rPr>
                      <m:t>n</m:t>
                    </m:r>
                  </m:oMath>
                  <w:r>
                    <w:rPr>
                      <w:rFonts w:ascii="New York" w:hAnsi="New York"/>
                      <w:highlight w:val="yellow"/>
                    </w:rPr>
                    <w:t xml:space="preserve"> for a corresponding PRACH transmission from the UE, the UE </w:t>
                  </w:r>
                  <w:r>
                    <w:rPr>
                      <w:rFonts w:ascii="New York" w:hAnsi="New York"/>
                      <w:color w:val="FF0000"/>
                      <w:highlight w:val="yellow"/>
                    </w:rPr>
                    <w:t xml:space="preserve">transmits the PUSCH in slot </w:t>
                  </w:r>
                  <m:oMath>
                    <m:r>
                      <w:rPr>
                        <w:rFonts w:ascii="Cambria Math" w:hAnsi="Cambria Math" w:eastAsia="MS Mincho"/>
                        <w:color w:val="FF0000"/>
                        <w:kern w:val="2"/>
                        <w:highlight w:val="yellow"/>
                      </w:rPr>
                      <m:t>n+</m:t>
                    </m:r>
                    <m:sSub>
                      <m:sSubPr>
                        <m:ctrlPr>
                          <w:rPr>
                            <w:rFonts w:ascii="Cambria Math" w:hAnsi="Cambria Math" w:eastAsia="MS Mincho"/>
                            <w:i/>
                            <w:color w:val="FF0000"/>
                            <w:kern w:val="2"/>
                            <w:highlight w:val="yellow"/>
                          </w:rPr>
                        </m:ctrlPr>
                      </m:sSubPr>
                      <m:e>
                        <m:r>
                          <w:rPr>
                            <w:rFonts w:ascii="Cambria Math" w:hAnsi="Cambria Math" w:eastAsia="MS Mincho"/>
                            <w:color w:val="FF0000"/>
                            <w:kern w:val="2"/>
                            <w:highlight w:val="yellow"/>
                          </w:rPr>
                          <m:t>k</m:t>
                        </m:r>
                        <m:ctrlPr>
                          <w:rPr>
                            <w:rFonts w:ascii="Cambria Math" w:hAnsi="Cambria Math" w:eastAsia="MS Mincho"/>
                            <w:i/>
                            <w:color w:val="FF0000"/>
                            <w:kern w:val="2"/>
                            <w:highlight w:val="yellow"/>
                          </w:rPr>
                        </m:ctrlPr>
                      </m:e>
                      <m:sub>
                        <m:r>
                          <w:rPr>
                            <w:rFonts w:ascii="Cambria Math" w:hAnsi="Cambria Math" w:eastAsia="MS Mincho"/>
                            <w:color w:val="FF0000"/>
                            <w:kern w:val="2"/>
                            <w:highlight w:val="yellow"/>
                          </w:rPr>
                          <m:t>2</m:t>
                        </m:r>
                        <m:ctrlPr>
                          <w:rPr>
                            <w:rFonts w:ascii="Cambria Math" w:hAnsi="Cambria Math" w:eastAsia="MS Mincho"/>
                            <w:i/>
                            <w:color w:val="FF0000"/>
                            <w:kern w:val="2"/>
                            <w:highlight w:val="yellow"/>
                          </w:rPr>
                        </m:ctrlPr>
                      </m:sub>
                    </m:sSub>
                    <m:r>
                      <w:rPr>
                        <w:rFonts w:ascii="Cambria Math" w:hAnsi="Cambria Math" w:eastAsia="MS Mincho"/>
                        <w:color w:val="FF0000"/>
                        <w:kern w:val="2"/>
                        <w:highlight w:val="yellow"/>
                      </w:rPr>
                      <m:t>+∆+</m:t>
                    </m:r>
                    <m:sSup>
                      <m:sSupPr>
                        <m:ctrlPr>
                          <w:rPr>
                            <w:rFonts w:ascii="Cambria Math" w:hAnsi="Cambria Math" w:eastAsia="MS Mincho"/>
                            <w:i/>
                            <w:color w:val="FF0000"/>
                            <w:kern w:val="2"/>
                            <w:highlight w:val="yellow"/>
                          </w:rPr>
                        </m:ctrlPr>
                      </m:sSupPr>
                      <m:e>
                        <m:r>
                          <w:rPr>
                            <w:rFonts w:ascii="Cambria Math" w:hAnsi="Cambria Math" w:eastAsia="MS Mincho"/>
                            <w:color w:val="FF0000"/>
                            <w:kern w:val="2"/>
                            <w:highlight w:val="yellow"/>
                          </w:rPr>
                          <m:t>2</m:t>
                        </m:r>
                        <m:ctrlPr>
                          <w:rPr>
                            <w:rFonts w:ascii="Cambria Math" w:hAnsi="Cambria Math" w:eastAsia="MS Mincho"/>
                            <w:i/>
                            <w:color w:val="FF0000"/>
                            <w:kern w:val="2"/>
                            <w:highlight w:val="yellow"/>
                          </w:rPr>
                        </m:ctrlPr>
                      </m:e>
                      <m:sup>
                        <m:r>
                          <w:rPr>
                            <w:rFonts w:ascii="Cambria Math" w:hAnsi="Cambria Math" w:eastAsia="MS Mincho"/>
                            <w:color w:val="FF0000"/>
                            <w:kern w:val="2"/>
                            <w:highlight w:val="yellow"/>
                          </w:rPr>
                          <m:t>μ</m:t>
                        </m:r>
                        <m:ctrlPr>
                          <w:rPr>
                            <w:rFonts w:ascii="Cambria Math" w:hAnsi="Cambria Math" w:eastAsia="MS Mincho"/>
                            <w:i/>
                            <w:color w:val="FF0000"/>
                            <w:kern w:val="2"/>
                            <w:highlight w:val="yellow"/>
                          </w:rPr>
                        </m:ctrlPr>
                      </m:sup>
                    </m:sSup>
                    <m:r>
                      <w:rPr>
                        <w:rFonts w:ascii="Cambria Math" w:hAnsi="Cambria Math" w:eastAsia="MS Mincho"/>
                        <w:color w:val="FF0000"/>
                        <w:kern w:val="2"/>
                        <w:highlight w:val="yellow"/>
                      </w:rPr>
                      <m:t>∙</m:t>
                    </m:r>
                    <m:sSub>
                      <m:sSubPr>
                        <m:ctrlPr>
                          <w:rPr>
                            <w:rFonts w:ascii="Cambria Math" w:hAnsi="Cambria Math" w:eastAsia="MS Mincho"/>
                            <w:i/>
                            <w:color w:val="FF0000"/>
                            <w:kern w:val="2"/>
                            <w:highlight w:val="yellow"/>
                          </w:rPr>
                        </m:ctrlPr>
                      </m:sSubPr>
                      <m:e>
                        <m:r>
                          <w:rPr>
                            <w:rFonts w:ascii="Cambria Math" w:hAnsi="Cambria Math" w:eastAsia="MS Mincho"/>
                            <w:color w:val="FF0000"/>
                            <w:kern w:val="2"/>
                            <w:highlight w:val="yellow"/>
                          </w:rPr>
                          <m:t>K</m:t>
                        </m:r>
                        <m:ctrlPr>
                          <w:rPr>
                            <w:rFonts w:ascii="Cambria Math" w:hAnsi="Cambria Math" w:eastAsia="MS Mincho"/>
                            <w:i/>
                            <w:color w:val="FF0000"/>
                            <w:kern w:val="2"/>
                            <w:highlight w:val="yellow"/>
                          </w:rPr>
                        </m:ctrlPr>
                      </m:e>
                      <m:sub>
                        <m:r>
                          <m:rPr>
                            <m:sty m:val="p"/>
                          </m:rPr>
                          <w:rPr>
                            <w:rFonts w:ascii="Cambria Math" w:hAnsi="Cambria Math" w:eastAsia="MS Mincho"/>
                            <w:color w:val="FF0000"/>
                            <w:kern w:val="2"/>
                            <w:highlight w:val="yellow"/>
                          </w:rPr>
                          <m:t>cell,offset</m:t>
                        </m:r>
                        <m:ctrlPr>
                          <w:rPr>
                            <w:rFonts w:ascii="Cambria Math" w:hAnsi="Cambria Math" w:eastAsia="MS Mincho"/>
                            <w:i/>
                            <w:color w:val="FF0000"/>
                            <w:kern w:val="2"/>
                            <w:highlight w:val="yellow"/>
                          </w:rPr>
                        </m:ctrlPr>
                      </m:sub>
                    </m:sSub>
                  </m:oMath>
                  <w:r>
                    <w:rPr>
                      <w:rFonts w:ascii="New York" w:hAnsi="New York"/>
                      <w:highlight w:val="yellow"/>
                    </w:rPr>
                    <w:t xml:space="preserve">, where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w:rPr>
                            <w:rFonts w:ascii="Cambria Math" w:hAnsi="Cambria Math" w:eastAsia="MS Mincho"/>
                            <w:kern w:val="2"/>
                            <w:highlight w:val="yellow"/>
                          </w:rPr>
                          <m:t>2</m:t>
                        </m:r>
                        <m:ctrlPr>
                          <w:rPr>
                            <w:rFonts w:ascii="Cambria Math" w:hAnsi="Cambria Math" w:eastAsia="MS Mincho"/>
                            <w:i/>
                            <w:kern w:val="2"/>
                            <w:highlight w:val="yellow"/>
                          </w:rPr>
                        </m:ctrlPr>
                      </m:sub>
                    </m:sSub>
                  </m:oMath>
                  <w:r>
                    <w:rPr>
                      <w:rFonts w:ascii="New York" w:hAnsi="New York"/>
                      <w:highlight w:val="yellow"/>
                    </w:rPr>
                    <w:t xml:space="preserve"> and </w:t>
                  </w:r>
                  <m:oMath>
                    <m:r>
                      <w:rPr>
                        <w:rFonts w:ascii="Cambria Math" w:hAnsi="Cambria Math" w:eastAsia="MS Mincho"/>
                        <w:kern w:val="2"/>
                        <w:highlight w:val="yellow"/>
                      </w:rPr>
                      <m:t>∆</m:t>
                    </m:r>
                  </m:oMath>
                  <w:r>
                    <w:rPr>
                      <w:rFonts w:ascii="New York" w:hAnsi="New York"/>
                      <w:highlight w:val="yellow"/>
                    </w:rPr>
                    <w:t xml:space="preserve"> are provided in [6, TS 38.214] and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m:rPr>
                            <m:sty m:val="p"/>
                          </m:rPr>
                          <w:rPr>
                            <w:rFonts w:ascii="Cambria Math" w:hAnsi="Cambria Math" w:eastAsia="MS Mincho"/>
                            <w:kern w:val="2"/>
                            <w:highlight w:val="yellow"/>
                          </w:rPr>
                          <m:t>cell,offset</m:t>
                        </m:r>
                        <m:ctrlPr>
                          <w:rPr>
                            <w:rFonts w:ascii="Cambria Math" w:hAnsi="Cambria Math" w:eastAsia="MS Mincho"/>
                            <w:i/>
                            <w:kern w:val="2"/>
                            <w:highlight w:val="yellow"/>
                          </w:rPr>
                        </m:ctrlPr>
                      </m:sub>
                    </m:sSub>
                  </m:oMath>
                  <w:r>
                    <w:rPr>
                      <w:rFonts w:ascii="New York" w:hAnsi="New York"/>
                      <w:kern w:val="2"/>
                      <w:highlight w:val="yellow"/>
                    </w:rPr>
                    <w:t xml:space="preserve"> </w:t>
                  </w:r>
                  <w:r>
                    <w:rPr>
                      <w:rFonts w:ascii="New York" w:hAnsi="New York"/>
                      <w:highlight w:val="yellow"/>
                    </w:rPr>
                    <w:t>is</w:t>
                  </w:r>
                  <w:r>
                    <w:rPr>
                      <w:rFonts w:ascii="New York" w:hAnsi="New York"/>
                      <w:kern w:val="2"/>
                      <w:highlight w:val="yellow"/>
                    </w:rPr>
                    <w:t xml:space="preserve"> </w:t>
                  </w:r>
                  <w:r>
                    <w:rPr>
                      <w:rFonts w:ascii="New York" w:hAnsi="New York"/>
                      <w:highlight w:val="yellow"/>
                    </w:rPr>
                    <w:t xml:space="preserve">provided by </w:t>
                  </w:r>
                  <w:r>
                    <w:rPr>
                      <w:rFonts w:ascii="New York" w:hAnsi="New York"/>
                      <w:i/>
                      <w:iCs/>
                      <w:highlight w:val="yellow"/>
                    </w:rPr>
                    <w:t>Koffset</w:t>
                  </w:r>
                  <w:r>
                    <w:rPr>
                      <w:rFonts w:ascii="New York" w:hAnsi="New York"/>
                      <w:highlight w:val="yellow"/>
                    </w:rPr>
                    <w:t xml:space="preserve"> in </w:t>
                  </w:r>
                  <w:r>
                    <w:rPr>
                      <w:rFonts w:ascii="New York" w:hAnsi="New York"/>
                      <w:i/>
                      <w:highlight w:val="yellow"/>
                    </w:rPr>
                    <w:t>ServingCellConfigCommon</w:t>
                  </w:r>
                  <w:r>
                    <w:rPr>
                      <w:rFonts w:ascii="New York" w:hAnsi="New York"/>
                      <w:highlight w:val="yellow"/>
                      <w:lang w:val="en-US"/>
                    </w:rPr>
                    <w:t>; otherwise,</w:t>
                  </w:r>
                  <w:r>
                    <w:rPr>
                      <w:rFonts w:ascii="New York" w:hAnsi="New York"/>
                      <w:iCs/>
                      <w:highlight w:val="yellow"/>
                    </w:rPr>
                    <w:t xml:space="preserve"> if not provided, </w:t>
                  </w:r>
                  <m:oMath>
                    <m:sSub>
                      <m:sSubPr>
                        <m:ctrlPr>
                          <w:rPr>
                            <w:rFonts w:ascii="Cambria Math" w:hAnsi="Cambria Math" w:eastAsia="MS Mincho"/>
                            <w:i/>
                            <w:kern w:val="2"/>
                            <w:highlight w:val="yellow"/>
                          </w:rPr>
                        </m:ctrlPr>
                      </m:sSubPr>
                      <m:e>
                        <m:r>
                          <w:rPr>
                            <w:rFonts w:ascii="Cambria Math" w:hAnsi="Cambria Math" w:eastAsia="MS Mincho"/>
                            <w:kern w:val="2"/>
                            <w:highlight w:val="yellow"/>
                          </w:rPr>
                          <m:t>K</m:t>
                        </m:r>
                        <m:ctrlPr>
                          <w:rPr>
                            <w:rFonts w:ascii="Cambria Math" w:hAnsi="Cambria Math" w:eastAsia="MS Mincho"/>
                            <w:i/>
                            <w:kern w:val="2"/>
                            <w:highlight w:val="yellow"/>
                          </w:rPr>
                        </m:ctrlPr>
                      </m:e>
                      <m:sub>
                        <m:r>
                          <m:rPr>
                            <m:sty m:val="p"/>
                          </m:rPr>
                          <w:rPr>
                            <w:rFonts w:ascii="Cambria Math" w:hAnsi="Cambria Math" w:eastAsia="MS Mincho"/>
                            <w:kern w:val="2"/>
                            <w:highlight w:val="yellow"/>
                          </w:rPr>
                          <m:t>cell,offset</m:t>
                        </m:r>
                        <m:ctrlPr>
                          <w:rPr>
                            <w:rFonts w:ascii="Cambria Math" w:hAnsi="Cambria Math" w:eastAsia="MS Mincho"/>
                            <w:i/>
                            <w:kern w:val="2"/>
                            <w:highlight w:val="yellow"/>
                          </w:rPr>
                        </m:ctrlPr>
                      </m:sub>
                    </m:sSub>
                    <m:r>
                      <w:rPr>
                        <w:rFonts w:ascii="Cambria Math" w:hAnsi="Cambria Math" w:eastAsia="MS Mincho"/>
                        <w:kern w:val="2"/>
                        <w:highlight w:val="yellow"/>
                      </w:rPr>
                      <m:t>=0</m:t>
                    </m:r>
                  </m:oMath>
                  <w:r>
                    <w:rPr>
                      <w:rFonts w:ascii="New York" w:hAnsi="New York"/>
                      <w:highlight w:val="yellow"/>
                    </w:rPr>
                    <w:t xml:space="preserve">. </w:t>
                  </w:r>
                </w:p>
              </w:tc>
            </w:tr>
          </w:tbl>
          <w:p>
            <w:pPr>
              <w:rPr>
                <w:rFonts w:eastAsiaTheme="minorEastAsia"/>
                <w:bCs/>
                <w:iCs/>
                <w:color w:val="0000FF"/>
                <w:lang w:val="en-US" w:eastAsia="zh-CN"/>
              </w:rPr>
            </w:pPr>
          </w:p>
          <w:p>
            <w:pPr>
              <w:rPr>
                <w:rFonts w:eastAsiaTheme="minorEastAsia"/>
                <w:bCs/>
                <w:iCs/>
                <w:lang w:val="en-US" w:eastAsia="zh-CN"/>
              </w:rPr>
            </w:pPr>
            <w:r>
              <w:rPr>
                <w:rFonts w:eastAsiaTheme="minorEastAsia"/>
                <w:bCs/>
                <w:iCs/>
                <w:color w:val="0000FF"/>
                <w:lang w:val="en-US" w:eastAsia="zh-CN"/>
              </w:rPr>
              <w:t xml:space="preserve">From FL perspective, the proposal from Sharp is nice to have while not essential. Considering the majority prefer not to implement any changes, I would like to check whether Sharp can live with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Sharp</w:t>
            </w:r>
          </w:p>
        </w:tc>
        <w:tc>
          <w:tcPr>
            <w:tcW w:w="8505" w:type="dxa"/>
            <w:shd w:val="clear" w:color="auto" w:fill="auto"/>
            <w:vAlign w:val="center"/>
          </w:tcPr>
          <w:p>
            <w:pPr>
              <w:rPr>
                <w:rFonts w:eastAsia="MS Mincho"/>
                <w:bCs/>
                <w:iCs/>
                <w:lang w:val="en-US" w:eastAsia="ja-JP"/>
              </w:rPr>
            </w:pPr>
            <w:r>
              <w:rPr>
                <w:rFonts w:eastAsia="MS Mincho"/>
                <w:bCs/>
                <w:iCs/>
                <w:lang w:val="en-US" w:eastAsia="ja-JP"/>
              </w:rPr>
              <w:t>Thanks, FL, for sharing the observation. We understand the situation and indeed the FL’s observation reflects the situation correctly. To seek the progress, we can live with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Nokia/NSB2</w:t>
            </w:r>
          </w:p>
        </w:tc>
        <w:tc>
          <w:tcPr>
            <w:tcW w:w="8505" w:type="dxa"/>
            <w:shd w:val="clear" w:color="auto" w:fill="auto"/>
            <w:vAlign w:val="center"/>
          </w:tcPr>
          <w:p>
            <w:pPr>
              <w:rPr>
                <w:rFonts w:eastAsia="MS Mincho"/>
                <w:bCs/>
                <w:iCs/>
                <w:lang w:val="en-US" w:eastAsia="ja-JP"/>
              </w:rPr>
            </w:pPr>
            <w:r>
              <w:rPr>
                <w:rFonts w:eastAsia="MS Mincho"/>
                <w:bCs/>
                <w:iCs/>
                <w:lang w:val="en-US" w:eastAsia="ja-JP"/>
              </w:rPr>
              <w:t>@FL: would it be possible to check what is other companies’ views concerning the TP we put forward yesterday? Thank you.</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i/>
          <w:iCs/>
          <w:lang w:val="en-US" w:eastAsia="zh-CN"/>
        </w:rPr>
        <w:t>Skipped</w:t>
      </w: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lang w:val="en-US" w:eastAsia="zh-CN"/>
        </w:rPr>
      </w:pPr>
      <w:r>
        <w:rPr>
          <w:rFonts w:hint="eastAsia"/>
          <w:lang w:val="en-US" w:eastAsia="zh-CN"/>
        </w:rPr>
        <w:t>@Nokia, Thanks for the proposed TP. FL thinks it is reasonable.</w:t>
      </w:r>
    </w:p>
    <w:p>
      <w:pPr>
        <w:rPr>
          <w:lang w:val="en-US" w:eastAsia="zh-CN"/>
        </w:rPr>
      </w:pPr>
      <w:r>
        <w:rPr>
          <w:rFonts w:hint="eastAsia"/>
          <w:lang w:val="en-US" w:eastAsia="zh-CN"/>
        </w:rPr>
        <w:t xml:space="preserve">@All, Please check whether the following TP is agreeable. </w:t>
      </w:r>
    </w:p>
    <w:p>
      <w:pPr>
        <w:rPr>
          <w:lang w:val="en-US" w:eastAsia="zh-CN"/>
        </w:rPr>
      </w:pPr>
    </w:p>
    <w:p>
      <w:pPr>
        <w:rPr>
          <w:b/>
          <w:bCs/>
          <w:lang w:val="en-US" w:eastAsia="zh-CN"/>
        </w:rPr>
      </w:pPr>
      <w:r>
        <w:rPr>
          <w:rFonts w:hint="eastAsia"/>
          <w:b/>
          <w:bCs/>
          <w:lang w:val="en-US" w:eastAsia="zh-CN"/>
        </w:rPr>
        <w:t xml:space="preserve">Proposal for Issue #7：Adopt the following TP for Clause 6.1.2.1 of TS 38.214 h00.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5"/>
              <w:outlineLvl w:val="3"/>
              <w:rPr>
                <w:lang w:val="en-US" w:eastAsia="zh-CN"/>
              </w:rPr>
            </w:pPr>
            <w:r>
              <w:rPr>
                <w:color w:val="000000"/>
              </w:rPr>
              <w:t>6.1.2.1</w:t>
            </w:r>
            <w:r>
              <w:rPr>
                <w:color w:val="000000"/>
              </w:rPr>
              <w:tab/>
            </w:r>
            <w:r>
              <w:rPr>
                <w:color w:val="000000"/>
              </w:rPr>
              <w:t>Resource allocation in time domain</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p>
            <w:pPr>
              <w:spacing w:before="240" w:line="280" w:lineRule="atLeast"/>
              <w:rPr>
                <w:rFonts w:ascii="New York" w:hAnsi="New York"/>
              </w:rPr>
            </w:pPr>
            <w:r>
              <w:rPr>
                <w:rFonts w:hint="eastAsia" w:ascii="New York" w:hAnsi="New York"/>
                <w:lang w:val="en-US" w:eastAsia="zh-CN"/>
              </w:rPr>
              <w:t xml:space="preserve"> </w:t>
            </w:r>
            <w:r>
              <w:rPr>
                <w:rFonts w:ascii="New York" w:hAnsi="New York"/>
              </w:rPr>
              <w:t xml:space="preserve">For PUSCH repetition Type A, when transmitting PUSCH scheduled by DCI format 0_1 or 0_2 in PDCCH with CRC scrambled with C-RNTI, MCS-C-RNTI, or CS-RNTI with NDI=1, the number of repetitions </w:t>
            </w:r>
            <w:r>
              <w:rPr>
                <w:rFonts w:ascii="New York" w:hAnsi="New York"/>
                <w:i/>
              </w:rPr>
              <w:t>K</w:t>
            </w:r>
            <w:r>
              <w:rPr>
                <w:rFonts w:ascii="New York" w:hAnsi="New York"/>
              </w:rPr>
              <w:t xml:space="preserve"> is determined as</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if </w:t>
            </w:r>
            <w:r>
              <w:rPr>
                <w:rFonts w:ascii="New York" w:hAnsi="New York"/>
                <w:i/>
                <w:iCs/>
              </w:rPr>
              <w:t>numberOfRepetitions</w:t>
            </w:r>
            <w:r>
              <w:rPr>
                <w:rFonts w:ascii="New York" w:hAnsi="New York"/>
              </w:rPr>
              <w:t xml:space="preserve"> is present in the resource allocation table, the number of repetitions K is equal to </w:t>
            </w:r>
            <w:r>
              <w:rPr>
                <w:rFonts w:ascii="New York" w:hAnsi="New York"/>
                <w:i/>
                <w:iCs/>
              </w:rPr>
              <w:t>numberOfRepetitions</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elseif the UE is configured with </w:t>
            </w:r>
            <w:r>
              <w:rPr>
                <w:rFonts w:ascii="New York" w:hAnsi="New York"/>
                <w:i/>
              </w:rPr>
              <w:t>pusch-AggregationFactor</w:t>
            </w:r>
            <w:r>
              <w:rPr>
                <w:rFonts w:ascii="New York" w:hAnsi="New York"/>
              </w:rPr>
              <w:t xml:space="preserve">, the number of repetitions </w:t>
            </w:r>
            <w:r>
              <w:rPr>
                <w:rFonts w:ascii="New York" w:hAnsi="New York"/>
                <w:i/>
              </w:rPr>
              <w:t>K</w:t>
            </w:r>
            <w:r>
              <w:rPr>
                <w:rFonts w:ascii="New York" w:hAnsi="New York"/>
              </w:rPr>
              <w:t xml:space="preserve"> is equal to </w:t>
            </w:r>
            <w:r>
              <w:rPr>
                <w:rFonts w:ascii="New York" w:hAnsi="New York"/>
                <w:i/>
              </w:rPr>
              <w:t>pusch-AggregationFactor</w:t>
            </w:r>
            <w:r>
              <w:rPr>
                <w:rFonts w:ascii="New York" w:hAnsi="New York"/>
              </w:rPr>
              <w:t xml:space="preserve">; </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otherwise </w:t>
            </w:r>
            <w:r>
              <w:rPr>
                <w:rFonts w:ascii="New York" w:hAnsi="New York"/>
                <w:i/>
              </w:rPr>
              <w:t>K=1</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number of slots used for TBS determination </w:t>
            </w:r>
            <w:r>
              <w:rPr>
                <w:rFonts w:ascii="New York" w:hAnsi="New York"/>
                <w:i/>
                <w:iCs/>
              </w:rPr>
              <w:t>N</w:t>
            </w:r>
            <w:r>
              <w:rPr>
                <w:rFonts w:ascii="New York" w:hAnsi="New York"/>
              </w:rPr>
              <w:t xml:space="preserve"> is equal to 1.</w:t>
            </w:r>
          </w:p>
          <w:p>
            <w:pPr>
              <w:spacing w:before="120" w:line="280" w:lineRule="atLeast"/>
              <w:rPr>
                <w:rFonts w:ascii="New York" w:hAnsi="New York"/>
                <w:u w:val="single"/>
                <w:lang w:val="en-US" w:eastAsia="zh-CN"/>
              </w:rPr>
            </w:pPr>
            <w:r>
              <w:rPr>
                <w:rFonts w:ascii="New York" w:hAnsi="New York"/>
                <w:lang w:val="en-US"/>
              </w:rPr>
              <w:t xml:space="preserve">For PUSCH repetition type A, 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p>
          <w:p>
            <w:pPr>
              <w:spacing w:before="120" w:line="280" w:lineRule="atLeast"/>
              <w:rPr>
                <w:rFonts w:ascii="New York" w:hAnsi="New York"/>
                <w:lang w:val="en-US" w:eastAsia="zh-CN"/>
              </w:rPr>
            </w:pPr>
            <w:r>
              <w:rPr>
                <w:rFonts w:ascii="New York" w:hAnsi="New York"/>
              </w:rPr>
              <w:t>F</w:t>
            </w:r>
            <w:r>
              <w:rPr>
                <w:rFonts w:ascii="New York" w:hAnsi="New York"/>
                <w:lang w:val="en-US"/>
              </w:rPr>
              <w:t xml:space="preserve">or PUSCH repetition type A,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r>
              <w:rPr>
                <w:rFonts w:hint="eastAsia" w:ascii="New York" w:hAnsi="New York"/>
                <w:color w:val="FF0000"/>
                <w:u w:val="single"/>
                <w:lang w:val="en-US" w:eastAsia="zh-CN"/>
              </w:rPr>
              <w:t xml:space="preserve"> </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5" w:type="dxa"/>
            <w:shd w:val="clear" w:color="auto" w:fill="auto"/>
            <w:vAlign w:val="center"/>
          </w:tcPr>
          <w:p>
            <w:pPr>
              <w:rPr>
                <w:lang w:val="en-US" w:eastAsia="zh-CN"/>
              </w:rPr>
            </w:pPr>
            <w:r>
              <w:rPr>
                <w:lang w:val="en-US" w:eastAsia="zh-CN"/>
              </w:rPr>
              <w:t xml:space="preserve">We are fine with the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lang w:val="en-US" w:eastAsia="zh-CN"/>
              </w:rPr>
            </w:pPr>
            <w:r>
              <w:rPr>
                <w:rFonts w:hint="eastAsia"/>
                <w:lang w:val="en-US"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cs="Times New Roman" w:eastAsiaTheme="minorEastAsia"/>
                <w:lang w:val="en-US" w:eastAsia="zh-CN" w:bidi="ar-SA"/>
              </w:rPr>
            </w:pPr>
            <w:r>
              <w:rPr>
                <w:rFonts w:eastAsiaTheme="minorEastAsia"/>
                <w:lang w:val="en-US" w:eastAsia="zh-CN"/>
              </w:rPr>
              <w:t>vivo5</w:t>
            </w:r>
          </w:p>
        </w:tc>
        <w:tc>
          <w:tcPr>
            <w:tcW w:w="8505" w:type="dxa"/>
            <w:shd w:val="clear" w:color="auto" w:fill="auto"/>
            <w:vAlign w:val="center"/>
          </w:tcPr>
          <w:p>
            <w:pPr>
              <w:rPr>
                <w:rFonts w:hint="eastAsia" w:ascii="Times New Roman" w:hAnsi="Times New Roman" w:eastAsia="宋体" w:cs="Times New Roman"/>
                <w:lang w:val="en-US" w:eastAsia="zh-CN" w:bidi="ar-SA"/>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Times New Roman" w:hAnsi="Times New Roman" w:cs="Times New Roman" w:eastAsiaTheme="minorEastAsia"/>
                <w:lang w:val="en-US" w:eastAsia="zh-CN" w:bidi="ar-SA"/>
              </w:rPr>
            </w:pPr>
            <w:r>
              <w:rPr>
                <w:rFonts w:hint="default" w:eastAsiaTheme="minorEastAsia"/>
                <w:lang w:val="en-US" w:eastAsia="zh-CN"/>
              </w:rPr>
              <w:t>CMCC</w:t>
            </w:r>
          </w:p>
        </w:tc>
        <w:tc>
          <w:tcPr>
            <w:tcW w:w="0" w:type="auto"/>
            <w:vAlign w:val="center"/>
          </w:tcPr>
          <w:p>
            <w:pPr>
              <w:rPr>
                <w:rFonts w:hint="eastAsia" w:ascii="Times New Roman" w:hAnsi="Times New Roman" w:eastAsia="宋体" w:cs="Times New Roman"/>
                <w:lang w:val="en-US" w:eastAsia="zh-CN" w:bidi="ar-SA"/>
              </w:rPr>
            </w:pPr>
            <w:r>
              <w:rPr>
                <w:rFonts w:hint="default"/>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cs="Times New Roman" w:eastAsiaTheme="minorEastAsia"/>
                <w:lang w:val="en-US" w:eastAsia="zh-CN" w:bidi="ar-SA"/>
              </w:rPr>
            </w:pPr>
            <w:r>
              <w:rPr>
                <w:rFonts w:eastAsiaTheme="minorEastAsia"/>
                <w:lang w:val="en-US" w:eastAsia="zh-CN"/>
              </w:rPr>
              <w:t>Nokia/NSB</w:t>
            </w:r>
          </w:p>
        </w:tc>
        <w:tc>
          <w:tcPr>
            <w:tcW w:w="0" w:type="auto"/>
            <w:vAlign w:val="center"/>
          </w:tcPr>
          <w:p>
            <w:pPr>
              <w:rPr>
                <w:rFonts w:hint="default" w:ascii="Times New Roman" w:hAnsi="Times New Roman" w:eastAsia="宋体" w:cs="Times New Roman"/>
                <w:lang w:val="en-US" w:eastAsia="zh-CN" w:bidi="ar-SA"/>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ＭＳ 明朝" w:cs="Times New Roman"/>
                <w:lang w:val="en-US" w:eastAsia="zh-CN" w:bidi="ar-SA"/>
              </w:rPr>
            </w:pPr>
            <w:r>
              <w:rPr>
                <w:rFonts w:hint="eastAsia" w:eastAsia="ＭＳ 明朝"/>
                <w:lang w:val="en-US" w:eastAsia="ja-JP"/>
              </w:rPr>
              <w:t>S</w:t>
            </w:r>
            <w:r>
              <w:rPr>
                <w:rFonts w:eastAsia="ＭＳ 明朝"/>
                <w:lang w:val="en-US" w:eastAsia="ja-JP"/>
              </w:rPr>
              <w:t>harp</w:t>
            </w:r>
          </w:p>
        </w:tc>
        <w:tc>
          <w:tcPr>
            <w:tcW w:w="0" w:type="auto"/>
            <w:vAlign w:val="center"/>
          </w:tcPr>
          <w:p>
            <w:pPr>
              <w:rPr>
                <w:rFonts w:hint="default" w:ascii="Times New Roman" w:hAnsi="Times New Roman" w:eastAsia="ＭＳ 明朝" w:cs="Times New Roman"/>
                <w:lang w:val="en-US" w:eastAsia="zh-CN" w:bidi="ar-SA"/>
              </w:rPr>
            </w:pPr>
            <w:r>
              <w:rPr>
                <w:rFonts w:hint="eastAsia" w:eastAsia="ＭＳ 明朝"/>
                <w:lang w:val="en-US" w:eastAsia="ja-JP"/>
              </w:rPr>
              <w:t>O</w:t>
            </w:r>
            <w:r>
              <w:rPr>
                <w:rFonts w:eastAsia="ＭＳ 明朝"/>
                <w:lang w:val="en-US" w:eastAsia="ja-JP"/>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eastAsia="宋体"/>
                <w:lang w:val="en-US" w:eastAsia="zh-CN"/>
              </w:rPr>
            </w:pPr>
            <w:r>
              <w:rPr>
                <w:rFonts w:hint="eastAsia"/>
                <w:lang w:val="en-US" w:eastAsia="zh-CN"/>
              </w:rPr>
              <w:t>FL</w:t>
            </w:r>
          </w:p>
        </w:tc>
        <w:tc>
          <w:tcPr>
            <w:tcW w:w="0" w:type="auto"/>
            <w:vAlign w:val="center"/>
          </w:tcPr>
          <w:p>
            <w:pPr>
              <w:rPr>
                <w:rFonts w:hint="default" w:eastAsia="宋体"/>
                <w:lang w:val="en-US" w:eastAsia="zh-CN"/>
              </w:rPr>
            </w:pPr>
            <w:r>
              <w:rPr>
                <w:rFonts w:hint="eastAsia"/>
                <w:lang w:val="en-US" w:eastAsia="zh-CN"/>
              </w:rPr>
              <w:t xml:space="preserve">Please refrain from making further comments since it has been stable for more than 24 hours. I will ask for email approval. </w:t>
            </w: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ascii="Times New Roman" w:hAnsi="Times New Roman" w:eastAsia="宋体"/>
          <w:lang w:val="en-US" w:eastAsia="zh-CN"/>
        </w:rPr>
        <w:t>[Open] Issue # 8:Reply LS to RAN2</w:t>
      </w:r>
    </w:p>
    <w:p>
      <w:pPr>
        <w:pStyle w:val="30"/>
        <w:rPr>
          <w:lang w:val="en-US"/>
        </w:rPr>
      </w:pPr>
      <w:r>
        <w:rPr>
          <w:rFonts w:hint="eastAsia"/>
          <w:lang w:val="en-US"/>
        </w:rPr>
        <w:t xml:space="preserve">In [17, </w:t>
      </w:r>
      <w:r>
        <w:rPr>
          <w:rFonts w:hint="eastAsia"/>
        </w:rPr>
        <w:t>Qualcomm</w:t>
      </w:r>
      <w:r>
        <w:rPr>
          <w:rFonts w:hint="eastAsia"/>
          <w:lang w:val="en-US"/>
        </w:rPr>
        <w:t xml:space="preserve">], RAN2 sends the following LS regarding </w:t>
      </w:r>
      <w:r>
        <w:rPr>
          <w:rFonts w:hint="eastAsia"/>
        </w:rPr>
        <w:t>UL BWP with PRACH resources only for RACH with Msg3 repetition</w:t>
      </w:r>
      <w:r>
        <w:rPr>
          <w:rFonts w:hint="eastAsia"/>
          <w:lang w:val="en-US"/>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jc w:val="left"/>
              <w:rPr>
                <w:rFonts w:ascii="Arial" w:hAnsi="Arial" w:cs="Arial"/>
                <w:b/>
              </w:rPr>
            </w:pPr>
            <w:r>
              <w:rPr>
                <w:rFonts w:ascii="Arial" w:hAnsi="Arial" w:cs="Arial"/>
                <w:b/>
              </w:rPr>
              <w:t>1. Overall Description:</w:t>
            </w:r>
          </w:p>
          <w:p>
            <w:pPr>
              <w:spacing w:before="120" w:line="280" w:lineRule="atLeast"/>
              <w:rPr>
                <w:rFonts w:ascii="Arial" w:hAnsi="Arial" w:cs="Arial"/>
              </w:rPr>
            </w:pPr>
            <w:r>
              <w:rPr>
                <w:rFonts w:ascii="Arial" w:hAnsi="Arial" w:cs="Arial"/>
              </w:rPr>
              <w:t>RAN2 discussed the issue whether network can configure PRACH resources only for RACH with Msg3 repetition in a dedicated UL BWP (i.e. for use in RRC_CONNECTED) and made the following working assumption:</w:t>
            </w:r>
          </w:p>
          <w:p>
            <w:pPr>
              <w:pStyle w:val="114"/>
              <w:numPr>
                <w:ilvl w:val="0"/>
                <w:numId w:val="22"/>
              </w:numPr>
              <w:spacing w:before="120" w:line="259" w:lineRule="auto"/>
              <w:rPr>
                <w:rFonts w:ascii="Arial" w:hAnsi="Arial" w:cs="Arial"/>
                <w:szCs w:val="20"/>
              </w:rPr>
            </w:pPr>
            <w:r>
              <w:rPr>
                <w:rFonts w:ascii="Arial" w:hAnsi="Arial" w:cs="Arial"/>
                <w:szCs w:val="20"/>
              </w:rPr>
              <w:t>“Working assumption: From RAN2’s perspective, a dedicated UL BWP can be configured with only CE RACH resources. Its feasibility is to be confirmed by RAN1.”</w:t>
            </w:r>
          </w:p>
          <w:p>
            <w:pPr>
              <w:spacing w:before="120" w:line="280" w:lineRule="atLeast"/>
              <w:rPr>
                <w:rFonts w:ascii="Arial" w:hAnsi="Arial" w:cs="Arial"/>
              </w:rPr>
            </w:pPr>
            <w:r>
              <w:rPr>
                <w:rFonts w:ascii="Arial" w:hAnsi="Arial" w:cs="Arial"/>
              </w:rPr>
              <w:t>However, RAN2 did not reach consensus on whether such a configuration is feasible from RAN1’s perspective.</w:t>
            </w:r>
          </w:p>
          <w:p>
            <w:pPr>
              <w:spacing w:before="120" w:after="0" w:line="280" w:lineRule="atLeast"/>
              <w:rPr>
                <w:rFonts w:ascii="Arial" w:hAnsi="Arial" w:cs="Arial"/>
                <w:lang w:eastAsia="zh-CN"/>
              </w:rPr>
            </w:pPr>
          </w:p>
          <w:p>
            <w:pPr>
              <w:spacing w:before="120" w:line="280" w:lineRule="atLeast"/>
              <w:jc w:val="left"/>
              <w:rPr>
                <w:rFonts w:ascii="Arial" w:hAnsi="Arial" w:cs="Arial"/>
                <w:b/>
                <w:color w:val="000000"/>
              </w:rPr>
            </w:pPr>
            <w:r>
              <w:rPr>
                <w:rFonts w:ascii="Arial" w:hAnsi="Arial" w:cs="Arial"/>
                <w:b/>
                <w:color w:val="000000"/>
              </w:rPr>
              <w:t>2. Actions:</w:t>
            </w:r>
          </w:p>
          <w:p>
            <w:pPr>
              <w:spacing w:before="120" w:line="280" w:lineRule="atLeast"/>
              <w:ind w:left="1987" w:hanging="1987"/>
              <w:jc w:val="left"/>
              <w:rPr>
                <w:rFonts w:ascii="Arial" w:hAnsi="Arial" w:cs="Arial"/>
                <w:b/>
                <w:color w:val="000000"/>
              </w:rPr>
            </w:pPr>
            <w:r>
              <w:rPr>
                <w:rFonts w:ascii="Arial" w:hAnsi="Arial" w:cs="Arial"/>
                <w:b/>
                <w:color w:val="000000"/>
              </w:rPr>
              <w:t>To RAN1</w:t>
            </w:r>
          </w:p>
          <w:p>
            <w:pPr>
              <w:spacing w:before="120" w:line="280" w:lineRule="atLeast"/>
              <w:ind w:left="993" w:hanging="993"/>
              <w:jc w:val="left"/>
              <w:rPr>
                <w:rFonts w:ascii="New York" w:hAnsi="New York"/>
                <w:lang w:val="en-US" w:eastAsia="zh-CN"/>
              </w:rPr>
            </w:pPr>
            <w:r>
              <w:rPr>
                <w:rFonts w:ascii="Arial" w:hAnsi="Arial" w:cs="Arial"/>
                <w:b/>
                <w:color w:val="000000"/>
              </w:rPr>
              <w:t xml:space="preserve">ACTION: </w:t>
            </w:r>
            <w:r>
              <w:rPr>
                <w:rFonts w:ascii="Arial" w:hAnsi="Arial" w:cs="Arial"/>
                <w:b/>
                <w:color w:val="000000"/>
              </w:rPr>
              <w:tab/>
            </w:r>
            <w:r>
              <w:rPr>
                <w:rFonts w:ascii="Arial" w:hAnsi="Arial" w:cs="Arial"/>
                <w:color w:val="000000"/>
              </w:rPr>
              <w:t>RAN2 respectfully asks RAN1 to discuss the above working assumption and then inform RAN2 whether such a configuration for RACH with Msg3 repetition is feasible or not.</w:t>
            </w:r>
          </w:p>
        </w:tc>
      </w:tr>
    </w:tbl>
    <w:p>
      <w:pPr>
        <w:rPr>
          <w:lang w:val="en-US" w:eastAsia="zh-CN"/>
        </w:rPr>
      </w:pPr>
    </w:p>
    <w:p>
      <w:pPr>
        <w:rPr>
          <w:lang w:val="en-US" w:eastAsia="zh-CN"/>
        </w:rPr>
      </w:pPr>
      <w:r>
        <w:rPr>
          <w:rFonts w:hint="eastAsia"/>
          <w:lang w:val="en-US" w:eastAsia="zh-CN"/>
        </w:rPr>
        <w:t>Based on the input, FL thinks it is important to first clarify the support of separate RO for requesting of Msg3 repetition. Several companies, e.g., [6, CATT] and [20, CMCC], point out that configuring a dedicated UL BWP with only CE RACH resources would conflict the following agreements for using of separate preambles for requesting Msg3 repetition. Therefore, one prerequisite of confirming RAN2 WA is to support separate RO for requesting of Msg3 repetition, as also mentioned in [18, viv</w:t>
      </w:r>
      <w:r>
        <w:rPr>
          <w:lang w:val="en-US" w:eastAsia="zh-CN"/>
        </w:rPr>
        <w:t xml:space="preserve">o] and [19, ZTE]. </w:t>
      </w:r>
    </w:p>
    <w:tbl>
      <w:tblPr>
        <w:tblStyle w:val="5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288" w:type="dxa"/>
          </w:tcPr>
          <w:p>
            <w:pPr>
              <w:spacing w:before="120" w:beforeLines="50" w:line="280" w:lineRule="atLeast"/>
              <w:rPr>
                <w:rFonts w:ascii="New York" w:hAnsi="New York"/>
                <w:b/>
                <w:iCs/>
                <w:highlight w:val="green"/>
              </w:rPr>
            </w:pPr>
            <w:r>
              <w:rPr>
                <w:rFonts w:ascii="New York" w:hAnsi="New York"/>
                <w:b/>
                <w:iCs/>
                <w:highlight w:val="green"/>
              </w:rPr>
              <w:t xml:space="preserve">Agreement </w:t>
            </w:r>
          </w:p>
          <w:p>
            <w:pPr>
              <w:spacing w:before="120" w:beforeLines="50" w:line="280" w:lineRule="atLeast"/>
              <w:rPr>
                <w:rFonts w:ascii="New York" w:hAnsi="New York" w:eastAsiaTheme="minorEastAsia"/>
                <w:iCs/>
                <w:lang w:eastAsia="zh-CN"/>
              </w:rPr>
            </w:pPr>
            <w:r>
              <w:rPr>
                <w:rFonts w:ascii="New York" w:hAnsi="New York"/>
                <w:iCs/>
                <w:lang w:eastAsia="zh-CN"/>
              </w:rPr>
              <w:t>The separate preambles for requesting Msg3 repetition could be configured only in an RO configured with 4-step RACH preambles not for requesting Msg3 repetition.</w:t>
            </w:r>
          </w:p>
        </w:tc>
      </w:tr>
    </w:tbl>
    <w:p>
      <w:pPr>
        <w:rPr>
          <w:lang w:val="en-US" w:eastAsia="zh-CN"/>
        </w:rPr>
      </w:pPr>
    </w:p>
    <w:p>
      <w:pPr>
        <w:rPr>
          <w:lang w:val="en-US" w:eastAsia="zh-CN"/>
        </w:rPr>
      </w:pPr>
      <w:r>
        <w:rPr>
          <w:lang w:val="en-US" w:eastAsia="zh-CN"/>
        </w:rPr>
        <w:t xml:space="preserve">Based on the following RAN2 agreement and also the discussion in RAN2, it is clear that RAN2 has agreed to support using separate RO for all related Rel-17 features, including Rel-17 CE.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hd w:val="clear" w:color="auto" w:fill="FFFFFF"/>
              <w:spacing w:before="120" w:line="280" w:lineRule="atLeast"/>
              <w:rPr>
                <w:rFonts w:ascii="New York" w:hAnsi="New York"/>
                <w:highlight w:val="green"/>
              </w:rPr>
            </w:pPr>
            <w:r>
              <w:rPr>
                <w:rFonts w:ascii="New York" w:hAnsi="New York"/>
                <w:highlight w:val="green"/>
              </w:rPr>
              <w:t>Agreement in RAN2 #116e [3]</w:t>
            </w:r>
          </w:p>
          <w:p>
            <w:pPr>
              <w:spacing w:before="120" w:line="280" w:lineRule="atLeast"/>
              <w:rPr>
                <w:rFonts w:ascii="New York" w:hAnsi="New York"/>
                <w:lang w:val="en-US" w:eastAsia="zh-CN"/>
              </w:rPr>
            </w:pPr>
            <w:r>
              <w:rPr>
                <w:rFonts w:ascii="New York" w:hAnsi="New York"/>
              </w:rPr>
              <w:t>Specification allows for use of Separate time-frequency resources, not defined through legacy RRC signalling, within Contention free preamble defined through legacy RRC signaling and the combination of these (i.e. using the reserved preamble at the end of SSBs like 2-step RACH)</w:t>
            </w:r>
          </w:p>
        </w:tc>
      </w:tr>
    </w:tbl>
    <w:p>
      <w:pPr>
        <w:rPr>
          <w:lang w:val="en-US" w:eastAsia="zh-CN"/>
        </w:rPr>
      </w:pPr>
    </w:p>
    <w:p>
      <w:pPr>
        <w:spacing w:before="240" w:beforeLines="100"/>
        <w:rPr>
          <w:rFonts w:eastAsiaTheme="minorEastAsia"/>
          <w:lang w:val="en-US" w:eastAsia="zh-CN"/>
        </w:rPr>
      </w:pPr>
      <w:r>
        <w:rPr>
          <w:rFonts w:hint="eastAsia"/>
          <w:lang w:val="en-US" w:eastAsia="zh-CN"/>
        </w:rPr>
        <w:t xml:space="preserve">Therefore, it should be reasonable to confirm the support of separate RO also from RAN1 perspective. Otherwise, it would cause large specification impact in RAN2. For instance, a UE can support separate RO for </w:t>
      </w:r>
      <w:r>
        <w:rPr>
          <w:rFonts w:eastAsiaTheme="minorEastAsia"/>
          <w:lang w:eastAsia="zh-CN"/>
        </w:rPr>
        <w:t>RedCap</w:t>
      </w:r>
      <w:r>
        <w:rPr>
          <w:rFonts w:hint="eastAsia" w:eastAsiaTheme="minorEastAsia"/>
          <w:lang w:val="en-US" w:eastAsia="zh-CN"/>
        </w:rPr>
        <w:t xml:space="preserve"> while not for CE, then it would </w:t>
      </w:r>
      <w:r>
        <w:rPr>
          <w:rFonts w:eastAsiaTheme="minorEastAsia"/>
          <w:lang w:eastAsia="zh-CN"/>
        </w:rPr>
        <w:t xml:space="preserve">not allow </w:t>
      </w:r>
      <w:r>
        <w:rPr>
          <w:rFonts w:hint="eastAsia" w:eastAsiaTheme="minorEastAsia"/>
          <w:lang w:val="en-US" w:eastAsia="zh-CN"/>
        </w:rPr>
        <w:t>to support t</w:t>
      </w:r>
      <w:r>
        <w:rPr>
          <w:rFonts w:eastAsiaTheme="minorEastAsia"/>
          <w:lang w:eastAsia="zh-CN"/>
        </w:rPr>
        <w:t>he combination of CE</w:t>
      </w:r>
      <w:r>
        <w:rPr>
          <w:rFonts w:hint="eastAsia" w:eastAsiaTheme="minorEastAsia"/>
          <w:lang w:val="en-US" w:eastAsia="zh-CN"/>
        </w:rPr>
        <w:t xml:space="preserve"> and </w:t>
      </w:r>
      <w:r>
        <w:rPr>
          <w:rFonts w:eastAsiaTheme="minorEastAsia"/>
          <w:lang w:eastAsia="zh-CN"/>
        </w:rPr>
        <w:t>RedCap</w:t>
      </w:r>
      <w:r>
        <w:rPr>
          <w:rFonts w:hint="eastAsia" w:eastAsiaTheme="minorEastAsia"/>
          <w:lang w:val="en-US" w:eastAsia="zh-CN"/>
        </w:rPr>
        <w:t xml:space="preserve"> in separate RO configuration. This violates RAN2 decision in RACH common session. If RAN1 would confirm the support of separate RO for CE, it should be noted that the related RACH partitioning based on separate RO should be still discussed in RAN2, i.e., no further action in RAN1 is pursued unless it is asked by RAN2. </w:t>
      </w:r>
    </w:p>
    <w:p>
      <w:pPr>
        <w:spacing w:before="240" w:beforeLines="100"/>
        <w:rPr>
          <w:rFonts w:eastAsiaTheme="minorEastAsia"/>
          <w:lang w:val="en-US" w:eastAsia="zh-CN"/>
        </w:rPr>
      </w:pPr>
      <w:r>
        <w:rPr>
          <w:rFonts w:hint="eastAsia" w:eastAsiaTheme="minorEastAsia"/>
          <w:u w:val="single"/>
          <w:lang w:val="en-US" w:eastAsia="zh-CN"/>
        </w:rPr>
        <w:t xml:space="preserve">Regardless how we would reply the LS, </w:t>
      </w:r>
      <w:r>
        <w:rPr>
          <w:rFonts w:hint="eastAsia" w:eastAsiaTheme="minorEastAsia"/>
          <w:lang w:val="en-US" w:eastAsia="zh-CN"/>
        </w:rPr>
        <w:t>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p>
    <w:p>
      <w:pPr>
        <w:numPr>
          <w:ilvl w:val="0"/>
          <w:numId w:val="23"/>
        </w:numPr>
        <w:rPr>
          <w:rFonts w:eastAsiaTheme="minorEastAsia"/>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spacing w:before="240" w:beforeLines="100"/>
        <w:rPr>
          <w:rFonts w:eastAsiaTheme="minorEastAsia"/>
          <w:lang w:val="en-US" w:eastAsia="zh-CN"/>
        </w:rPr>
      </w:pPr>
      <w:r>
        <w:rPr>
          <w:rFonts w:hint="eastAsia" w:eastAsiaTheme="minorEastAsia"/>
          <w:lang w:val="en-US" w:eastAsia="zh-CN"/>
        </w:rPr>
        <w:t>Assuming separate RO is supported, it is still questionable whether the WA from RAN2 is feasible or not from RAN1 perspective. Companies</w:t>
      </w:r>
      <w:r>
        <w:rPr>
          <w:rFonts w:eastAsiaTheme="minorEastAsia"/>
          <w:lang w:val="en-US" w:eastAsia="zh-CN"/>
        </w:rPr>
        <w:t>’</w:t>
      </w:r>
      <w:r>
        <w:rPr>
          <w:rFonts w:hint="eastAsia" w:eastAsiaTheme="minorEastAsia"/>
          <w:lang w:val="en-US" w:eastAsia="zh-CN"/>
        </w:rPr>
        <w:t xml:space="preserve"> views are summarized below.</w:t>
      </w:r>
    </w:p>
    <w:p>
      <w:pPr>
        <w:numPr>
          <w:ilvl w:val="0"/>
          <w:numId w:val="23"/>
        </w:numPr>
        <w:snapToGrid w:val="0"/>
        <w:spacing w:after="120" w:line="240" w:lineRule="auto"/>
        <w:rPr>
          <w:rFonts w:eastAsiaTheme="minorEastAsia"/>
          <w:lang w:val="en-US" w:eastAsia="zh-CN"/>
        </w:rPr>
      </w:pPr>
      <w:r>
        <w:rPr>
          <w:rFonts w:hint="eastAsia" w:eastAsiaTheme="minorEastAsia"/>
          <w:b/>
          <w:bCs/>
          <w:lang w:val="en-US" w:eastAsia="zh-CN"/>
        </w:rPr>
        <w:t xml:space="preserve">Feasible </w:t>
      </w:r>
      <w:r>
        <w:rPr>
          <w:rFonts w:hint="eastAsia" w:eastAsiaTheme="minorEastAsia"/>
          <w:lang w:val="en-US" w:eastAsia="zh-CN"/>
        </w:rPr>
        <w:t>for configuring a dedicated UL BWP with only CE RACH resources</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[15, Sharp], [20, ZTE], [21, Xiaomi], [22, Ericsson], [23, Huawei, HiSilicon]</w:t>
      </w:r>
      <w:r>
        <w:rPr>
          <w:rFonts w:eastAsiaTheme="minorEastAsia"/>
          <w:lang w:val="en-US" w:eastAsia="zh-CN"/>
        </w:rPr>
        <w:t>, [</w:t>
      </w:r>
      <w:r>
        <w:rPr>
          <w:rFonts w:hint="eastAsia" w:eastAsiaTheme="minorEastAsia"/>
          <w:lang w:val="en-US" w:eastAsia="zh-CN"/>
        </w:rPr>
        <w:t xml:space="preserve">10, </w:t>
      </w:r>
      <w:r>
        <w:rPr>
          <w:rFonts w:eastAsiaTheme="minorEastAsia"/>
          <w:lang w:val="en-US" w:eastAsia="zh-CN"/>
        </w:rPr>
        <w:t>Intel]</w:t>
      </w:r>
    </w:p>
    <w:p>
      <w:pPr>
        <w:numPr>
          <w:ilvl w:val="1"/>
          <w:numId w:val="23"/>
        </w:numPr>
        <w:snapToGrid w:val="0"/>
        <w:spacing w:after="120" w:line="240" w:lineRule="auto"/>
        <w:rPr>
          <w:rFonts w:eastAsiaTheme="minorEastAsia"/>
          <w:lang w:val="en-US" w:eastAsia="zh-CN"/>
        </w:rPr>
      </w:pPr>
      <w:r>
        <w:rPr>
          <w:rFonts w:hint="eastAsia"/>
          <w:iCs/>
          <w:lang w:val="en-US" w:eastAsia="zh-CN"/>
        </w:rPr>
        <w:t>S</w:t>
      </w:r>
      <w:r>
        <w:rPr>
          <w:iCs/>
          <w:lang w:eastAsia="zh-CN"/>
        </w:rPr>
        <w:t xml:space="preserve">imilar to the configuration of PRACH resources for 2-step RACH where </w:t>
      </w:r>
      <w:r>
        <w:t>a dedicated UL BWP can be configured with only 2-step RACH resources</w:t>
      </w:r>
      <w:r>
        <w:rPr>
          <w:iCs/>
          <w:lang w:eastAsia="zh-CN"/>
        </w:rPr>
        <w:t xml:space="preserve"> in Rel-16</w:t>
      </w:r>
      <w:r>
        <w:t xml:space="preserve">. </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 xml:space="preserve">Different companies have different understanding about whether to compare the measured RSRP with the configured RSRP threshold for Msg3 repetition. ==&gt; FL note: This should be discussed in RAN2. </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[22, Ericsson]: No need to compare the measured RSRP with the configured RSRP threshold for Msg3 repetition</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[21, Xiaomi]: Still perform the comparison, and CE UEs can switch to the initial BWP to initiate the RACH procedure when the measured RSRP is higher than the configured RSRP threshold, just follow the similar behavior as non-CE UEs.</w:t>
      </w:r>
    </w:p>
    <w:p>
      <w:pPr>
        <w:numPr>
          <w:ilvl w:val="0"/>
          <w:numId w:val="23"/>
        </w:numPr>
        <w:snapToGrid w:val="0"/>
        <w:spacing w:before="120" w:beforeLines="50" w:after="120" w:line="240" w:lineRule="auto"/>
        <w:rPr>
          <w:rFonts w:eastAsiaTheme="minorEastAsia"/>
          <w:lang w:val="en-US" w:eastAsia="zh-CN"/>
        </w:rPr>
      </w:pPr>
      <w:r>
        <w:rPr>
          <w:rFonts w:hint="eastAsia" w:eastAsiaTheme="minorEastAsia"/>
          <w:b/>
          <w:bCs/>
          <w:lang w:val="en-US" w:eastAsia="zh-CN"/>
        </w:rPr>
        <w:t>Not feasible</w:t>
      </w:r>
      <w:r>
        <w:rPr>
          <w:rFonts w:hint="eastAsia" w:eastAsiaTheme="minorEastAsia"/>
          <w:lang w:val="en-US" w:eastAsia="zh-CN"/>
        </w:rPr>
        <w:t xml:space="preserve"> for configuring a dedicated UL BWP with only CE RACH resources</w:t>
      </w:r>
    </w:p>
    <w:p>
      <w:pPr>
        <w:numPr>
          <w:ilvl w:val="1"/>
          <w:numId w:val="23"/>
        </w:numPr>
        <w:snapToGrid w:val="0"/>
        <w:spacing w:after="120" w:line="240" w:lineRule="auto"/>
        <w:rPr>
          <w:rFonts w:eastAsiaTheme="minorEastAsia"/>
          <w:lang w:val="en-US" w:eastAsia="zh-CN"/>
        </w:rPr>
      </w:pPr>
      <w:r>
        <w:rPr>
          <w:rFonts w:hint="eastAsia" w:eastAsiaTheme="minorEastAsia"/>
          <w:lang w:val="en-US" w:eastAsia="zh-CN"/>
        </w:rPr>
        <w:t>[3, vivo], [14, Samsung]</w:t>
      </w:r>
    </w:p>
    <w:p>
      <w:pPr>
        <w:numPr>
          <w:ilvl w:val="1"/>
          <w:numId w:val="23"/>
        </w:numPr>
        <w:spacing w:before="240" w:beforeLines="100"/>
        <w:rPr>
          <w:rFonts w:eastAsiaTheme="minorEastAsia"/>
          <w:lang w:val="en-US" w:eastAsia="zh-CN"/>
        </w:rPr>
      </w:pPr>
      <w:r>
        <w:rPr>
          <w:rFonts w:hint="eastAsia" w:eastAsiaTheme="minorEastAsia"/>
          <w:lang w:val="en-US" w:eastAsia="zh-CN"/>
        </w:rPr>
        <w:t xml:space="preserve">[3, vivo]: Support </w:t>
      </w:r>
      <w:r>
        <w:rPr>
          <w:rFonts w:hint="eastAsia" w:eastAsiaTheme="minorEastAsia"/>
          <w:lang w:eastAsia="zh-CN"/>
        </w:rPr>
        <w:t>separate RO</w:t>
      </w:r>
      <w:r>
        <w:rPr>
          <w:rFonts w:hint="eastAsia" w:eastAsiaTheme="minorEastAsia"/>
          <w:lang w:val="en-US" w:eastAsia="zh-CN"/>
        </w:rPr>
        <w:t xml:space="preserve"> for </w:t>
      </w:r>
      <w:r>
        <w:rPr>
          <w:rFonts w:hint="eastAsia" w:eastAsiaTheme="minorEastAsia"/>
          <w:lang w:eastAsia="zh-CN"/>
        </w:rPr>
        <w:t>requesting Msg3 repetition</w:t>
      </w:r>
      <w:r>
        <w:rPr>
          <w:rFonts w:hint="eastAsia" w:eastAsiaTheme="minorEastAsia"/>
          <w:lang w:val="en-US" w:eastAsia="zh-CN"/>
        </w:rPr>
        <w:t xml:space="preserve">, while have the following concerns. </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2"/>
          <w:numId w:val="23"/>
        </w:numPr>
        <w:tabs>
          <w:tab w:val="left" w:pos="840"/>
          <w:tab w:val="clear" w:pos="1260"/>
        </w:tabs>
        <w:snapToGrid w:val="0"/>
        <w:spacing w:after="12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2"/>
          <w:numId w:val="23"/>
        </w:numPr>
        <w:tabs>
          <w:tab w:val="left" w:pos="840"/>
          <w:tab w:val="clear" w:pos="1260"/>
        </w:tabs>
        <w:snapToGrid w:val="0"/>
        <w:spacing w:after="120" w:line="240" w:lineRule="auto"/>
        <w:rPr>
          <w:lang w:val="en-US" w:eastAsia="zh-CN"/>
        </w:rPr>
      </w:pPr>
      <w:r>
        <w:rPr>
          <w:rFonts w:hint="eastAsia" w:eastAsiaTheme="minorEastAsia"/>
          <w:lang w:val="en-US" w:eastAsia="zh-CN"/>
        </w:rPr>
        <w:t xml:space="preserve">The motivation of only supporting CE RACH resource in a BWP is not clear. </w:t>
      </w:r>
    </w:p>
    <w:p>
      <w:pPr>
        <w:rPr>
          <w:highlight w:val="yellow"/>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any issues etc. </w:t>
      </w:r>
    </w:p>
    <w:p>
      <w:pPr>
        <w:rPr>
          <w:rFonts w:eastAsiaTheme="minorEastAsia"/>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First round </w:t>
      </w:r>
    </w:p>
    <w:p>
      <w:pPr>
        <w:spacing w:before="240" w:beforeLines="100"/>
        <w:rPr>
          <w:rFonts w:eastAsiaTheme="minorEastAsia"/>
          <w:lang w:val="en-US" w:eastAsia="zh-CN"/>
        </w:rPr>
      </w:pPr>
      <w:r>
        <w:rPr>
          <w:rFonts w:hint="eastAsia" w:eastAsiaTheme="minorEastAsia"/>
          <w:lang w:val="en-US" w:eastAsia="zh-CN"/>
        </w:rPr>
        <w:t>Regardless how we would reply the LS, FL would like to first check whether the following proposal is acceptable for all.</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lang w:val="en-US" w:eastAsia="zh-CN"/>
        </w:rPr>
      </w:pPr>
    </w:p>
    <w:p>
      <w:pPr>
        <w:rPr>
          <w:lang w:val="en-US" w:eastAsia="zh-CN"/>
        </w:rPr>
      </w:pPr>
      <w:r>
        <w:rPr>
          <w:rFonts w:hint="eastAsia"/>
          <w:lang w:val="en-US" w:eastAsia="zh-CN"/>
        </w:rPr>
        <w:t>Before adding any comments for Proposal 1, please first check FL</w:t>
      </w:r>
      <w:r>
        <w:rPr>
          <w:lang w:val="en-US" w:eastAsia="zh-CN"/>
        </w:rPr>
        <w:t>’</w:t>
      </w:r>
      <w:r>
        <w:rPr>
          <w:rFonts w:hint="eastAsia"/>
          <w:lang w:val="en-US" w:eastAsia="zh-CN"/>
        </w:rPr>
        <w:t>s analysis summarized above.</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We are fine with the proposal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 xml:space="preserve">Samsung </w:t>
            </w:r>
          </w:p>
        </w:tc>
        <w:tc>
          <w:tcPr>
            <w:tcW w:w="8505" w:type="dxa"/>
            <w:shd w:val="clear" w:color="auto" w:fill="auto"/>
            <w:vAlign w:val="center"/>
          </w:tcPr>
          <w:p>
            <w:pPr>
              <w:rPr>
                <w:lang w:val="en-US" w:eastAsia="zh-CN"/>
              </w:rPr>
            </w:pPr>
            <w:r>
              <w:rPr>
                <w:lang w:val="en-US" w:eastAsia="zh-CN"/>
              </w:rPr>
              <w:t xml:space="preserve">Sorry, we have concerns on such confirmation. </w:t>
            </w:r>
          </w:p>
          <w:p>
            <w:pPr>
              <w:rPr>
                <w:lang w:val="en-US" w:eastAsia="zh-CN"/>
              </w:rPr>
            </w:pPr>
            <w:r>
              <w:rPr>
                <w:lang w:val="en-US" w:eastAsia="zh-CN"/>
              </w:rPr>
              <w:t>Shared the similar view as Vivo, and as we learned from RAN2, the motivation to support this Covenh-RACH only in a BWP is just to have similar configuration flexibility as 2step RACH. However, such usage of 2step RACH and Coven-RACH is totally opposite, we don’t think it’s really feasible to have this.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rPr>
              <w:t>Panasonic</w:t>
            </w:r>
          </w:p>
        </w:tc>
        <w:tc>
          <w:tcPr>
            <w:tcW w:w="8505" w:type="dxa"/>
            <w:shd w:val="clear" w:color="auto" w:fill="auto"/>
            <w:vAlign w:val="center"/>
          </w:tcPr>
          <w:p>
            <w:pPr>
              <w:rPr>
                <w:lang w:val="en-US" w:eastAsia="zh-CN"/>
              </w:rPr>
            </w:pPr>
            <w:r>
              <w:rPr>
                <w:rFonts w:eastAsia="MS Mincho"/>
              </w:rPr>
              <w:t>We are fine with Proposal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algun Gothic"/>
                <w:lang w:eastAsia="ko-KR"/>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rFonts w:eastAsiaTheme="minorEastAsia"/>
                <w:lang w:val="en-US" w:eastAsia="zh-CN"/>
              </w:rPr>
            </w:pPr>
            <w:r>
              <w:rPr>
                <w:lang w:val="en-US" w:eastAsia="zh-CN"/>
              </w:rPr>
              <w:t xml:space="preserve">We support the first bullet and agree that RAN2 can handle it in </w:t>
            </w:r>
            <w:r>
              <w:t>Rach indication and partitioning WI.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lang w:val="en-US" w:eastAsia="zh-CN"/>
              </w:rPr>
            </w:pPr>
            <w:r>
              <w:rPr>
                <w:rFonts w:hint="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S</w:t>
            </w:r>
            <w:r>
              <w:rPr>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No strong view. </w:t>
            </w:r>
          </w:p>
          <w:p>
            <w:pPr>
              <w:rPr>
                <w:lang w:val="en-US" w:eastAsia="zh-CN"/>
              </w:rPr>
            </w:pPr>
            <w:r>
              <w:rPr>
                <w:rFonts w:eastAsiaTheme="minorEastAsia"/>
                <w:lang w:val="en-US" w:eastAsia="zh-CN"/>
              </w:rPr>
              <w:t xml:space="preserve">Though we have no strong views on the separate RO for CE. We also do not want to limit gNB’s flexibility of configuration. Although the mixed configuration with non-CE resource and CE resource is more proper. We want to leave the possibility to configure all CE resources. Since this is the beginning of this meeting, more discussion is affordable.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OK. But we do not think this proposal means supporting dedicated BWP for 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eastAsia="zh-CN"/>
              </w:rPr>
            </w:pPr>
            <w:r>
              <w:rPr>
                <w:rFonts w:hint="eastAsia"/>
                <w:lang w:eastAsia="zh-CN"/>
              </w:rPr>
              <w:t>Huawei, HiSilicon</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Not support.</w:t>
            </w:r>
          </w:p>
          <w:p>
            <w:pPr>
              <w:rPr>
                <w:rFonts w:eastAsiaTheme="minorEastAsia"/>
                <w:lang w:val="en-US" w:eastAsia="zh-CN"/>
              </w:rPr>
            </w:pPr>
            <w:r>
              <w:rPr>
                <w:rFonts w:eastAsiaTheme="minorEastAsia"/>
                <w:lang w:val="en-US" w:eastAsia="zh-CN"/>
              </w:rPr>
              <w:t xml:space="preserve">We feel that separate RO is a separate issue and not relevant to the question asked by the LS </w:t>
            </w:r>
            <w:r>
              <w:rPr>
                <w:rFonts w:hint="eastAsia" w:eastAsiaTheme="minorEastAsia"/>
                <w:lang w:val="en-US" w:eastAsia="zh-CN"/>
              </w:rPr>
              <w:t>for</w:t>
            </w:r>
            <w:r>
              <w:rPr>
                <w:rFonts w:eastAsiaTheme="minorEastAsia"/>
                <w:lang w:val="en-US" w:eastAsia="zh-CN"/>
              </w:rPr>
              <w:t xml:space="preserve"> the following reasons:</w:t>
            </w:r>
          </w:p>
          <w:p>
            <w:pPr>
              <w:pStyle w:val="114"/>
              <w:numPr>
                <w:ilvl w:val="0"/>
                <w:numId w:val="24"/>
              </w:numPr>
              <w:rPr>
                <w:rFonts w:eastAsiaTheme="minorEastAsia"/>
                <w:lang w:val="en-US" w:eastAsia="zh-CN"/>
              </w:rPr>
            </w:pPr>
            <w:r>
              <w:rPr>
                <w:rFonts w:eastAsiaTheme="minorEastAsia"/>
                <w:lang w:val="en-US" w:eastAsia="zh-CN"/>
              </w:rPr>
              <w:t xml:space="preserve">The question in the LS is about </w:t>
            </w:r>
            <w:r>
              <w:rPr>
                <w:rFonts w:eastAsiaTheme="minorEastAsia"/>
                <w:b/>
                <w:highlight w:val="yellow"/>
                <w:lang w:val="en-US" w:eastAsia="zh-CN"/>
              </w:rPr>
              <w:t>only UE-dedicated resource configuration</w:t>
            </w:r>
            <w:r>
              <w:rPr>
                <w:rFonts w:eastAsiaTheme="minorEastAsia"/>
                <w:lang w:val="en-US" w:eastAsia="zh-CN"/>
              </w:rPr>
              <w:t xml:space="preserve"> rather than both cell-specific and UE-dedicated resource configurations. The CE RACH resources are still sharing ROs with non-CE RACH from cell perspective, in line with the RAN1 agreement. This is the scenario discussed in the LS.  </w:t>
            </w:r>
          </w:p>
          <w:p>
            <w:pPr>
              <w:pStyle w:val="114"/>
              <w:numPr>
                <w:ilvl w:val="0"/>
                <w:numId w:val="24"/>
              </w:numPr>
              <w:rPr>
                <w:rFonts w:eastAsiaTheme="minorEastAsia"/>
                <w:lang w:val="en-US" w:eastAsia="zh-CN"/>
              </w:rPr>
            </w:pPr>
            <w:r>
              <w:rPr>
                <w:rFonts w:eastAsiaTheme="minorEastAsia"/>
                <w:lang w:val="en-US" w:eastAsia="zh-CN"/>
              </w:rPr>
              <w:t>In the scenario, the question in the LS is about whether a gNB does not have to configure non-CE RACH resources to a UE via UE dedicated RRC signaling for gNB flexibility, rather than whether separate RO is needed for CE RACH resource.</w:t>
            </w:r>
          </w:p>
          <w:p>
            <w:pPr>
              <w:rPr>
                <w:rFonts w:eastAsiaTheme="minorEastAsia"/>
                <w:lang w:val="en-US" w:eastAsia="zh-CN"/>
              </w:rPr>
            </w:pPr>
            <w:r>
              <w:rPr>
                <w:rFonts w:eastAsiaTheme="minorEastAsia"/>
                <w:lang w:val="en-US" w:eastAsia="zh-CN"/>
              </w:rPr>
              <w:t xml:space="preserve">We prefer not to complicate the LS discussion by binding with the topic of separate ROs for CE RACH.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eastAsia="zh-CN"/>
              </w:rPr>
            </w:pPr>
            <w:r>
              <w:rPr>
                <w:rFonts w:eastAsia="MS Mincho"/>
              </w:rPr>
              <w:t>vivo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rPr>
            </w:pPr>
            <w:r>
              <w:rPr>
                <w:rFonts w:eastAsia="MS Mincho"/>
              </w:rPr>
              <w:t xml:space="preserve">Support in principle. </w:t>
            </w:r>
          </w:p>
          <w:p>
            <w:pPr>
              <w:rPr>
                <w:rFonts w:eastAsia="MS Mincho"/>
              </w:rPr>
            </w:pPr>
            <w:r>
              <w:rPr>
                <w:rFonts w:eastAsia="MS Mincho"/>
              </w:rPr>
              <w:t xml:space="preserve">To make sure the support of CE RACH only BWP will be separately discussed, we propose to have following </w:t>
            </w:r>
            <w:r>
              <w:rPr>
                <w:rFonts w:eastAsia="MS Mincho"/>
                <w:color w:val="FF0000"/>
              </w:rPr>
              <w:t>updates</w:t>
            </w:r>
            <w:r>
              <w:rPr>
                <w:rFonts w:eastAsia="MS Mincho"/>
              </w:rPr>
              <w:t>:</w:t>
            </w:r>
          </w:p>
          <w:p>
            <w:pPr>
              <w:rPr>
                <w:b/>
                <w:bCs/>
                <w:i/>
                <w:iCs/>
                <w:lang w:val="en-US" w:eastAsia="zh-CN"/>
              </w:rPr>
            </w:pPr>
            <w:r>
              <w:rPr>
                <w:rFonts w:hint="eastAsia"/>
                <w:b/>
                <w:bCs/>
                <w:i/>
                <w:iCs/>
                <w:lang w:val="en-US" w:eastAsia="zh-CN"/>
              </w:rPr>
              <w:t xml:space="preserve">Proposal 1: </w:t>
            </w:r>
          </w:p>
          <w:p>
            <w:pPr>
              <w:numPr>
                <w:ilvl w:val="0"/>
                <w:numId w:val="23"/>
              </w:numPr>
              <w:rPr>
                <w:i/>
                <w:iCs/>
                <w:lang w:val="en-US" w:eastAsia="zh-CN"/>
              </w:rPr>
            </w:pPr>
            <w:r>
              <w:rPr>
                <w:rFonts w:hint="eastAsia"/>
                <w:i/>
                <w:iCs/>
                <w:lang w:val="en-US" w:eastAsia="zh-CN"/>
              </w:rPr>
              <w:t>RAN1 confirms to support separate RO for requesting of Msg3 PUSCH repetition</w:t>
            </w:r>
            <w:r>
              <w:rPr>
                <w:i/>
                <w:iCs/>
                <w:color w:val="FF0000"/>
                <w:lang w:val="en-US" w:eastAsia="zh-CN"/>
              </w:rPr>
              <w:t xml:space="preserve"> in a BWP configured with ROs not for requesting of Msg3 PUSCH repetition</w:t>
            </w:r>
            <w:r>
              <w:rPr>
                <w:rFonts w:hint="eastAsia"/>
                <w:i/>
                <w:iCs/>
                <w:lang w:val="en-US" w:eastAsia="zh-CN"/>
              </w:rPr>
              <w:t xml:space="preserve">.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rFonts w:eastAsiaTheme="minorEastAsia"/>
                <w:lang w:val="en-US" w:eastAsia="zh-CN"/>
              </w:rPr>
            </w:pPr>
          </w:p>
        </w:tc>
      </w:tr>
    </w:tbl>
    <w:p>
      <w:pPr>
        <w:rPr>
          <w:lang w:val="en-US" w:eastAsia="zh-CN"/>
        </w:rPr>
      </w:pPr>
    </w:p>
    <w:p>
      <w:pPr>
        <w:rPr>
          <w:rFonts w:eastAsiaTheme="minorEastAsia"/>
          <w:lang w:val="en-US" w:eastAsia="zh-CN"/>
        </w:rPr>
      </w:pPr>
      <w:r>
        <w:rPr>
          <w:rFonts w:hint="eastAsia" w:eastAsiaTheme="minorEastAsia"/>
          <w:lang w:val="en-US" w:eastAsia="zh-CN"/>
        </w:rPr>
        <w:t>FL</w:t>
      </w:r>
      <w:r>
        <w:rPr>
          <w:rFonts w:eastAsiaTheme="minorEastAsia"/>
          <w:lang w:val="en-US" w:eastAsia="zh-CN"/>
        </w:rPr>
        <w:t>’</w:t>
      </w:r>
      <w:r>
        <w:rPr>
          <w:rFonts w:hint="eastAsia" w:eastAsiaTheme="minorEastAsia"/>
          <w:lang w:val="en-US" w:eastAsia="zh-CN"/>
        </w:rPr>
        <w:t xml:space="preserve">s understanding is, configuring a dedicated UL BWP with only CE RACH resources is technically feasible from configuration point of view. However, further discussion is needed regarding the motivation and whether it would cause some issues etc. </w:t>
      </w:r>
    </w:p>
    <w:p>
      <w:pPr>
        <w:rPr>
          <w:rFonts w:eastAsiaTheme="minorEastAsia"/>
          <w:lang w:val="en-US" w:eastAsia="zh-CN"/>
        </w:rPr>
      </w:pPr>
      <w:r>
        <w:rPr>
          <w:rFonts w:hint="eastAsia" w:eastAsiaTheme="minor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to confirm the working assumption that a dedicated UL BWP can be configured with only CE RACH resources is confirmed if separate ROs can be additionally supported for requesting Msg3 PUSCH repetition.</w:t>
            </w:r>
          </w:p>
          <w:p>
            <w:pPr>
              <w:rPr>
                <w:lang w:val="en-US" w:eastAsia="zh-CN"/>
              </w:rPr>
            </w:pPr>
            <w:r>
              <w:rPr>
                <w:lang w:val="en-US" w:eastAsia="zh-CN"/>
              </w:rPr>
              <w:t xml:space="preserve">Note that we add Intel as supporting company as mentioned in our tdoc </w:t>
            </w: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lang w:val="en-US" w:eastAsia="zh-CN"/>
              </w:rPr>
            </w:pPr>
            <w:r>
              <w:rPr>
                <w:lang w:val="en-US" w:eastAsia="zh-CN"/>
              </w:rPr>
              <w:t xml:space="preserve">Agree with the spirit but since we are at the beginning of the meeting, we think we could try discussing it a bit more. </w:t>
            </w:r>
          </w:p>
          <w:p>
            <w:pPr>
              <w:rPr>
                <w:lang w:val="en-US" w:eastAsia="zh-CN"/>
              </w:rPr>
            </w:pPr>
            <w:r>
              <w:rPr>
                <w:lang w:val="en-US" w:eastAsia="zh-CN"/>
              </w:rPr>
              <w:t>The following existing agreement should be considered in this context: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9" w:type="dxa"/>
                </w:tcPr>
                <w:p>
                  <w:pPr>
                    <w:spacing w:before="120" w:line="240" w:lineRule="auto"/>
                    <w:rPr>
                      <w:rFonts w:ascii="New York" w:hAnsi="New York"/>
                    </w:rPr>
                  </w:pPr>
                  <w:r>
                    <w:rPr>
                      <w:rFonts w:ascii="New York" w:hAnsi="New York"/>
                      <w:highlight w:val="green"/>
                    </w:rPr>
                    <w:t>Agreements</w:t>
                  </w:r>
                </w:p>
                <w:p>
                  <w:pPr>
                    <w:spacing w:before="120" w:line="240" w:lineRule="auto"/>
                    <w:rPr>
                      <w:rFonts w:ascii="New York" w:hAnsi="New York"/>
                    </w:rPr>
                  </w:pPr>
                  <w:r>
                    <w:rPr>
                      <w:rFonts w:ascii="New York" w:hAnsi="New York"/>
                    </w:rPr>
                    <w:t>A UE requests Msg3 PUSCH repetition at least when the RSRP of the downlink pathloss reference is lower than an RSRP threshold.</w:t>
                  </w:r>
                </w:p>
                <w:p>
                  <w:pPr>
                    <w:numPr>
                      <w:ilvl w:val="0"/>
                      <w:numId w:val="25"/>
                    </w:numPr>
                    <w:spacing w:before="120" w:line="240" w:lineRule="auto"/>
                    <w:rPr>
                      <w:rFonts w:ascii="New York" w:hAnsi="New York"/>
                    </w:rPr>
                  </w:pPr>
                  <w:r>
                    <w:rPr>
                      <w:rFonts w:ascii="New York" w:hAnsi="New York"/>
                    </w:rPr>
                    <w:t>FFS the determination of the RSRP threshold.</w:t>
                  </w:r>
                </w:p>
              </w:tc>
            </w:tr>
          </w:tbl>
          <w:p>
            <w:pPr>
              <w:rPr>
                <w:lang w:val="en-US" w:eastAsia="zh-CN"/>
              </w:rPr>
            </w:pPr>
          </w:p>
          <w:p>
            <w:pPr>
              <w:rPr>
                <w:lang w:val="en-US" w:eastAsia="zh-CN"/>
              </w:rPr>
            </w:pPr>
            <w:r>
              <w:rPr>
                <w:lang w:val="en-US" w:eastAsia="zh-CN"/>
              </w:rPr>
              <w:t xml:space="preserve">As far as we are concerned, RAN1 never agreed on any other condition to request Msg3 repetitions. Therefore, if a dedicated UL BWP with only CE RACH resources is configured, we would have that UEs not in coverage shortage anymore at the time of an access would not have any resource to use to transmit msg1 without an associated msg3 repetition request. This does not seem a good approach to ensure an efficient use of resources, unless K=1 is always included in the list of configured values (as per discussion for Issue#2 in Section 2.2.1). According to our understanding, this has already been agreed, but not captured in the spec yet. Unless this situation changes, we do not think having a dedicated UL BWP with only CE RACH should be promoted as a sensible approach.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 xml:space="preserve">We also think </w:t>
            </w:r>
            <w:r>
              <w:rPr>
                <w:rFonts w:eastAsia="Malgun Gothic"/>
                <w:lang w:val="en-US" w:eastAsia="ko-KR"/>
              </w:rPr>
              <w:t>that it is Feasible to configure a dedicated UL BWP with only CE RACH resources.</w:t>
            </w:r>
            <w:r>
              <w:rPr>
                <w:rFonts w:hint="eastAsia" w:eastAsia="Malgun Gothic"/>
                <w:lang w:val="en-US" w:eastAsia="ko-KR"/>
              </w:rPr>
              <w:t xml:space="preserve"> </w:t>
            </w:r>
            <w:r>
              <w:rPr>
                <w:rFonts w:eastAsia="Malgun Gothic"/>
                <w:lang w:val="en-US" w:eastAsia="ko-KR"/>
              </w:rPr>
              <w:t>As described in our contribution, it seems that UE can interpret the information appropriately even though only CE RACH resources are configured, at lease when gNB configures it by using separate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prefer supporting a dedicated UL BWP with only CE RACH resources. Since the collision probability of RACH is increased when RACH resources are split into CE RACH and non-CE RACH, it is reasonable to support </w:t>
            </w:r>
            <w:r>
              <w:rPr>
                <w:rFonts w:hint="eastAsia" w:eastAsiaTheme="minorEastAsia"/>
                <w:lang w:val="en-US" w:eastAsia="zh-CN"/>
              </w:rPr>
              <w:t>configuring a dedicated UL BWP with only CE RACH resources</w:t>
            </w:r>
            <w:r>
              <w:rPr>
                <w:rFonts w:eastAsiaTheme="minorEastAsia"/>
                <w:lang w:val="en-US" w:eastAsia="zh-CN"/>
              </w:rPr>
              <w:t xml:space="preserve"> for efficient resource usage. </w:t>
            </w:r>
          </w:p>
          <w:p>
            <w:pPr>
              <w:rPr>
                <w:rFonts w:eastAsia="Malgun Gothic"/>
                <w:lang w:val="en-US" w:eastAsia="ko-KR"/>
              </w:rPr>
            </w:pPr>
            <w:r>
              <w:rPr>
                <w:rFonts w:hint="eastAsia" w:eastAsia="MS Mincho"/>
                <w:lang w:val="en-US" w:eastAsia="ja-JP"/>
              </w:rPr>
              <w:t>A</w:t>
            </w:r>
            <w:r>
              <w:rPr>
                <w:rFonts w:eastAsia="MS Mincho"/>
                <w:lang w:val="en-US" w:eastAsia="ja-JP"/>
              </w:rPr>
              <w:t xml:space="preserve">s of how to deal with the </w:t>
            </w:r>
            <w:r>
              <w:rPr>
                <w:rFonts w:hint="eastAsia" w:eastAsiaTheme="minorEastAsia"/>
                <w:lang w:val="en-US" w:eastAsia="zh-CN"/>
              </w:rPr>
              <w:t>configured RSRP threshold</w:t>
            </w:r>
            <w:r>
              <w:rPr>
                <w:rFonts w:eastAsiaTheme="minorEastAsia"/>
                <w:lang w:val="en-US" w:eastAsia="zh-CN"/>
              </w:rPr>
              <w:t xml:space="preserve"> for those UL BWP, we prefer to avoid comparing it to the received RSRP or support the infinity value as the candidate RSRP threshold. For example, if the infinity value is configured as the RSRP threshold, all UE capable of msg3 repetitions should request msg3 repetitions regardless of received 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Ericsson</w:t>
            </w:r>
          </w:p>
        </w:tc>
        <w:tc>
          <w:tcPr>
            <w:tcW w:w="8505" w:type="dxa"/>
            <w:shd w:val="clear" w:color="auto" w:fill="auto"/>
            <w:vAlign w:val="center"/>
          </w:tcPr>
          <w:p>
            <w:pPr>
              <w:rPr>
                <w:rFonts w:eastAsia="MS Mincho"/>
                <w:lang w:val="en-US" w:eastAsia="ja-JP"/>
              </w:rPr>
            </w:pPr>
            <w:r>
              <w:rPr>
                <w:lang w:val="en-US" w:eastAsia="zh-CN"/>
              </w:rPr>
              <w:t xml:space="preserve">Regarding the motivation, </w:t>
            </w:r>
            <w:r>
              <w:rPr>
                <w:rFonts w:eastAsiaTheme="minorEastAsia"/>
                <w:lang w:val="en-US" w:eastAsia="zh-CN"/>
              </w:rPr>
              <w:t xml:space="preserve">when the cell coverage is not ideal, gNB would like to rely on Msg3 repetition as much as possible. </w:t>
            </w:r>
            <w:r>
              <w:rPr>
                <w:rFonts w:hint="eastAsia" w:eastAsiaTheme="minorEastAsia"/>
                <w:lang w:val="en-US" w:eastAsia="zh-CN"/>
              </w:rPr>
              <w:t>An</w:t>
            </w:r>
            <w:r>
              <w:rPr>
                <w:rFonts w:eastAsiaTheme="minorEastAsia"/>
                <w:lang w:val="en-US" w:eastAsia="zh-CN"/>
              </w:rPr>
              <w:t xml:space="preserve"> extreme case is </w:t>
            </w:r>
            <w:r>
              <w:rPr>
                <w:rFonts w:hint="eastAsia" w:eastAsiaTheme="minorEastAsia"/>
                <w:lang w:val="en-US" w:eastAsia="zh-CN"/>
              </w:rPr>
              <w:t>a dedicated UL BWP with only CE RACH resources</w:t>
            </w:r>
            <w:r>
              <w:rPr>
                <w:rFonts w:eastAsiaTheme="minorEastAsia"/>
                <w:lang w:val="en-US" w:eastAsia="zh-CN"/>
              </w:rPr>
              <w:t>. Then UE doesn’t need to compare its RSRP with the Msg3 repetition RSRP threshold. K=1 is still possible, if the received signal strength is good.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lang w:val="en-US" w:eastAsia="zh-CN"/>
              </w:rPr>
            </w:pPr>
            <w:r>
              <w:rPr>
                <w:rFonts w:eastAsiaTheme="minorEastAsia"/>
                <w:lang w:val="en-US" w:eastAsia="zh-CN"/>
              </w:rPr>
              <w:t>Whether flexible configuration really makes sense needs further consideration.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CMCC</w:t>
            </w:r>
          </w:p>
        </w:tc>
        <w:tc>
          <w:tcPr>
            <w:tcW w:w="8505" w:type="dxa"/>
            <w:shd w:val="clear" w:color="auto" w:fill="auto"/>
            <w:vAlign w:val="center"/>
          </w:tcPr>
          <w:p>
            <w:pPr>
              <w:adjustRightInd w:val="0"/>
              <w:snapToGrid w:val="0"/>
              <w:spacing w:after="0"/>
              <w:rPr>
                <w:rFonts w:eastAsia="MS Mincho"/>
                <w:lang w:val="en-US" w:eastAsia="zh-CN"/>
              </w:rPr>
            </w:pPr>
            <w:r>
              <w:rPr>
                <w:lang w:eastAsia="zh-CN"/>
              </w:rPr>
              <w:t xml:space="preserve">From the operation point of view, gNB could configure the Msg 3 repetition resource depending on its actual deployment scenario. Normally, some of the resource could be set for none-CE use case and the others could be set for the CE use case. And UEs could choose between the non-CE resources and CE resource according to their measurement results. On the other hand, gNB could also configure all the resources for coverage enhancement if necessary. Though the motivation to configure all the resource for coverage enhancement is not clear. But if it is not allowed to configure all the resource as CE RACH resources, it will put additional limitations for the gNB configurations.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lang w:val="en-US" w:eastAsia="zh-CN"/>
              </w:rPr>
              <w:t xml:space="preserve">We do not support to confirm the RAN2 working assumption. As mentioned in our contribution (R1-2201377), if the BWP is used in </w:t>
            </w:r>
            <w:r>
              <w:rPr>
                <w:rFonts w:hint="eastAsia" w:eastAsiaTheme="minorEastAsia"/>
                <w:lang w:eastAsia="zh-CN"/>
              </w:rPr>
              <w:t xml:space="preserve">RRC_CONNECTED as described in the LS, dedicated resources for Msg3 PUSCH in CBRA are meaningless since the Msg3 PUSCH would not be used to deliver </w:t>
            </w:r>
            <w:r>
              <w:rPr>
                <w:rFonts w:eastAsiaTheme="minorEastAsia"/>
                <w:lang w:eastAsia="zh-CN"/>
              </w:rPr>
              <w:t>information</w:t>
            </w:r>
            <w:r>
              <w:rPr>
                <w:rFonts w:hint="eastAsia" w:eastAsiaTheme="minorEastAsia"/>
                <w:lang w:eastAsia="zh-CN"/>
              </w:rPr>
              <w:t xml:space="preserve"> after access procedure.</w:t>
            </w:r>
            <w:r>
              <w:rPr>
                <w:rFonts w:eastAsiaTheme="minorEastAsia"/>
                <w:lang w:eastAsia="zh-CN"/>
              </w:rPr>
              <w:t xml:space="preserve"> </w:t>
            </w:r>
          </w:p>
          <w:p>
            <w:pPr>
              <w:rPr>
                <w:rFonts w:eastAsiaTheme="minorEastAsia"/>
                <w:lang w:val="en-US" w:eastAsia="zh-CN"/>
              </w:rPr>
            </w:pPr>
            <w:r>
              <w:rPr>
                <w:rFonts w:hint="eastAsia" w:eastAsiaTheme="minorEastAsia"/>
                <w:lang w:eastAsia="zh-CN"/>
              </w:rPr>
              <w:t xml:space="preserve">We shall avoid opening the door to quite complicated situations, e.g. when separate initial DL/UL BWPs are configured to RedCap UEs (who may support CE features), meanwhile dedicated BWP for CE are also configured. The gain is </w:t>
            </w:r>
            <w:r>
              <w:rPr>
                <w:rFonts w:eastAsiaTheme="minorEastAsia"/>
                <w:lang w:eastAsia="zh-CN"/>
              </w:rPr>
              <w:t>negligible</w:t>
            </w:r>
            <w:r>
              <w:rPr>
                <w:rFonts w:hint="eastAsia" w:eastAsiaTheme="minorEastAsia"/>
                <w:lang w:eastAsia="zh-CN"/>
              </w:rPr>
              <w:t xml:space="preserve"> while the leftover will be huge.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Huawei, HiSilicon</w:t>
            </w:r>
          </w:p>
        </w:tc>
        <w:tc>
          <w:tcPr>
            <w:tcW w:w="8505" w:type="dxa"/>
            <w:shd w:val="clear" w:color="auto" w:fill="auto"/>
            <w:vAlign w:val="center"/>
          </w:tcPr>
          <w:p>
            <w:pPr>
              <w:rPr>
                <w:lang w:val="en-US" w:eastAsia="zh-CN"/>
              </w:rPr>
            </w:pPr>
            <w:r>
              <w:rPr>
                <w:lang w:val="en-US" w:eastAsia="zh-CN"/>
              </w:rPr>
              <w:t>OK to confirm RAN2 WA.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Spreadtrum</w:t>
            </w:r>
          </w:p>
        </w:tc>
        <w:tc>
          <w:tcPr>
            <w:tcW w:w="8505" w:type="dxa"/>
            <w:shd w:val="clear" w:color="auto" w:fill="auto"/>
            <w:vAlign w:val="center"/>
          </w:tcPr>
          <w:p>
            <w:pPr>
              <w:spacing w:after="120"/>
              <w:rPr>
                <w:rFonts w:eastAsiaTheme="minorEastAsia"/>
                <w:lang w:val="en-US" w:eastAsia="zh-CN"/>
              </w:rPr>
            </w:pPr>
            <w:r>
              <w:rPr>
                <w:rFonts w:eastAsiaTheme="minorEastAsia"/>
                <w:lang w:val="en-US" w:eastAsia="zh-CN"/>
              </w:rPr>
              <w:t xml:space="preserve">We are not sure. </w:t>
            </w:r>
          </w:p>
          <w:p>
            <w:pPr>
              <w:spacing w:after="120"/>
              <w:rPr>
                <w:rFonts w:eastAsiaTheme="minorEastAsia"/>
                <w:lang w:val="en-US" w:eastAsia="zh-CN"/>
              </w:rPr>
            </w:pPr>
            <w:r>
              <w:rPr>
                <w:rFonts w:eastAsiaTheme="minorEastAsia"/>
                <w:lang w:val="en-US" w:eastAsia="zh-CN"/>
              </w:rPr>
              <w:t>In RAN1#105e, we have the following agreements: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79" w:type="dxa"/>
                </w:tcPr>
                <w:p>
                  <w:pPr>
                    <w:spacing w:before="0" w:after="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tc>
            </w:tr>
          </w:tbl>
          <w:p>
            <w:pPr>
              <w:spacing w:after="120"/>
              <w:rPr>
                <w:rFonts w:eastAsiaTheme="minorEastAsia"/>
                <w:lang w:val="en-US" w:eastAsia="zh-CN"/>
              </w:rPr>
            </w:pPr>
            <w:r>
              <w:rPr>
                <w:rFonts w:eastAsiaTheme="minorEastAsia"/>
                <w:lang w:val="en-US" w:eastAsia="zh-CN"/>
              </w:rPr>
              <w:t>The procedure agreed in RAN1 is: Step 1: RSRP measurement</w:t>
            </w:r>
            <w:r>
              <w:rPr>
                <w:rFonts w:eastAsiaTheme="minorEastAsia"/>
                <w:lang w:val="en-US" w:eastAsia="zh-CN"/>
              </w:rPr>
              <w:sym w:font="Wingdings" w:char="F0E0"/>
            </w:r>
            <w:r>
              <w:rPr>
                <w:rFonts w:eastAsiaTheme="minorEastAsia"/>
                <w:lang w:val="en-US" w:eastAsia="zh-CN"/>
              </w:rPr>
              <w:t xml:space="preserve"> Step 2: if RSRP&lt; RSRP threshold </w:t>
            </w:r>
            <w:r>
              <w:rPr>
                <w:rFonts w:eastAsiaTheme="minorEastAsia"/>
                <w:lang w:val="en-US" w:eastAsia="zh-CN"/>
              </w:rPr>
              <w:sym w:font="Wingdings" w:char="F0E0"/>
            </w:r>
            <w:r>
              <w:rPr>
                <w:rFonts w:eastAsiaTheme="minorEastAsia"/>
                <w:lang w:val="en-US" w:eastAsia="zh-CN"/>
              </w:rPr>
              <w:t xml:space="preserve"> Step 3: Request Msg3 PUSCH repetition. </w:t>
            </w:r>
          </w:p>
          <w:p>
            <w:pPr>
              <w:spacing w:after="120"/>
              <w:rPr>
                <w:rFonts w:eastAsiaTheme="minorEastAsia"/>
                <w:lang w:val="en-US" w:eastAsia="zh-CN"/>
              </w:rPr>
            </w:pPr>
            <w:r>
              <w:rPr>
                <w:rFonts w:eastAsiaTheme="minorEastAsia"/>
                <w:lang w:val="en-US" w:eastAsia="zh-CN"/>
              </w:rPr>
              <w:t xml:space="preserve">However, if a dedicated UL BWP is configured with only CE RACH resources, the Step 1 and Step 2 are no more exist, then the UE’s behavior is not clear, e.g., whether to perform RSRP measurement, and if RSRP &gt; RSRP threshold, which resource to be used for RACH, still use the CE RACH? </w:t>
            </w:r>
          </w:p>
          <w:p>
            <w:pPr>
              <w:rPr>
                <w:lang w:val="en-US" w:eastAsia="zh-CN"/>
              </w:rPr>
            </w:pPr>
            <w:r>
              <w:rPr>
                <w:rFonts w:eastAsiaTheme="minorEastAsia"/>
                <w:lang w:val="en-US" w:eastAsia="zh-CN"/>
              </w:rPr>
              <w:t>If we understand the procedure correctly, the WA from RAN2 is conflict with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pacing w:after="0"/>
              <w:rPr>
                <w:lang w:val="en-US" w:eastAsia="zh-CN"/>
              </w:rPr>
            </w:pPr>
            <w:r>
              <w:rPr>
                <w:lang w:val="en-US" w:eastAsia="zh-CN"/>
              </w:rPr>
              <w:t>We do not see the need of such BWP for the following reasons as we commented in our contribution:</w:t>
            </w:r>
          </w:p>
          <w:p>
            <w:pPr>
              <w:numPr>
                <w:ilvl w:val="1"/>
                <w:numId w:val="26"/>
              </w:numPr>
              <w:snapToGrid w:val="0"/>
              <w:spacing w:after="0" w:line="240" w:lineRule="auto"/>
              <w:rPr>
                <w:rFonts w:eastAsiaTheme="minorEastAsia"/>
                <w:lang w:val="en-US" w:eastAsia="zh-CN"/>
              </w:rPr>
            </w:pPr>
            <w:r>
              <w:rPr>
                <w:rFonts w:hint="eastAsia" w:eastAsiaTheme="minorEastAsia"/>
                <w:lang w:val="en-US" w:eastAsia="zh-CN"/>
              </w:rPr>
              <w:t>In a BWP without non-CE RACH resources, UE will always have to request Msg3 repetition without checking the measured RSRP, which may cause unnecessary Msg3 PUSCH resource waste when Msg3 repetition is not needed.</w:t>
            </w:r>
          </w:p>
          <w:p>
            <w:pPr>
              <w:numPr>
                <w:ilvl w:val="1"/>
                <w:numId w:val="26"/>
              </w:numPr>
              <w:snapToGrid w:val="0"/>
              <w:spacing w:after="0" w:line="240" w:lineRule="auto"/>
              <w:rPr>
                <w:rFonts w:eastAsiaTheme="minorEastAsia"/>
                <w:lang w:val="en-US" w:eastAsia="zh-CN"/>
              </w:rPr>
            </w:pPr>
            <w:r>
              <w:rPr>
                <w:rFonts w:hint="eastAsia" w:eastAsiaTheme="minorEastAsia"/>
                <w:lang w:val="en-US" w:eastAsia="zh-CN"/>
              </w:rPr>
              <w:t>It</w:t>
            </w:r>
            <w:r>
              <w:rPr>
                <w:rFonts w:eastAsiaTheme="minorEastAsia"/>
                <w:lang w:val="en-US" w:eastAsia="zh-CN"/>
              </w:rPr>
              <w:t>’</w:t>
            </w:r>
            <w:r>
              <w:rPr>
                <w:rFonts w:hint="eastAsia" w:eastAsiaTheme="minorEastAsia"/>
                <w:lang w:val="en-US" w:eastAsia="zh-CN"/>
              </w:rPr>
              <w:t>s too complex and not pursued to have different procedures to determine the CE or non-CE for different BWPs at this maintenance stage.</w:t>
            </w:r>
          </w:p>
          <w:p>
            <w:pPr>
              <w:numPr>
                <w:ilvl w:val="1"/>
                <w:numId w:val="26"/>
              </w:numPr>
              <w:snapToGrid w:val="0"/>
              <w:spacing w:after="0" w:line="240" w:lineRule="auto"/>
              <w:rPr>
                <w:lang w:val="en-US" w:eastAsia="zh-CN"/>
              </w:rPr>
            </w:pPr>
            <w:r>
              <w:rPr>
                <w:rFonts w:hint="eastAsia" w:eastAsiaTheme="minorEastAsia"/>
                <w:lang w:val="en-US" w:eastAsia="zh-CN"/>
              </w:rPr>
              <w:t xml:space="preserve">The motivation of only supporting CE RACH resource in a BWP is not clear. </w:t>
            </w:r>
          </w:p>
          <w:p>
            <w:pPr>
              <w:rPr>
                <w:lang w:val="en-US" w:eastAsia="zh-CN"/>
              </w:rPr>
            </w:pPr>
          </w:p>
          <w:p>
            <w:pPr>
              <w:rPr>
                <w:lang w:val="en-US" w:eastAsia="zh-CN"/>
              </w:rPr>
            </w:pPr>
            <w:r>
              <w:rPr>
                <w:lang w:val="en-US" w:eastAsia="zh-CN"/>
              </w:rPr>
              <w:t>Furthermore, as indicated by Samsung, CE feature (used when measured RSRP is smaller than a threshold) is different from 2-step RACH feature (used when measured RSRP is larger than a threshold).</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Second round </w:t>
      </w:r>
    </w:p>
    <w:p>
      <w:pPr>
        <w:rPr>
          <w:lang w:val="en-US" w:eastAsia="zh-CN"/>
        </w:rPr>
      </w:pPr>
      <w:r>
        <w:rPr>
          <w:rFonts w:hint="eastAsia"/>
          <w:lang w:val="en-US" w:eastAsia="zh-CN"/>
        </w:rPr>
        <w:t xml:space="preserve">Regarding Proposal 1 on support of separate RO, a clear majority of companies have replied to support. </w:t>
      </w:r>
    </w:p>
    <w:p>
      <w:pPr>
        <w:rPr>
          <w:lang w:val="en-US" w:eastAsia="zh-CN"/>
        </w:rPr>
      </w:pPr>
      <w:r>
        <w:rPr>
          <w:rFonts w:hint="eastAsia"/>
          <w:lang w:val="en-US" w:eastAsia="zh-CN"/>
        </w:rPr>
        <w:t>@Samsung, It seems your comment to Proposal 1 is intent for RAN2</w:t>
      </w:r>
      <w:r>
        <w:rPr>
          <w:lang w:val="en-US" w:eastAsia="zh-CN"/>
        </w:rPr>
        <w:t>’</w:t>
      </w:r>
      <w:r>
        <w:rPr>
          <w:rFonts w:hint="eastAsia"/>
          <w:lang w:val="en-US" w:eastAsia="zh-CN"/>
        </w:rPr>
        <w:t xml:space="preserve">s WA for support of </w:t>
      </w:r>
      <w:r>
        <w:rPr>
          <w:rFonts w:eastAsia="Malgun Gothic"/>
          <w:lang w:val="en-US" w:eastAsia="ko-KR"/>
        </w:rPr>
        <w:t>a dedicated UL BWP with only CE RACH resource</w:t>
      </w:r>
      <w:r>
        <w:rPr>
          <w:rFonts w:hint="eastAsia"/>
          <w:lang w:val="en-US" w:eastAsia="zh-CN"/>
        </w:rPr>
        <w:t xml:space="preserve">. Could you clarify? </w:t>
      </w:r>
    </w:p>
    <w:p>
      <w:pPr>
        <w:rPr>
          <w:rFonts w:eastAsiaTheme="minorEastAsia"/>
          <w:lang w:val="en-US" w:eastAsia="zh-CN"/>
        </w:rPr>
      </w:pPr>
      <w:r>
        <w:rPr>
          <w:rFonts w:hint="eastAsia"/>
          <w:lang w:val="en-US" w:eastAsia="zh-CN"/>
        </w:rPr>
        <w:t>@</w:t>
      </w:r>
      <w:r>
        <w:rPr>
          <w:rFonts w:eastAsiaTheme="minorEastAsia"/>
          <w:lang w:eastAsia="zh-CN"/>
        </w:rPr>
        <w:t>Huawei, HiSilicon</w:t>
      </w:r>
      <w:r>
        <w:rPr>
          <w:rFonts w:hint="eastAsia" w:eastAsiaTheme="minorEastAsia"/>
          <w:lang w:val="en-US" w:eastAsia="zh-CN"/>
        </w:rPr>
        <w:t>, According to the input from companies, FL</w:t>
      </w:r>
      <w:r>
        <w:rPr>
          <w:rFonts w:eastAsiaTheme="minorEastAsia"/>
          <w:lang w:val="en-US" w:eastAsia="zh-CN"/>
        </w:rPr>
        <w:t>’</w:t>
      </w:r>
      <w:r>
        <w:rPr>
          <w:rFonts w:hint="eastAsia" w:eastAsiaTheme="minorEastAsia"/>
          <w:lang w:val="en-US" w:eastAsia="zh-CN"/>
        </w:rPr>
        <w:t>s understanding is RAN2</w:t>
      </w:r>
      <w:r>
        <w:rPr>
          <w:rFonts w:eastAsiaTheme="minorEastAsia"/>
          <w:lang w:val="en-US" w:eastAsia="zh-CN"/>
        </w:rPr>
        <w:t>’</w:t>
      </w:r>
      <w:r>
        <w:rPr>
          <w:rFonts w:hint="eastAsia" w:eastAsiaTheme="minorEastAsia"/>
          <w:lang w:val="en-US" w:eastAsia="zh-CN"/>
        </w:rPr>
        <w:t xml:space="preserve">s intention is to configure a dedicated UL BWP with only CE RACH resources, instead of configuring UE dedicated CE RACH resources via a UE dedicated RRC configuration. In addition, regarding your comment </w:t>
      </w:r>
      <w:r>
        <w:rPr>
          <w:rFonts w:eastAsiaTheme="minorEastAsia"/>
          <w:lang w:val="en-US" w:eastAsia="zh-CN"/>
        </w:rPr>
        <w:t>‘</w:t>
      </w:r>
      <w:r>
        <w:rPr>
          <w:rFonts w:hint="eastAsia" w:eastAsiaTheme="minorEastAsia"/>
          <w:lang w:val="en-US" w:eastAsia="zh-CN"/>
        </w:rPr>
        <w:t xml:space="preserve">The CE RACH resources are still sharing ROs with non-CE RACH from cell perspective, in line with the RAN1 agreement. </w:t>
      </w:r>
      <w:r>
        <w:rPr>
          <w:rFonts w:eastAsiaTheme="minorEastAsia"/>
          <w:lang w:val="en-US" w:eastAsia="zh-CN"/>
        </w:rPr>
        <w:t>’</w:t>
      </w:r>
      <w:r>
        <w:rPr>
          <w:rFonts w:hint="eastAsia" w:eastAsiaTheme="minorEastAsia"/>
          <w:lang w:val="en-US" w:eastAsia="zh-CN"/>
        </w:rPr>
        <w:t xml:space="preserve"> would this mean there are still non-CE RACH resources in the dedicated UL BWP configured to the UE? In such case, the RAN2 WA cannot be confirmed, right? That</w:t>
      </w:r>
      <w:r>
        <w:rPr>
          <w:rFonts w:eastAsiaTheme="minorEastAsia"/>
          <w:lang w:val="en-US" w:eastAsia="zh-CN"/>
        </w:rPr>
        <w:t>’</w:t>
      </w:r>
      <w:r>
        <w:rPr>
          <w:rFonts w:hint="eastAsia" w:eastAsiaTheme="minorEastAsia"/>
          <w:lang w:val="en-US" w:eastAsia="zh-CN"/>
        </w:rPr>
        <w:t xml:space="preserve">s the reason I suggested to first confirm support of separate RO in RAN1. Then, we can discuss RAN2 WA separately. Hope this clarifies. </w:t>
      </w:r>
    </w:p>
    <w:p>
      <w:pPr>
        <w:rPr>
          <w:lang w:val="en-US" w:eastAsia="zh-CN"/>
        </w:rPr>
      </w:pPr>
      <w:r>
        <w:rPr>
          <w:rFonts w:hint="eastAsia"/>
          <w:lang w:val="en-US" w:eastAsia="zh-CN"/>
        </w:rPr>
        <w:t xml:space="preserve">@vivo, Your suggested updates look good, and we can discuss RAN2 WA separately. </w:t>
      </w:r>
    </w:p>
    <w:p>
      <w:pPr>
        <w:rPr>
          <w:lang w:val="en-US" w:eastAsia="zh-CN"/>
        </w:rPr>
      </w:pPr>
      <w:r>
        <w:rPr>
          <w:rFonts w:hint="eastAsia"/>
          <w:lang w:val="en-US" w:eastAsia="zh-CN"/>
        </w:rPr>
        <w:t xml:space="preserve">With above, FL would like to check whether companies have concerns on the following proposal. </w:t>
      </w:r>
    </w:p>
    <w:p>
      <w:pPr>
        <w:rPr>
          <w:b/>
          <w:bCs/>
          <w:i/>
          <w:iCs/>
          <w:lang w:val="en-US" w:eastAsia="zh-CN"/>
        </w:rPr>
      </w:pPr>
      <w:r>
        <w:rPr>
          <w:rFonts w:hint="eastAsia"/>
          <w:b/>
          <w:bCs/>
          <w:i/>
          <w:iCs/>
          <w:lang w:val="en-US" w:eastAsia="zh-CN"/>
        </w:rPr>
        <w:t xml:space="preserve">Proposal 1-v1: </w:t>
      </w:r>
    </w:p>
    <w:p>
      <w:pPr>
        <w:numPr>
          <w:ilvl w:val="0"/>
          <w:numId w:val="23"/>
        </w:numPr>
        <w:rPr>
          <w:i/>
          <w:iCs/>
          <w:lang w:val="en-US" w:eastAsia="zh-CN"/>
        </w:rPr>
      </w:pPr>
      <w:r>
        <w:rPr>
          <w:rFonts w:hint="eastAsia"/>
          <w:i/>
          <w:iCs/>
          <w:lang w:val="en-US" w:eastAsia="zh-CN"/>
        </w:rPr>
        <w:t xml:space="preserve">RAN1 confirms to support separate RO for requesting of Msg3 PUSCH repetition </w:t>
      </w:r>
      <w:r>
        <w:rPr>
          <w:i/>
          <w:iCs/>
          <w:color w:val="FF0000"/>
          <w:lang w:val="en-US" w:eastAsia="zh-CN"/>
        </w:rPr>
        <w:t>in a BWP configured with ROs not for requesting of Msg3 PUSCH repetition</w:t>
      </w:r>
      <w:r>
        <w:rPr>
          <w:rFonts w:hint="eastAsia"/>
          <w:i/>
          <w:iCs/>
          <w:lang w:val="en-US" w:eastAsia="zh-CN"/>
        </w:rPr>
        <w:t xml:space="preserve">. </w:t>
      </w:r>
    </w:p>
    <w:p>
      <w:pPr>
        <w:numPr>
          <w:ilvl w:val="0"/>
          <w:numId w:val="23"/>
        </w:numPr>
        <w:rPr>
          <w:lang w:val="en-US" w:eastAsia="zh-CN"/>
        </w:rPr>
      </w:pPr>
      <w:r>
        <w:rPr>
          <w:rFonts w:hint="eastAsia"/>
          <w:i/>
          <w:iCs/>
          <w:lang w:val="en-US" w:eastAsia="zh-CN"/>
        </w:rPr>
        <w:t xml:space="preserve">Note: It expects RAN2 will continue the work on RACH partitioning based on separate RO for Rel-17 CE, and no further action in RAN1 on this aspect is pursued unless triggered by RAN2. </w:t>
      </w:r>
    </w:p>
    <w:p>
      <w:pPr>
        <w:rPr>
          <w:lang w:val="en-US" w:eastAsia="zh-CN"/>
        </w:rPr>
      </w:pPr>
    </w:p>
    <w:p>
      <w:pPr>
        <w:rPr>
          <w:lang w:val="en-US" w:eastAsia="zh-CN"/>
        </w:rPr>
      </w:pPr>
      <w:r>
        <w:rPr>
          <w:rFonts w:hint="eastAsia"/>
          <w:lang w:val="en-US" w:eastAsia="zh-CN"/>
        </w:rPr>
        <w:t xml:space="preserve">Note that, the update intends to discuss RAN2 WA separately. </w:t>
      </w:r>
      <w:r>
        <w:rPr>
          <w:rFonts w:hint="eastAsia"/>
          <w:b/>
          <w:bCs/>
          <w:color w:val="FF0000"/>
          <w:lang w:val="en-US" w:eastAsia="zh-CN"/>
        </w:rPr>
        <w:t>Please comment only if you have strong concerns.</w:t>
      </w:r>
      <w:r>
        <w:rPr>
          <w:rFonts w:hint="eastAsia"/>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lang w:val="en-US" w:eastAsia="zh-CN"/>
              </w:rPr>
            </w:pPr>
            <w:r>
              <w:rPr>
                <w:rFonts w:eastAsia="MS Mincho"/>
              </w:rPr>
              <w:t xml:space="preserve">It is fine to decouple the issue in LS into separate RO and CE-only RACH </w:t>
            </w:r>
            <w:r>
              <w:rPr>
                <w:rFonts w:hint="eastAsia" w:eastAsia="MS Mincho"/>
              </w:rPr>
              <w:t>resources</w:t>
            </w:r>
            <w:r>
              <w:rPr>
                <w:rFonts w:eastAsia="MS Minch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FL would like to ask for email approval. Please refrain from making further comments since the proposal has been stable for more than 24 hours.</w:t>
            </w:r>
          </w:p>
        </w:tc>
      </w:tr>
    </w:tbl>
    <w:p>
      <w:pPr>
        <w:rPr>
          <w:lang w:val="en-US" w:eastAsia="zh-CN"/>
        </w:rPr>
      </w:pPr>
    </w:p>
    <w:p>
      <w:pPr>
        <w:rPr>
          <w:lang w:val="en-US" w:eastAsia="zh-CN"/>
        </w:rPr>
      </w:pPr>
      <w:r>
        <w:rPr>
          <w:rFonts w:hint="eastAsia"/>
          <w:lang w:val="en-US" w:eastAsia="zh-CN"/>
        </w:rPr>
        <w:t xml:space="preserve">Regarding the RAN2 WA, the current situation is summarized below. </w:t>
      </w:r>
    </w:p>
    <w:p>
      <w:pPr>
        <w:numPr>
          <w:ilvl w:val="0"/>
          <w:numId w:val="27"/>
        </w:numPr>
        <w:rPr>
          <w:rFonts w:eastAsiaTheme="minorEastAsia"/>
          <w:lang w:eastAsia="zh-CN"/>
        </w:rPr>
      </w:pPr>
      <w:r>
        <w:rPr>
          <w:rFonts w:hint="eastAsia"/>
          <w:lang w:val="en-US" w:eastAsia="zh-CN"/>
        </w:rPr>
        <w:t xml:space="preserve">Support: Intel, LG, </w:t>
      </w:r>
      <w:r>
        <w:rPr>
          <w:rFonts w:hint="eastAsia" w:eastAsia="MS Mincho"/>
          <w:lang w:eastAsia="ja-JP"/>
        </w:rPr>
        <w:t>N</w:t>
      </w:r>
      <w:r>
        <w:rPr>
          <w:rFonts w:eastAsia="MS Mincho"/>
          <w:lang w:eastAsia="ja-JP"/>
        </w:rPr>
        <w:t>TT DOCOMO</w:t>
      </w:r>
      <w:r>
        <w:rPr>
          <w:rFonts w:hint="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Theme="minorEastAsia"/>
          <w:lang w:val="en-US" w:eastAsia="zh-CN"/>
        </w:rPr>
        <w:t>CMCC</w:t>
      </w:r>
      <w:r>
        <w:rPr>
          <w:rFonts w:hint="eastAsia" w:eastAsiaTheme="minorEastAsia"/>
          <w:lang w:val="en-US" w:eastAsia="zh-CN"/>
        </w:rPr>
        <w:t xml:space="preserve">, </w:t>
      </w:r>
      <w:r>
        <w:rPr>
          <w:rFonts w:eastAsiaTheme="minorEastAsia"/>
          <w:lang w:eastAsia="zh-CN"/>
        </w:rPr>
        <w:t>Huawei, HiSilicon</w:t>
      </w:r>
    </w:p>
    <w:p>
      <w:pPr>
        <w:numPr>
          <w:ilvl w:val="0"/>
          <w:numId w:val="27"/>
        </w:numPr>
        <w:rPr>
          <w:rFonts w:eastAsiaTheme="minorEastAsia"/>
          <w:lang w:val="en-US" w:eastAsia="zh-CN"/>
        </w:rPr>
      </w:pPr>
      <w:r>
        <w:rPr>
          <w:rFonts w:hint="eastAsia" w:eastAsiaTheme="minorEastAsia"/>
          <w:lang w:val="en-US" w:eastAsia="zh-CN"/>
        </w:rPr>
        <w:t xml:space="preserve">Not Support: CATT, vivo, </w:t>
      </w:r>
      <w:r>
        <w:rPr>
          <w:rFonts w:eastAsiaTheme="minorEastAsia"/>
          <w:lang w:eastAsia="zh-CN"/>
        </w:rPr>
        <w:t xml:space="preserve">Samsung </w:t>
      </w:r>
    </w:p>
    <w:p>
      <w:pPr>
        <w:numPr>
          <w:ilvl w:val="0"/>
          <w:numId w:val="27"/>
        </w:numPr>
        <w:rPr>
          <w:lang w:val="en-US" w:eastAsia="zh-CN"/>
        </w:rPr>
      </w:pPr>
      <w:r>
        <w:rPr>
          <w:rFonts w:hint="eastAsia" w:eastAsiaTheme="minorEastAsia"/>
          <w:lang w:val="en-US" w:eastAsia="zh-CN"/>
        </w:rPr>
        <w:t xml:space="preserve">FFS: </w:t>
      </w:r>
      <w:r>
        <w:rPr>
          <w:rFonts w:eastAsiaTheme="minorEastAsia"/>
          <w:lang w:eastAsia="zh-CN"/>
        </w:rPr>
        <w:t>Nokia/NSB</w:t>
      </w:r>
      <w:r>
        <w:rPr>
          <w:rFonts w:hint="eastAsia" w:eastAsiaTheme="minorEastAsia"/>
          <w:lang w:val="en-US" w:eastAsia="zh-CN"/>
        </w:rPr>
        <w:t xml:space="preserve">, Xiaomi, </w:t>
      </w:r>
      <w:r>
        <w:rPr>
          <w:rFonts w:eastAsiaTheme="minorEastAsia"/>
          <w:lang w:eastAsia="zh-CN"/>
        </w:rPr>
        <w:t>Spreadtrum</w:t>
      </w:r>
    </w:p>
    <w:p>
      <w:pPr>
        <w:rPr>
          <w:lang w:val="en-US" w:eastAsia="zh-CN"/>
        </w:rPr>
      </w:pPr>
      <w:r>
        <w:rPr>
          <w:rFonts w:hint="eastAsia"/>
          <w:lang w:val="en-US" w:eastAsia="zh-CN"/>
        </w:rPr>
        <w:t xml:space="preserve">FL provided some detailed replies for some of the comments. </w:t>
      </w:r>
    </w:p>
    <w:p>
      <w:pPr>
        <w:rPr>
          <w:lang w:val="en-US" w:eastAsia="zh-CN"/>
        </w:rPr>
      </w:pPr>
      <w:r>
        <w:rPr>
          <w:rFonts w:hint="eastAsia"/>
          <w:lang w:val="en-US" w:eastAsia="zh-CN"/>
        </w:rPr>
        <w:t xml:space="preserve">@Intel, Sorry for missing your proposal. Captured now. </w:t>
      </w:r>
    </w:p>
    <w:p>
      <w:pPr>
        <w:rPr>
          <w:rFonts w:eastAsiaTheme="minorEastAsia"/>
          <w:lang w:val="en-US" w:eastAsia="zh-CN"/>
        </w:rPr>
      </w:pPr>
      <w:r>
        <w:rPr>
          <w:rFonts w:hint="eastAsia"/>
          <w:lang w:val="en-US" w:eastAsia="zh-CN"/>
        </w:rPr>
        <w:t>@</w:t>
      </w:r>
      <w:r>
        <w:rPr>
          <w:rFonts w:eastAsiaTheme="minorEastAsia"/>
          <w:lang w:eastAsia="zh-CN"/>
        </w:rPr>
        <w:t>Nokia/NSB</w:t>
      </w:r>
      <w:r>
        <w:rPr>
          <w:rFonts w:hint="eastAsia" w:eastAsiaTheme="minorEastAsia"/>
          <w:lang w:val="en-US" w:eastAsia="zh-CN"/>
        </w:rPr>
        <w:t>, Currently, it is proposed that K=1 is up to gNB configuration according to the discussion in Issue#2. However, it seems not conflicting with RAN2 WA. Because if gNB would like to configure a dedicated BWP with CE resources only, it</w:t>
      </w:r>
      <w:r>
        <w:rPr>
          <w:rFonts w:eastAsiaTheme="minorEastAsia"/>
          <w:lang w:val="en-US" w:eastAsia="zh-CN"/>
        </w:rPr>
        <w:t>’</w:t>
      </w:r>
      <w:r>
        <w:rPr>
          <w:rFonts w:hint="eastAsia" w:eastAsiaTheme="minorEastAsia"/>
          <w:lang w:val="en-US" w:eastAsia="zh-CN"/>
        </w:rPr>
        <w:t>s better to configure K=1 for better efficiency in such case. However, it</w:t>
      </w:r>
      <w:r>
        <w:rPr>
          <w:rFonts w:eastAsiaTheme="minorEastAsia"/>
          <w:lang w:val="en-US" w:eastAsia="zh-CN"/>
        </w:rPr>
        <w:t>’</w:t>
      </w:r>
      <w:r>
        <w:rPr>
          <w:rFonts w:hint="eastAsia" w:eastAsiaTheme="minorEastAsia"/>
          <w:lang w:val="en-US" w:eastAsia="zh-CN"/>
        </w:rPr>
        <w:t>s still up to gNB configuration in other cases, e.g, when there are non-CE RACH resources. Anyway, gNB can handle the issue by implementation.</w:t>
      </w:r>
    </w:p>
    <w:p>
      <w:pPr>
        <w:rPr>
          <w:rFonts w:eastAsiaTheme="minorEastAsia"/>
          <w:lang w:val="en-US" w:eastAsia="zh-CN"/>
        </w:rPr>
      </w:pPr>
      <w:r>
        <w:rPr>
          <w:rFonts w:hint="eastAsia" w:eastAsiaTheme="minorEastAsia"/>
          <w:lang w:val="en-US" w:eastAsia="zh-CN"/>
        </w:rPr>
        <w:t xml:space="preserve">@ CATT, Even in RRC CONNECTED mode, UE may also trigger CBRA for many cases, e.g., the following cases. So, it is still meaningful to configure dedicated RACH resources for such UEs. </w:t>
      </w:r>
    </w:p>
    <w:p>
      <w:pPr>
        <w:pStyle w:val="88"/>
        <w:numPr>
          <w:ilvl w:val="0"/>
          <w:numId w:val="28"/>
        </w:numPr>
      </w:pPr>
      <w:r>
        <w:t>-</w:t>
      </w:r>
      <w:r>
        <w:tab/>
      </w:r>
      <w:r>
        <w:t>DL or UL data arrival during RRC_CONNECTED when UL synchronisation status is "non-synchronised";</w:t>
      </w:r>
    </w:p>
    <w:p>
      <w:pPr>
        <w:pStyle w:val="88"/>
        <w:numPr>
          <w:ilvl w:val="0"/>
          <w:numId w:val="28"/>
        </w:numPr>
      </w:pPr>
      <w:r>
        <w:t>-</w:t>
      </w:r>
      <w:r>
        <w:tab/>
      </w:r>
      <w:r>
        <w:t>UL data arrival during RRC_CONNECTED when there are no PUCCH resources for SR available;</w:t>
      </w:r>
    </w:p>
    <w:p>
      <w:pPr>
        <w:pStyle w:val="88"/>
        <w:numPr>
          <w:ilvl w:val="0"/>
          <w:numId w:val="28"/>
        </w:numPr>
      </w:pPr>
      <w:r>
        <w:t>-</w:t>
      </w:r>
      <w:r>
        <w:tab/>
      </w:r>
      <w:r>
        <w:t>SR failure;</w:t>
      </w:r>
    </w:p>
    <w:p>
      <w:pPr>
        <w:pStyle w:val="88"/>
        <w:numPr>
          <w:ilvl w:val="0"/>
          <w:numId w:val="28"/>
        </w:numPr>
      </w:pPr>
      <w:r>
        <w:t>-</w:t>
      </w:r>
      <w:r>
        <w:tab/>
      </w:r>
      <w:r>
        <w:t>Request for Other SI</w:t>
      </w:r>
    </w:p>
    <w:p>
      <w:pPr>
        <w:pStyle w:val="88"/>
        <w:numPr>
          <w:ilvl w:val="0"/>
          <w:numId w:val="28"/>
        </w:numPr>
      </w:pPr>
      <w:r>
        <w:t>-</w:t>
      </w:r>
      <w:r>
        <w:tab/>
      </w:r>
      <w:r>
        <w:t>Beam failure recovery.</w:t>
      </w:r>
    </w:p>
    <w:p>
      <w:pPr>
        <w:pStyle w:val="88"/>
        <w:ind w:left="0" w:firstLine="0"/>
        <w:rPr>
          <w:rFonts w:eastAsiaTheme="minorEastAsia"/>
          <w:lang w:val="en-US" w:eastAsia="zh-CN"/>
        </w:rPr>
      </w:pPr>
      <w:r>
        <w:rPr>
          <w:rFonts w:hint="eastAsia" w:eastAsiaTheme="minorEastAsia"/>
          <w:lang w:val="en-US" w:eastAsia="zh-CN"/>
        </w:rPr>
        <w:t>@</w:t>
      </w:r>
      <w:r>
        <w:rPr>
          <w:rFonts w:eastAsiaTheme="minorEastAsia"/>
          <w:lang w:eastAsia="zh-CN"/>
        </w:rPr>
        <w:t>Spreadtrum</w:t>
      </w:r>
      <w:r>
        <w:rPr>
          <w:rFonts w:hint="eastAsia" w:eastAsiaTheme="minorEastAsia"/>
          <w:lang w:val="en-US" w:eastAsia="zh-CN"/>
        </w:rPr>
        <w:t>, RAN2 also agreed similar condition for request of Msg3 repetition. And FL thinks it</w:t>
      </w:r>
      <w:r>
        <w:rPr>
          <w:rFonts w:eastAsiaTheme="minorEastAsia"/>
          <w:lang w:val="en-US" w:eastAsia="zh-CN"/>
        </w:rPr>
        <w:t>’</w:t>
      </w:r>
      <w:r>
        <w:rPr>
          <w:rFonts w:hint="eastAsia" w:eastAsiaTheme="minorEastAsia"/>
          <w:lang w:val="en-US" w:eastAsia="zh-CN"/>
        </w:rPr>
        <w:t xml:space="preserve">s up to RAN2 to discuss whether to use the same or different condition as agreed before. </w:t>
      </w:r>
    </w:p>
    <w:p>
      <w:pPr>
        <w:pStyle w:val="88"/>
        <w:ind w:left="0" w:firstLine="0"/>
        <w:rPr>
          <w:rFonts w:eastAsiaTheme="minorEastAsia"/>
          <w:lang w:val="en-US" w:eastAsia="zh-CN"/>
        </w:rPr>
      </w:pPr>
      <w:r>
        <w:rPr>
          <w:rFonts w:hint="eastAsia" w:eastAsiaTheme="minorEastAsia"/>
          <w:lang w:val="en-US" w:eastAsia="zh-CN"/>
        </w:rPr>
        <w:t>@vivo. Regarding the motivation, FL</w:t>
      </w:r>
      <w:r>
        <w:rPr>
          <w:rFonts w:eastAsiaTheme="minorEastAsia"/>
          <w:lang w:val="en-US" w:eastAsia="zh-CN"/>
        </w:rPr>
        <w:t>’</w:t>
      </w:r>
      <w:r>
        <w:rPr>
          <w:rFonts w:hint="eastAsia" w:eastAsiaTheme="minorEastAsia"/>
          <w:lang w:val="en-US" w:eastAsia="zh-CN"/>
        </w:rPr>
        <w:t>s understanding is it could potentially benefits for better flexibility for PRACH partitioning. Anyway, FL thinks it doesn</w:t>
      </w:r>
      <w:r>
        <w:rPr>
          <w:rFonts w:eastAsiaTheme="minorEastAsia"/>
          <w:lang w:val="en-US" w:eastAsia="zh-CN"/>
        </w:rPr>
        <w:t>’</w:t>
      </w:r>
      <w:r>
        <w:rPr>
          <w:rFonts w:hint="eastAsia" w:eastAsiaTheme="minorEastAsia"/>
          <w:lang w:val="en-US" w:eastAsia="zh-CN"/>
        </w:rPr>
        <w:t xml:space="preserve">t need to mention whether there is clear motivation in the reply LS. Instead, we should focus on whether it could lead to some technical issues for the feasibility.  </w:t>
      </w:r>
    </w:p>
    <w:p>
      <w:pPr>
        <w:rPr>
          <w:rFonts w:eastAsiaTheme="minorEastAsia"/>
          <w:lang w:val="en-US" w:eastAsia="zh-CN"/>
        </w:rPr>
      </w:pPr>
      <w:r>
        <w:rPr>
          <w:rFonts w:hint="eastAsia" w:eastAsiaTheme="minorEastAsia"/>
          <w:lang w:val="en-US" w:eastAsia="zh-CN"/>
        </w:rPr>
        <w:t>@</w:t>
      </w:r>
      <w:r>
        <w:rPr>
          <w:rFonts w:eastAsiaTheme="minorEastAsia"/>
          <w:lang w:eastAsia="zh-CN"/>
        </w:rPr>
        <w:t>Nokia/NSB</w:t>
      </w:r>
      <w:r>
        <w:rPr>
          <w:rFonts w:hint="eastAsia" w:eastAsiaTheme="minorEastAsia"/>
          <w:lang w:val="en-US" w:eastAsia="zh-CN"/>
        </w:rPr>
        <w:t xml:space="preserve">, </w:t>
      </w:r>
      <w:r>
        <w:rPr>
          <w:rFonts w:eastAsiaTheme="minorEastAsia"/>
          <w:lang w:eastAsia="zh-CN"/>
        </w:rPr>
        <w:t>Ericsson</w:t>
      </w:r>
      <w:r>
        <w:rPr>
          <w:rFonts w:hint="eastAsia" w:eastAsiaTheme="minorEastAsia"/>
          <w:lang w:val="en-US" w:eastAsia="zh-CN"/>
        </w:rPr>
        <w:t xml:space="preserve">, </w:t>
      </w:r>
      <w:r>
        <w:rPr>
          <w:rFonts w:eastAsia="MS Mincho"/>
          <w:lang w:eastAsia="ja-JP"/>
        </w:rPr>
        <w:t>DOCOMO</w:t>
      </w:r>
      <w:r>
        <w:rPr>
          <w:rFonts w:hint="eastAsia"/>
          <w:lang w:val="en-US" w:eastAsia="zh-CN"/>
        </w:rPr>
        <w:t xml:space="preserve">, </w:t>
      </w:r>
      <w:r>
        <w:rPr>
          <w:rFonts w:eastAsiaTheme="minorEastAsia"/>
          <w:lang w:eastAsia="zh-CN"/>
        </w:rPr>
        <w:t>Spreadtrum</w:t>
      </w:r>
      <w:r>
        <w:rPr>
          <w:rFonts w:hint="eastAsia" w:eastAsiaTheme="minorEastAsia"/>
          <w:lang w:val="en-US" w:eastAsia="zh-CN"/>
        </w:rPr>
        <w:t xml:space="preserve">, vivo, and all, FL agrees that RAN2 WA may bring new condition/behavior for request of Msg3 repetition. </w:t>
      </w:r>
    </w:p>
    <w:p>
      <w:pPr>
        <w:rPr>
          <w:lang w:val="en-US" w:eastAsia="zh-CN"/>
        </w:rPr>
      </w:pPr>
    </w:p>
    <w:p>
      <w:pPr>
        <w:rPr>
          <w:lang w:val="en-US" w:eastAsia="zh-CN"/>
        </w:rPr>
      </w:pPr>
      <w:r>
        <w:rPr>
          <w:rFonts w:hint="eastAsia"/>
          <w:lang w:val="en-US" w:eastAsia="zh-CN"/>
        </w:rPr>
        <w:t xml:space="preserve">With above, FL would like to check whether the following draft reply LS is acceptable for all.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require new condition of requesting Msg3 repetition, e.g., UE will always request Msg3 repetition without checking the measured RSRP, which leads to different procedures for request of Msg3 repetition for different BWPs.  </w:t>
            </w:r>
          </w:p>
          <w:p>
            <w:pPr>
              <w:pStyle w:val="38"/>
              <w:spacing w:before="120" w:line="280" w:lineRule="atLeast"/>
              <w:rPr>
                <w:rFonts w:cs="Arial"/>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spacing w:before="120" w:after="120" w:line="280" w:lineRule="atLeast"/>
              <w:ind w:left="993" w:hanging="993"/>
              <w:rPr>
                <w:rFonts w:ascii="New York" w:hAnsi="New York"/>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tc>
      </w:tr>
    </w:tbl>
    <w:p>
      <w:pPr>
        <w:rPr>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w:t>
            </w:r>
          </w:p>
        </w:tc>
        <w:tc>
          <w:tcPr>
            <w:tcW w:w="8505" w:type="dxa"/>
            <w:shd w:val="clear" w:color="auto" w:fill="auto"/>
            <w:vAlign w:val="center"/>
          </w:tcPr>
          <w:p>
            <w:pPr>
              <w:rPr>
                <w:lang w:val="en-US" w:eastAsia="zh-CN"/>
              </w:rPr>
            </w:pPr>
            <w:r>
              <w:rPr>
                <w:lang w:val="en-US" w:eastAsia="zh-CN"/>
              </w:rPr>
              <w:t xml:space="preserve">The draft reply LS is generally fine. We provided small modifications as follows. </w:t>
            </w:r>
          </w:p>
          <w:p>
            <w:pPr>
              <w:rPr>
                <w:lang w:val="en-US" w:eastAsia="zh-CN"/>
              </w:rPr>
            </w:pPr>
            <w:r>
              <w:rPr>
                <w:rFonts w:ascii="Arial" w:hAnsi="Arial" w:cs="Arial"/>
                <w:lang w:val="en-US" w:eastAsia="zh-CN"/>
              </w:rPr>
              <w:t xml:space="preserve">…. </w:t>
            </w:r>
            <w:r>
              <w:rPr>
                <w:rFonts w:hint="eastAsia" w:ascii="Arial" w:hAnsi="Arial" w:cs="Arial"/>
                <w:lang w:val="en-US" w:eastAsia="zh-CN"/>
              </w:rPr>
              <w:t xml:space="preserve">However, it may </w:t>
            </w:r>
            <w:r>
              <w:rPr>
                <w:rFonts w:hint="eastAsia" w:ascii="Arial" w:hAnsi="Arial" w:cs="Arial"/>
                <w:strike/>
                <w:color w:val="FF0000"/>
                <w:lang w:val="en-US" w:eastAsia="zh-CN"/>
              </w:rPr>
              <w:t>require new</w:t>
            </w:r>
            <w:r>
              <w:rPr>
                <w:rFonts w:hint="eastAsia" w:ascii="Arial" w:hAnsi="Arial" w:cs="Arial"/>
                <w:color w:val="FF0000"/>
                <w:lang w:val="en-US" w:eastAsia="zh-CN"/>
              </w:rPr>
              <w:t xml:space="preserve"> </w:t>
            </w:r>
            <w:r>
              <w:rPr>
                <w:rFonts w:ascii="Arial" w:hAnsi="Arial" w:cs="Arial"/>
                <w:color w:val="FF0000"/>
                <w:u w:val="single"/>
                <w:lang w:val="en-US" w:eastAsia="zh-CN"/>
              </w:rPr>
              <w:t>change the</w:t>
            </w:r>
            <w:r>
              <w:rPr>
                <w:rFonts w:ascii="Arial" w:hAnsi="Arial" w:cs="Arial"/>
                <w:color w:val="FF0000"/>
                <w:lang w:val="en-US" w:eastAsia="zh-CN"/>
              </w:rPr>
              <w:t xml:space="preserve"> </w:t>
            </w:r>
            <w:r>
              <w:rPr>
                <w:rFonts w:hint="eastAsia" w:ascii="Arial" w:hAnsi="Arial" w:cs="Arial"/>
                <w:lang w:val="en-US" w:eastAsia="zh-CN"/>
              </w:rPr>
              <w:t xml:space="preserve">condition of requesting Msg3 repetition, e.g., UE will always request Msg3 repetition without checking the measured RSRP, which </w:t>
            </w:r>
            <w:r>
              <w:rPr>
                <w:rFonts w:ascii="Arial" w:hAnsi="Arial" w:cs="Arial"/>
                <w:color w:val="FF0000"/>
                <w:u w:val="single"/>
                <w:lang w:val="en-US" w:eastAsia="zh-CN"/>
              </w:rPr>
              <w:t>may</w:t>
            </w:r>
            <w:r>
              <w:rPr>
                <w:rFonts w:ascii="Arial" w:hAnsi="Arial" w:cs="Arial"/>
                <w:lang w:val="en-US" w:eastAsia="zh-CN"/>
              </w:rPr>
              <w:t xml:space="preserve"> </w:t>
            </w:r>
            <w:r>
              <w:rPr>
                <w:rFonts w:hint="eastAsia" w:ascii="Arial" w:hAnsi="Arial" w:cs="Arial"/>
                <w:lang w:val="en-US" w:eastAsia="zh-CN"/>
              </w:rPr>
              <w:t>lead</w:t>
            </w:r>
            <w:r>
              <w:rPr>
                <w:rFonts w:hint="eastAsia" w:ascii="Arial" w:hAnsi="Arial" w:cs="Arial"/>
                <w:strike/>
                <w:color w:val="FF0000"/>
                <w:lang w:val="en-US" w:eastAsia="zh-CN"/>
              </w:rPr>
              <w:t>s</w:t>
            </w:r>
            <w:r>
              <w:rPr>
                <w:rFonts w:hint="eastAsia" w:ascii="Arial" w:hAnsi="Arial" w:cs="Arial"/>
                <w:lang w:val="en-US" w:eastAsia="zh-CN"/>
              </w:rPr>
              <w:t xml:space="preserve"> to different procedures for request of Msg3 repetition for different BWPs.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We are fine with the draft reply LS in principle. We suggest the following change:</w:t>
            </w:r>
          </w:p>
          <w:p>
            <w:pPr>
              <w:spacing w:after="240" w:afterLines="100"/>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w:t>
            </w:r>
            <w:r>
              <w:rPr>
                <w:rFonts w:hint="eastAsia" w:ascii="Arial" w:hAnsi="Arial" w:cs="Arial"/>
                <w:strike/>
                <w:color w:val="FF0000"/>
                <w:lang w:val="en-US" w:eastAsia="zh-CN"/>
              </w:rPr>
              <w:t>from configuration point of view</w:t>
            </w:r>
            <w:r>
              <w:rPr>
                <w:rFonts w:hint="eastAsia" w:ascii="Arial" w:hAnsi="Arial" w:cs="Arial"/>
                <w:lang w:val="en-US" w:eastAsia="zh-CN"/>
              </w:rPr>
              <w:t xml:space="preserve">. However, it may require new condition of requesting Msg3 repetition, e.g., UE will always request Msg3 repetition without checking the measured RSRP, which leads to different procedures for request of Msg3 repetition </w:t>
            </w:r>
            <w:r>
              <w:rPr>
                <w:rFonts w:hint="eastAsia" w:ascii="Arial" w:hAnsi="Arial" w:cs="Arial"/>
                <w:strike/>
                <w:color w:val="FF0000"/>
                <w:lang w:val="en-US" w:eastAsia="zh-CN"/>
              </w:rPr>
              <w:t>for different BWPs</w:t>
            </w:r>
            <w:r>
              <w:rPr>
                <w:rFonts w:hint="eastAsia" w:ascii="Arial" w:hAnsi="Arial" w:cs="Arial"/>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pPr>
              <w:rPr>
                <w:lang w:val="en-US" w:eastAsia="zh-CN"/>
              </w:rPr>
            </w:pPr>
            <w:r>
              <w:rPr>
                <w:rFonts w:hint="eastAsia"/>
                <w:lang w:val="en-US" w:eastAsia="zh-CN"/>
              </w:rPr>
              <w:t xml:space="preserve">Many thanks to @FL, for the </w:t>
            </w:r>
            <w:r>
              <w:rPr>
                <w:lang w:val="en-US" w:eastAsia="zh-CN"/>
              </w:rPr>
              <w:t>explanation</w:t>
            </w:r>
            <w:r>
              <w:rPr>
                <w:rFonts w:hint="eastAsia"/>
                <w:lang w:val="en-US" w:eastAsia="zh-CN"/>
              </w:rPr>
              <w:t xml:space="preserve"> on the use case of CBRA in connected mode. </w:t>
            </w:r>
          </w:p>
          <w:p>
            <w:pPr>
              <w:rPr>
                <w:lang w:val="en-US" w:eastAsia="zh-CN"/>
              </w:rPr>
            </w:pPr>
            <w:r>
              <w:rPr>
                <w:rFonts w:hint="eastAsia"/>
                <w:lang w:val="en-US" w:eastAsia="zh-CN"/>
              </w:rPr>
              <w:t xml:space="preserve">However, we do not think they provide good justification to </w:t>
            </w:r>
            <w:r>
              <w:rPr>
                <w:lang w:val="en-US" w:eastAsia="zh-CN"/>
              </w:rPr>
              <w:t>‘</w:t>
            </w:r>
            <w:r>
              <w:rPr>
                <w:rFonts w:hint="eastAsia"/>
                <w:lang w:val="en-US" w:eastAsia="zh-CN"/>
              </w:rPr>
              <w:t>dedicated UL BWP only with RACH resource for CE</w:t>
            </w:r>
            <w:r>
              <w:rPr>
                <w:lang w:val="en-US" w:eastAsia="zh-CN"/>
              </w:rPr>
              <w:t>’</w:t>
            </w:r>
            <w:r>
              <w:rPr>
                <w:rFonts w:hint="eastAsia"/>
                <w:lang w:val="en-US" w:eastAsia="zh-CN"/>
              </w:rPr>
              <w:t xml:space="preserve">. All of them can be performed in a normal BWP, in which both RACH resource for CE and non-CE are configured. </w:t>
            </w:r>
          </w:p>
          <w:p>
            <w:pPr>
              <w:rPr>
                <w:lang w:val="en-US" w:eastAsia="zh-CN"/>
              </w:rPr>
            </w:pPr>
            <w:r>
              <w:rPr>
                <w:rFonts w:hint="eastAsia"/>
                <w:lang w:val="en-US" w:eastAsia="zh-CN"/>
              </w:rPr>
              <w:t>Our concerns on dedicated CE BWP includes: (1) Unjustified motivation other than so-called flexibility; (2) Resource waste of always-on Msg3 repetition, (3) Potential new triggering condition of BWP switching, (4) Complicated case when SUL/separate UL BWP for RedCap are involved, (5) Hidden bad consequence when combined with other features which leads to RACH partitioning, e.g. SDT, RAN slicing, 2-step RACH...</w:t>
            </w:r>
          </w:p>
          <w:p>
            <w:pPr>
              <w:rPr>
                <w:lang w:val="en-US" w:eastAsia="zh-CN"/>
              </w:rPr>
            </w:pPr>
            <w:r>
              <w:rPr>
                <w:rFonts w:hint="eastAsia"/>
                <w:lang w:val="en-US" w:eastAsia="zh-CN"/>
              </w:rPr>
              <w:t xml:space="preserve">We should avoid such </w:t>
            </w:r>
            <w:r>
              <w:rPr>
                <w:lang w:val="en-US" w:eastAsia="zh-CN"/>
              </w:rPr>
              <w:t>unstable</w:t>
            </w:r>
            <w:r>
              <w:rPr>
                <w:rFonts w:hint="eastAsia"/>
                <w:lang w:val="en-US" w:eastAsia="zh-CN"/>
              </w:rPr>
              <w:t xml:space="preserve"> design in RAN1 </w:t>
            </w:r>
            <w:r>
              <w:rPr>
                <w:lang w:val="en-US" w:eastAsia="zh-CN"/>
              </w:rPr>
              <w:t>maintenance</w:t>
            </w:r>
            <w:r>
              <w:rPr>
                <w:rFonts w:hint="eastAsia"/>
                <w:lang w:val="en-US" w:eastAsia="zh-CN"/>
              </w:rPr>
              <w:t xml:space="preserve">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lang w:val="en-US" w:eastAsia="zh-CN"/>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 xml:space="preserve">We are </w:t>
            </w:r>
            <w:r>
              <w:rPr>
                <w:rFonts w:eastAsia="Malgun Gothic"/>
                <w:lang w:val="en-US" w:eastAsia="ko-KR"/>
              </w:rPr>
              <w:t xml:space="preserve">basically fine with the proposed reply LS, that is, we are OK with the first and second sentences of the reply LS. However, we disagree that a new condition of requesting Msg3 repetition may be required. Even though a UE will always request Msg3 repetition without checking the RSRP in the BWP with only CE RACH, it is hard to consider this as a different procedure. </w:t>
            </w:r>
            <w:r>
              <w:rPr>
                <w:rFonts w:hint="eastAsia" w:eastAsia="Malgun Gothic"/>
                <w:lang w:val="en-US" w:eastAsia="ko-KR"/>
              </w:rPr>
              <w:t xml:space="preserve">The previous agreement about RSRP threshold </w:t>
            </w:r>
            <w:r>
              <w:rPr>
                <w:rFonts w:eastAsia="Malgun Gothic"/>
                <w:lang w:val="en-US" w:eastAsia="ko-KR"/>
              </w:rPr>
              <w:t>clearly states that a UE requests Msg3 PUSCH repetition ‘at least’ when the RSRP of the downlink pathloss is lower that a threshold. That is, in our understanding, a UE can request Msg3 repetition even when the measured RSRP is larger the threshold. So we propose to modify the reply LS as follows:</w:t>
            </w:r>
          </w:p>
          <w:p>
            <w:pPr>
              <w:spacing w:after="120"/>
              <w:rPr>
                <w:rFonts w:ascii="Arial" w:hAnsi="Arial" w:cs="Arial"/>
                <w:b/>
              </w:rPr>
            </w:pPr>
            <w:r>
              <w:rPr>
                <w:rFonts w:ascii="Arial" w:hAnsi="Arial" w:cs="Arial"/>
                <w:b/>
              </w:rPr>
              <w:t>1. Overall Description:</w:t>
            </w:r>
          </w:p>
          <w:p>
            <w:pPr>
              <w:spacing w:after="240" w:afterLines="100"/>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after="240" w:afterLines="100"/>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w:t>
            </w:r>
            <w:r>
              <w:rPr>
                <w:rFonts w:hint="eastAsia" w:ascii="Arial" w:hAnsi="Arial" w:cs="Arial"/>
                <w:strike/>
                <w:color w:val="FF0000"/>
                <w:lang w:val="en-US" w:eastAsia="zh-CN"/>
              </w:rPr>
              <w:t>However, it may require new condition of requesting Msg3 repetition, e.g., UE will always request Msg3 repetition without checking the measured RSRP, which leads to different procedures for request of Msg3 repetition for different BWPs</w:t>
            </w:r>
            <w:r>
              <w:rPr>
                <w:rFonts w:hint="eastAsia" w:ascii="Arial" w:hAnsi="Arial" w:cs="Arial"/>
                <w:lang w:val="en-US" w:eastAsia="zh-CN"/>
              </w:rPr>
              <w:t xml:space="preserve">.  </w:t>
            </w:r>
          </w:p>
          <w:p>
            <w:pPr>
              <w:pStyle w:val="38"/>
              <w:rPr>
                <w:rFonts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RAN2 group.</w:t>
            </w:r>
          </w:p>
          <w:p>
            <w:pPr>
              <w:rPr>
                <w:rFonts w:eastAsia="MS Mincho"/>
                <w:lang w:val="en-US" w:eastAsia="ja-JP"/>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vivo2</w:t>
            </w:r>
          </w:p>
        </w:tc>
        <w:tc>
          <w:tcPr>
            <w:tcW w:w="8505" w:type="dxa"/>
            <w:shd w:val="clear" w:color="auto" w:fill="auto"/>
            <w:vAlign w:val="center"/>
          </w:tcPr>
          <w:p>
            <w:pPr>
              <w:rPr>
                <w:lang w:val="en-US" w:eastAsia="zh-CN"/>
              </w:rPr>
            </w:pPr>
            <w:r>
              <w:rPr>
                <w:lang w:val="en-US" w:eastAsia="zh-CN"/>
              </w:rPr>
              <w:t>Support FL original Draft reply LS.</w:t>
            </w:r>
          </w:p>
          <w:p>
            <w:pPr>
              <w:rPr>
                <w:lang w:val="en-US" w:eastAsia="zh-CN"/>
              </w:rPr>
            </w:pPr>
            <w:r>
              <w:rPr>
                <w:lang w:val="en-US" w:eastAsia="zh-CN"/>
              </w:rPr>
              <w:t>We do not see the dedicated UL BWP is technically feasible from views other than configuration point of view. Thus, FL original wording is more accurate based on the concerns identified in the discussion.</w:t>
            </w:r>
          </w:p>
          <w:p>
            <w:pPr>
              <w:rPr>
                <w:rFonts w:eastAsia="Malgun Gothic"/>
                <w:lang w:val="en-US" w:eastAsia="ko-KR"/>
              </w:rPr>
            </w:pPr>
            <w:r>
              <w:rPr>
                <w:rFonts w:eastAsia="Malgun Gothic"/>
                <w:lang w:val="en-US" w:eastAsia="ko-KR"/>
              </w:rPr>
              <w:t xml:space="preserve">We’re also fine to simply tell RAN2 that </w:t>
            </w:r>
            <w:r>
              <w:rPr>
                <w:lang w:val="en-US" w:eastAsia="zh-CN"/>
              </w:rPr>
              <w:t>the dedicated UL BWP with CE only RACH resource is not technically feasible from RAN1 point of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hint="eastAsia" w:eastAsiaTheme="minorEastAsia"/>
                <w:bCs/>
                <w:iCs/>
                <w:color w:val="0000FF"/>
                <w:lang w:val="en-US" w:eastAsia="zh-CN"/>
              </w:rPr>
              <w:t>@Erisson, Ok with the suggestions.</w:t>
            </w:r>
          </w:p>
          <w:p>
            <w:pPr>
              <w:rPr>
                <w:rFonts w:eastAsiaTheme="minorEastAsia"/>
                <w:bCs/>
                <w:iCs/>
                <w:color w:val="0000FF"/>
                <w:lang w:val="en-US" w:eastAsia="zh-CN"/>
              </w:rPr>
            </w:pPr>
            <w:r>
              <w:rPr>
                <w:rFonts w:hint="eastAsia" w:eastAsiaTheme="minorEastAsia"/>
                <w:bCs/>
                <w:iCs/>
                <w:color w:val="0000FF"/>
                <w:lang w:val="en-US" w:eastAsia="zh-CN"/>
              </w:rPr>
              <w:t xml:space="preserve">@Intel. Ok with the second change. For the first one, I am afraid it is not acceptable for other companies. From FL perspective, it is fair to keep it. </w:t>
            </w:r>
          </w:p>
          <w:p>
            <w:pPr>
              <w:rPr>
                <w:rFonts w:eastAsiaTheme="minorEastAsia"/>
                <w:bCs/>
                <w:iCs/>
                <w:color w:val="0000FF"/>
                <w:lang w:val="en-US" w:eastAsia="zh-CN"/>
              </w:rPr>
            </w:pPr>
            <w:r>
              <w:rPr>
                <w:rFonts w:hint="eastAsia" w:eastAsiaTheme="minorEastAsia"/>
                <w:bCs/>
                <w:iCs/>
                <w:color w:val="0000FF"/>
                <w:lang w:val="en-US" w:eastAsia="zh-CN"/>
              </w:rPr>
              <w:t>@CATT, (1): FL doesn</w:t>
            </w:r>
            <w:r>
              <w:rPr>
                <w:rFonts w:eastAsiaTheme="minorEastAsia"/>
                <w:bCs/>
                <w:iCs/>
                <w:color w:val="0000FF"/>
                <w:lang w:val="en-US" w:eastAsia="zh-CN"/>
              </w:rPr>
              <w:t>’</w:t>
            </w:r>
            <w:r>
              <w:rPr>
                <w:rFonts w:hint="eastAsia" w:eastAsiaTheme="minorEastAsia"/>
                <w:bCs/>
                <w:iCs/>
                <w:color w:val="0000FF"/>
                <w:lang w:val="en-US" w:eastAsia="zh-CN"/>
              </w:rPr>
              <w:t>t thinks it needs to mention whether there is clear motivation in the reply LS. Instead, we should focus on whether it could lead to some technical issues for the feasibility as asked by RAN2. (2) K=1 can be scheduled. (3~5): It falls into RAN2 scope, and FL thinks RAN2 will anyway discuss these issues. To move forward, it</w:t>
            </w:r>
            <w:r>
              <w:rPr>
                <w:rFonts w:eastAsiaTheme="minorEastAsia"/>
                <w:bCs/>
                <w:iCs/>
                <w:color w:val="0000FF"/>
                <w:lang w:val="en-US" w:eastAsia="zh-CN"/>
              </w:rPr>
              <w:t>’</w:t>
            </w:r>
            <w:r>
              <w:rPr>
                <w:rFonts w:hint="eastAsia" w:eastAsiaTheme="minorEastAsia"/>
                <w:bCs/>
                <w:iCs/>
                <w:color w:val="0000FF"/>
                <w:lang w:val="en-US" w:eastAsia="zh-CN"/>
              </w:rPr>
              <w:t xml:space="preserve">s much appreciated if you can provide your suggested revisions directly if current version is not acceptable. </w:t>
            </w:r>
          </w:p>
          <w:p>
            <w:pPr>
              <w:rPr>
                <w:rFonts w:eastAsiaTheme="minorEastAsia"/>
                <w:bCs/>
                <w:iCs/>
                <w:color w:val="0000FF"/>
                <w:lang w:val="en-US" w:eastAsia="zh-CN"/>
              </w:rPr>
            </w:pPr>
            <w:r>
              <w:rPr>
                <w:rFonts w:hint="eastAsia" w:eastAsiaTheme="minorEastAsia"/>
                <w:bCs/>
                <w:iCs/>
                <w:color w:val="0000FF"/>
                <w:lang w:val="en-US" w:eastAsia="zh-CN"/>
              </w:rPr>
              <w:t xml:space="preserve">@LG, I am afraid we cannot infer that </w:t>
            </w:r>
            <w:r>
              <w:rPr>
                <w:rFonts w:eastAsiaTheme="minorEastAsia"/>
                <w:bCs/>
                <w:iCs/>
                <w:color w:val="0000FF"/>
                <w:lang w:val="en-US" w:eastAsia="zh-CN"/>
              </w:rPr>
              <w:t>‘</w:t>
            </w:r>
            <w:r>
              <w:rPr>
                <w:rFonts w:hint="eastAsia" w:eastAsiaTheme="minorEastAsia"/>
                <w:bCs/>
                <w:iCs/>
                <w:color w:val="0000FF"/>
                <w:lang w:val="en-US" w:eastAsia="ko-KR"/>
              </w:rPr>
              <w:t>a UE can request Msg3 repetition even when the measured RSRP is larger the threshold</w:t>
            </w:r>
            <w:r>
              <w:rPr>
                <w:rFonts w:eastAsiaTheme="minorEastAsia"/>
                <w:bCs/>
                <w:iCs/>
                <w:color w:val="0000FF"/>
                <w:lang w:val="en-US" w:eastAsia="zh-CN"/>
              </w:rPr>
              <w:t>’</w:t>
            </w:r>
            <w:r>
              <w:rPr>
                <w:rFonts w:hint="eastAsia" w:eastAsiaTheme="minorEastAsia"/>
                <w:bCs/>
                <w:iCs/>
                <w:color w:val="0000FF"/>
                <w:lang w:val="en-US" w:eastAsia="zh-CN"/>
              </w:rPr>
              <w:t xml:space="preserve"> according to previous agreement. Instead of deleting the second sentence, as a middle ground, I hope Ericsson</w:t>
            </w:r>
            <w:r>
              <w:rPr>
                <w:rFonts w:eastAsiaTheme="minorEastAsia"/>
                <w:bCs/>
                <w:iCs/>
                <w:color w:val="0000FF"/>
                <w:lang w:val="en-US" w:eastAsia="zh-CN"/>
              </w:rPr>
              <w:t>’</w:t>
            </w:r>
            <w:r>
              <w:rPr>
                <w:rFonts w:hint="eastAsia" w:eastAsiaTheme="minorEastAsia"/>
                <w:bCs/>
                <w:iCs/>
                <w:color w:val="0000FF"/>
                <w:lang w:val="en-US" w:eastAsia="zh-CN"/>
              </w:rPr>
              <w:t xml:space="preserve">s suggestion is acceptable to you. </w:t>
            </w:r>
          </w:p>
          <w:p>
            <w:pPr>
              <w:rPr>
                <w:rFonts w:eastAsiaTheme="minorEastAsia"/>
                <w:bCs/>
                <w:iCs/>
                <w:color w:val="0000FF"/>
                <w:lang w:val="en-US" w:eastAsia="zh-CN"/>
              </w:rPr>
            </w:pPr>
          </w:p>
          <w:p>
            <w:pPr>
              <w:rPr>
                <w:rFonts w:eastAsiaTheme="minorEastAsia"/>
                <w:bCs/>
                <w:iCs/>
                <w:color w:val="0000FF"/>
                <w:lang w:val="en-US" w:eastAsia="zh-CN"/>
              </w:rPr>
            </w:pPr>
            <w:r>
              <w:rPr>
                <w:rFonts w:hint="eastAsia" w:eastAsiaTheme="minorEastAsia"/>
                <w:bCs/>
                <w:iCs/>
                <w:color w:val="0000FF"/>
                <w:lang w:val="en-US" w:eastAsia="zh-CN"/>
              </w:rPr>
              <w:t xml:space="preserve">@All, Based on the further input, the draft reply LS is updated as follows.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p>
          <w:p>
            <w:pPr>
              <w:spacing w:before="120" w:after="120" w:line="280" w:lineRule="atLeast"/>
              <w:rPr>
                <w:rFonts w:ascii="Arial" w:hAnsi="Arial" w:cs="Arial"/>
                <w:b/>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p>
          <w:p>
            <w:pPr>
              <w:rPr>
                <w:lang w:val="en-US" w:eastAsia="zh-CN"/>
              </w:rPr>
            </w:pPr>
            <w:r>
              <w:rPr>
                <w:rFonts w:hint="eastAsia"/>
                <w:lang w:val="en-US" w:eastAsia="zh-CN"/>
              </w:rPr>
              <w:t>////////////////</w:t>
            </w:r>
          </w:p>
          <w:p>
            <w:pPr>
              <w:rPr>
                <w:rFonts w:eastAsia="Malgun Gothic"/>
                <w:lang w:val="en-US" w:eastAsia="ko-KR"/>
              </w:rPr>
            </w:pPr>
            <w:r>
              <w:rPr>
                <w:rFonts w:hint="eastAsia" w:eastAsiaTheme="minorEastAsia"/>
                <w:b/>
                <w:iCs/>
                <w:color w:val="FF0000"/>
                <w:lang w:val="en-US" w:eastAsia="zh-CN"/>
              </w:rPr>
              <w:t xml:space="preserve">FL feels above draft reply is a good middle ground among different companies. FL encourages companies to be constructive. If you still have strong concerns, please also provide a good WF.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eastAsiaTheme="minorEastAsia"/>
                <w:bCs/>
                <w:iCs/>
                <w:lang w:val="en-US" w:eastAsia="zh-CN"/>
              </w:rPr>
              <w:t>InterDigital</w:t>
            </w:r>
          </w:p>
        </w:tc>
        <w:tc>
          <w:tcPr>
            <w:tcW w:w="8505" w:type="dxa"/>
            <w:shd w:val="clear" w:color="auto" w:fill="auto"/>
            <w:vAlign w:val="center"/>
          </w:tcPr>
          <w:p>
            <w:pPr>
              <w:rPr>
                <w:rFonts w:eastAsiaTheme="minorEastAsia"/>
                <w:bCs/>
                <w:iCs/>
                <w:lang w:val="en-US" w:eastAsia="zh-CN"/>
              </w:rPr>
            </w:pPr>
            <w:r>
              <w:rPr>
                <w:rFonts w:eastAsiaTheme="minorEastAsia"/>
                <w:bCs/>
                <w:iCs/>
                <w:lang w:val="en-US" w:eastAsia="zh-CN"/>
              </w:rPr>
              <w:t xml:space="preserve">The last sentence seems to imply that we would remove RSRP check for all cases. It is only for dedicated UL BWP that the condition change would be applicable. Suggest the following </w:t>
            </w:r>
            <w:r>
              <w:rPr>
                <w:rFonts w:eastAsiaTheme="minorEastAsia"/>
                <w:bCs/>
                <w:iCs/>
                <w:color w:val="FF0000"/>
                <w:highlight w:val="cyan"/>
                <w:lang w:val="en-US" w:eastAsia="zh-CN"/>
              </w:rPr>
              <w:t>update</w:t>
            </w:r>
            <w:r>
              <w:rPr>
                <w:rFonts w:eastAsiaTheme="minorEastAsia"/>
                <w:bCs/>
                <w:iCs/>
                <w:lang w:val="en-US" w:eastAsia="zh-CN"/>
              </w:rPr>
              <w:t>.</w:t>
            </w:r>
          </w:p>
          <w:p>
            <w:pPr>
              <w:rPr>
                <w:rFonts w:eastAsiaTheme="minorEastAsia"/>
                <w:bCs/>
                <w:iCs/>
                <w:lang w:val="en-US" w:eastAsia="zh-CN"/>
              </w:rPr>
            </w:pPr>
            <w:r>
              <w:rPr>
                <w:rFonts w:eastAsiaTheme="minorEastAsia"/>
                <w:bCs/>
                <w:iCs/>
                <w:lang w:val="en-US" w:eastAsia="zh-CN"/>
              </w:rPr>
              <w:t>//////////////////////</w:t>
            </w:r>
          </w:p>
          <w:p>
            <w:pPr>
              <w:rPr>
                <w:rFonts w:eastAsiaTheme="minorEastAsia"/>
                <w:bCs/>
                <w:iCs/>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w:t>
            </w:r>
            <w:r>
              <w:rPr>
                <w:rFonts w:ascii="Arial" w:hAnsi="Arial" w:cs="Arial"/>
                <w:color w:val="FF0000"/>
                <w:highlight w:val="cyan"/>
                <w:lang w:val="en-US" w:eastAsia="zh-CN"/>
              </w:rPr>
              <w:t>in case of a dedicated UL BWP the</w:t>
            </w:r>
            <w:r>
              <w:rPr>
                <w:rFonts w:ascii="Arial" w:hAnsi="Arial" w:cs="Arial"/>
                <w:lang w:val="en-US" w:eastAsia="zh-CN"/>
              </w:rPr>
              <w:t xml:space="preserve"> </w:t>
            </w:r>
            <w:r>
              <w:rPr>
                <w:rFonts w:hint="eastAsia" w:ascii="Arial" w:hAnsi="Arial" w:cs="Arial"/>
                <w:lang w:val="en-US" w:eastAsia="zh-CN"/>
              </w:rPr>
              <w:t xml:space="preserve">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p>
          <w:p>
            <w:pPr>
              <w:rPr>
                <w:rFonts w:eastAsiaTheme="minorEastAsia"/>
                <w:bCs/>
                <w:i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eastAsiaTheme="minorEastAsia"/>
                <w:bCs/>
                <w:iCs/>
                <w:lang w:val="en-US" w:eastAsia="zh-CN"/>
              </w:rPr>
              <w:t>Intel</w:t>
            </w:r>
          </w:p>
        </w:tc>
        <w:tc>
          <w:tcPr>
            <w:tcW w:w="8505" w:type="dxa"/>
            <w:shd w:val="clear" w:color="auto" w:fill="auto"/>
            <w:vAlign w:val="center"/>
          </w:tcPr>
          <w:p>
            <w:pPr>
              <w:rPr>
                <w:rFonts w:eastAsiaTheme="minorEastAsia"/>
                <w:bCs/>
                <w:iCs/>
                <w:lang w:val="en-US" w:eastAsia="zh-CN"/>
              </w:rPr>
            </w:pPr>
            <w:r>
              <w:rPr>
                <w:rFonts w:eastAsiaTheme="minorEastAsia"/>
                <w:bCs/>
                <w:iCs/>
                <w:lang w:val="en-US" w:eastAsia="zh-CN"/>
              </w:rPr>
              <w:t xml:space="preserve">We tend to agree with LGE that for the dedicated UL BWP, UE may still check the measured RSRP for request of Msg3 repetition. We think RAN2 will finally determine the procedure for this. </w:t>
            </w:r>
          </w:p>
          <w:p>
            <w:pPr>
              <w:rPr>
                <w:rFonts w:eastAsiaTheme="minorEastAsia"/>
                <w:bCs/>
                <w:iCs/>
                <w:lang w:val="en-US" w:eastAsia="zh-CN"/>
              </w:rPr>
            </w:pPr>
            <w:r>
              <w:rPr>
                <w:rFonts w:eastAsiaTheme="minorEastAsia"/>
                <w:bCs/>
                <w:iCs/>
                <w:lang w:val="en-US" w:eastAsia="zh-CN"/>
              </w:rPr>
              <w:t xml:space="preserve">Based on this, here is the update on top of InterDigital’s version to soften the wording a bit. </w:t>
            </w:r>
          </w:p>
          <w:p>
            <w:pPr>
              <w:rPr>
                <w:rFonts w:eastAsiaTheme="minorEastAsia"/>
                <w:bCs/>
                <w:iCs/>
                <w:lang w:val="en-US" w:eastAsia="zh-CN"/>
              </w:rPr>
            </w:pPr>
            <w:r>
              <w:rPr>
                <w:rFonts w:eastAsiaTheme="minorEastAsia"/>
                <w:bCs/>
                <w:iCs/>
                <w:lang w:val="en-US" w:eastAsia="zh-CN"/>
              </w:rPr>
              <w:t>//////////////////////</w:t>
            </w:r>
          </w:p>
          <w:p>
            <w:pPr>
              <w:rPr>
                <w:rFonts w:eastAsiaTheme="minorEastAsia"/>
                <w:bCs/>
                <w:iCs/>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technically 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w:t>
            </w:r>
            <w:r>
              <w:rPr>
                <w:rFonts w:ascii="Arial" w:hAnsi="Arial" w:cs="Arial"/>
                <w:color w:val="FF0000"/>
                <w:highlight w:val="cyan"/>
                <w:lang w:val="en-US" w:eastAsia="zh-CN"/>
              </w:rPr>
              <w:t>in case of a dedicated UL BWP the</w:t>
            </w:r>
            <w:r>
              <w:rPr>
                <w:rFonts w:ascii="Arial" w:hAnsi="Arial" w:cs="Arial"/>
                <w:lang w:val="en-US" w:eastAsia="zh-CN"/>
              </w:rPr>
              <w:t xml:space="preserve"> </w:t>
            </w:r>
            <w:r>
              <w:rPr>
                <w:rFonts w:hint="eastAsia" w:ascii="Arial" w:hAnsi="Arial" w:cs="Arial"/>
                <w:lang w:val="en-US" w:eastAsia="zh-CN"/>
              </w:rPr>
              <w:t xml:space="preserve">UE </w:t>
            </w:r>
            <w:r>
              <w:rPr>
                <w:rFonts w:hint="eastAsia" w:ascii="Arial" w:hAnsi="Arial" w:cs="Arial"/>
                <w:strike/>
                <w:color w:val="0070C0"/>
                <w:highlight w:val="yellow"/>
                <w:lang w:val="en-US" w:eastAsia="zh-CN"/>
              </w:rPr>
              <w:t>will always</w:t>
            </w:r>
            <w:r>
              <w:rPr>
                <w:rFonts w:ascii="Arial" w:hAnsi="Arial" w:cs="Arial"/>
                <w:color w:val="0070C0"/>
                <w:highlight w:val="yellow"/>
                <w:u w:val="single"/>
                <w:lang w:val="en-US" w:eastAsia="zh-CN"/>
              </w:rPr>
              <w:t>may</w:t>
            </w:r>
            <w:r>
              <w:rPr>
                <w:rFonts w:ascii="Arial" w:hAnsi="Arial" w:cs="Arial"/>
                <w:color w:val="0070C0"/>
                <w:lang w:val="en-US" w:eastAsia="zh-CN"/>
              </w:rPr>
              <w:t xml:space="preserve"> </w:t>
            </w:r>
            <w:r>
              <w:rPr>
                <w:rFonts w:hint="eastAsia" w:ascii="Arial" w:hAnsi="Arial" w:cs="Arial"/>
                <w:lang w:val="en-US" w:eastAsia="zh-CN"/>
              </w:rPr>
              <w:t xml:space="preserve">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hint="eastAsia" w:eastAsia="MS Mincho"/>
                <w:bCs/>
                <w:iCs/>
                <w:lang w:val="en-US" w:eastAsia="ja-JP"/>
              </w:rPr>
              <w:t>N</w:t>
            </w:r>
            <w:r>
              <w:rPr>
                <w:rFonts w:eastAsia="MS Mincho"/>
                <w:bCs/>
                <w:iCs/>
                <w:lang w:val="en-US" w:eastAsia="ja-JP"/>
              </w:rPr>
              <w:t>TT DOCOMO</w:t>
            </w:r>
          </w:p>
        </w:tc>
        <w:tc>
          <w:tcPr>
            <w:tcW w:w="8505" w:type="dxa"/>
            <w:shd w:val="clear" w:color="auto" w:fill="auto"/>
            <w:vAlign w:val="center"/>
          </w:tcPr>
          <w:p>
            <w:pPr>
              <w:rPr>
                <w:rFonts w:eastAsia="MS Mincho"/>
                <w:bCs/>
                <w:iCs/>
                <w:lang w:val="en-US" w:eastAsia="ja-JP"/>
              </w:rPr>
            </w:pPr>
            <w:r>
              <w:rPr>
                <w:rFonts w:hint="eastAsia" w:eastAsia="MS Mincho"/>
                <w:bCs/>
                <w:iCs/>
                <w:lang w:val="en-US" w:eastAsia="ja-JP"/>
              </w:rPr>
              <w:t>W</w:t>
            </w:r>
            <w:r>
              <w:rPr>
                <w:rFonts w:eastAsia="MS Mincho"/>
                <w:bCs/>
                <w:iCs/>
                <w:lang w:val="en-US" w:eastAsia="ja-JP"/>
              </w:rPr>
              <w:t xml:space="preserve">e do not support InterDigital and Intel’s modification to avoid confining this condition change to a dedicated UL BWP. </w:t>
            </w:r>
          </w:p>
          <w:p>
            <w:pPr>
              <w:rPr>
                <w:rFonts w:eastAsia="MS Mincho"/>
                <w:bCs/>
                <w:iCs/>
                <w:lang w:val="en-US" w:eastAsia="ja-JP"/>
              </w:rPr>
            </w:pPr>
            <w:r>
              <w:rPr>
                <w:rFonts w:eastAsia="MS Mincho"/>
                <w:bCs/>
                <w:iCs/>
                <w:lang w:val="en-US" w:eastAsia="ja-JP"/>
              </w:rPr>
              <w:t>When RAN1 discussed whether to support msg3 repetition request or an indication of msg3 repetition support via msg1, RAN1 reached the agreement supporting msg3 repetition request by saying that requesting msg3 repetition covers an indication of msg3 repetition support as well. Given that supporting msg3 repetition request without checking the measured RSRP is exactly an indication of msg3 repetition support, it is fair to leave gNB the choice of this condition change in case of a non-dedicated UL BWP.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 xml:space="preserve">Samsung </w:t>
            </w:r>
          </w:p>
        </w:tc>
        <w:tc>
          <w:tcPr>
            <w:tcW w:w="8505" w:type="dxa"/>
            <w:shd w:val="clear" w:color="auto" w:fill="auto"/>
            <w:vAlign w:val="center"/>
          </w:tcPr>
          <w:p>
            <w:pPr>
              <w:rPr>
                <w:lang w:val="en-US" w:eastAsia="zh-CN"/>
              </w:rPr>
            </w:pPr>
            <w:r>
              <w:rPr>
                <w:lang w:val="en-US" w:eastAsia="zh-CN"/>
              </w:rPr>
              <w:t>Thx FL for summary. For the RAN2, we share the view of CATT, it causes problems, which some of them we can see now but some of them are hidden. Our first preference is to not confirm it. But if we cannot reach the consensus to not support, we have a few suggested change in below:</w:t>
            </w:r>
          </w:p>
          <w:p>
            <w:pPr>
              <w:pStyle w:val="114"/>
              <w:numPr>
                <w:ilvl w:val="3"/>
                <w:numId w:val="15"/>
              </w:numPr>
              <w:ind w:left="457"/>
              <w:rPr>
                <w:lang w:val="en-US" w:eastAsia="zh-CN"/>
              </w:rPr>
            </w:pPr>
            <w:r>
              <w:rPr>
                <w:lang w:val="en-US" w:eastAsia="zh-CN"/>
              </w:rPr>
              <w:t>We already have from configuration point of view, not sure what is the “technically” meaning here.</w:t>
            </w:r>
          </w:p>
          <w:p>
            <w:pPr>
              <w:pStyle w:val="114"/>
              <w:numPr>
                <w:ilvl w:val="3"/>
                <w:numId w:val="15"/>
              </w:numPr>
              <w:ind w:left="457"/>
              <w:rPr>
                <w:lang w:val="en-US" w:eastAsia="zh-CN"/>
              </w:rPr>
            </w:pPr>
            <w:r>
              <w:rPr>
                <w:lang w:val="en-US" w:eastAsia="zh-CN"/>
              </w:rPr>
              <w:t xml:space="preserve">RAN1 has not yet comprehensively consider the impact of this Covenh-RACH only case in a BWP, the suggested change by having a new triggering condition is just one aspect. There could be other impacts as listed by companies like CATT, thus it will require more time to check the actual impact. </w:t>
            </w:r>
          </w:p>
          <w:p>
            <w:pPr>
              <w:pStyle w:val="114"/>
              <w:numPr>
                <w:ilvl w:val="3"/>
                <w:numId w:val="15"/>
              </w:numPr>
              <w:ind w:left="457"/>
              <w:rPr>
                <w:lang w:val="en-US" w:eastAsia="zh-CN"/>
              </w:rPr>
            </w:pPr>
            <w:r>
              <w:rPr>
                <w:lang w:val="en-US" w:eastAsia="zh-CN"/>
              </w:rPr>
              <w:t xml:space="preserve">Although we did not make direct “not support”, we need to remind RAN2 this is now maintenance phase for R17 now. Such new configuration which can have potential changes in many aspects should be very very careful.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 technically</w:t>
            </w:r>
            <w:r>
              <w:rPr>
                <w:rFonts w:ascii="Arial" w:hAnsi="Arial" w:cs="Arial"/>
                <w:color w:val="00B050"/>
                <w:lang w:val="en-US" w:eastAsia="zh-CN"/>
              </w:rPr>
              <w:t xml:space="preserve"> could be</w:t>
            </w:r>
            <w:r>
              <w:rPr>
                <w:rFonts w:hint="eastAsia" w:ascii="Arial" w:hAnsi="Arial" w:cs="Arial"/>
                <w:color w:val="00B050"/>
                <w:lang w:val="en-US" w:eastAsia="zh-CN"/>
              </w:rPr>
              <w:t xml:space="preserve"> </w:t>
            </w:r>
            <w:r>
              <w:rPr>
                <w:rFonts w:hint="eastAsia" w:ascii="Arial" w:hAnsi="Arial" w:cs="Arial"/>
                <w:lang w:val="en-US" w:eastAsia="zh-CN"/>
              </w:rPr>
              <w:t xml:space="preserve">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r>
              <w:rPr>
                <w:rFonts w:ascii="Arial" w:hAnsi="Arial" w:cs="Arial"/>
                <w:color w:val="00B050"/>
                <w:lang w:val="en-US" w:eastAsia="zh-CN"/>
              </w:rPr>
              <w:t>RAN1 may also need more time to check if other impacts caused by this potential configuration.</w:t>
            </w:r>
          </w:p>
          <w:p>
            <w:pPr>
              <w:spacing w:before="120" w:after="120" w:line="280" w:lineRule="atLeast"/>
              <w:rPr>
                <w:rFonts w:ascii="Arial" w:hAnsi="Arial" w:cs="Arial"/>
                <w:b/>
                <w:lang w:val="en-US"/>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r>
              <w:rPr>
                <w:rFonts w:ascii="Arial" w:hAnsi="Arial" w:cs="Arial"/>
                <w:color w:val="00B050"/>
              </w:rPr>
              <w:t>for Rel17 Covenh Maintenance</w:t>
            </w:r>
            <w:r>
              <w:rPr>
                <w:rFonts w:ascii="Arial" w:hAnsi="Arial" w:cs="Arial"/>
              </w:rPr>
              <w:t xml:space="preserve">. </w:t>
            </w:r>
          </w:p>
          <w:p>
            <w:pPr>
              <w:rPr>
                <w:lang w:val="en-US" w:eastAsia="zh-CN"/>
              </w:rPr>
            </w:pPr>
            <w:r>
              <w:rPr>
                <w:rFonts w:hint="eastAsia"/>
                <w:lang w:val="en-US" w:eastAsia="zh-CN"/>
              </w:rPr>
              <w:t>////////////////</w:t>
            </w:r>
          </w:p>
          <w:p>
            <w:pPr>
              <w:rPr>
                <w:rFonts w:eastAsia="MS Mincho"/>
                <w:bCs/>
                <w:iCs/>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bCs/>
                <w:iCs/>
                <w:lang w:val="en-US" w:eastAsia="ja-JP"/>
              </w:rPr>
            </w:pPr>
            <w:r>
              <w:rPr>
                <w:rFonts w:eastAsia="MS Mincho"/>
                <w:bCs/>
                <w:iCs/>
                <w:lang w:val="en-US" w:eastAsia="ja-JP"/>
              </w:rPr>
              <w:t>vivo3</w:t>
            </w:r>
          </w:p>
        </w:tc>
        <w:tc>
          <w:tcPr>
            <w:tcW w:w="8505" w:type="dxa"/>
            <w:shd w:val="clear" w:color="auto" w:fill="auto"/>
            <w:vAlign w:val="center"/>
          </w:tcPr>
          <w:p>
            <w:pPr>
              <w:rPr>
                <w:lang w:val="en-US" w:eastAsia="zh-CN"/>
              </w:rPr>
            </w:pPr>
            <w:r>
              <w:rPr>
                <w:lang w:val="en-US" w:eastAsia="zh-CN"/>
              </w:rPr>
              <w:t>Fine with the updates suggested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Xiaomi</w:t>
            </w:r>
          </w:p>
        </w:tc>
        <w:tc>
          <w:tcPr>
            <w:tcW w:w="8505" w:type="dxa"/>
            <w:shd w:val="clear" w:color="auto" w:fill="auto"/>
            <w:vAlign w:val="center"/>
          </w:tcPr>
          <w:p>
            <w:pPr>
              <w:rPr>
                <w:lang w:val="en-US" w:eastAsia="zh-CN"/>
              </w:rPr>
            </w:pPr>
            <w:r>
              <w:rPr>
                <w:rFonts w:hint="eastAsia"/>
                <w:lang w:val="en-US" w:eastAsia="zh-CN"/>
              </w:rPr>
              <w:t>F</w:t>
            </w:r>
            <w:r>
              <w:rPr>
                <w:lang w:val="en-US" w:eastAsia="zh-CN"/>
              </w:rPr>
              <w:t>ine with the updated version given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lang w:val="en-US" w:eastAsia="zh-CN"/>
              </w:rPr>
            </w:pPr>
            <w:r>
              <w:rPr>
                <w:rFonts w:hint="eastAsia" w:eastAsiaTheme="minorEastAsia"/>
                <w:bCs/>
                <w:iCs/>
                <w:lang w:val="en-US" w:eastAsia="zh-CN"/>
              </w:rPr>
              <w:t>CATT</w:t>
            </w:r>
          </w:p>
        </w:tc>
        <w:tc>
          <w:tcPr>
            <w:tcW w:w="8505" w:type="dxa"/>
            <w:shd w:val="clear" w:color="auto" w:fill="auto"/>
            <w:vAlign w:val="center"/>
          </w:tcPr>
          <w:p>
            <w:pPr>
              <w:rPr>
                <w:lang w:val="en-US" w:eastAsia="zh-CN"/>
              </w:rPr>
            </w:pPr>
            <w:r>
              <w:rPr>
                <w:rFonts w:hint="eastAsia"/>
                <w:lang w:val="en-US" w:eastAsia="zh-CN"/>
              </w:rPr>
              <w:t xml:space="preserve">If we need to send the reply LS, we should provide RAN2 what we discover and help their progress. At least we should tell them, RAN1 cannot guarantee that it is 100% OK if combined with other features related to RACH </w:t>
            </w:r>
            <w:r>
              <w:rPr>
                <w:lang w:val="en-US" w:eastAsia="zh-CN"/>
              </w:rPr>
              <w:t>partitioning</w:t>
            </w:r>
            <w:r>
              <w:rPr>
                <w:rFonts w:hint="eastAsia"/>
                <w:lang w:val="en-US" w:eastAsia="zh-CN"/>
              </w:rPr>
              <w:t xml:space="preserve">. This is what we </w:t>
            </w:r>
            <w:r>
              <w:rPr>
                <w:lang w:val="en-US" w:eastAsia="zh-CN"/>
              </w:rPr>
              <w:t>truly</w:t>
            </w:r>
            <w:r>
              <w:rPr>
                <w:rFonts w:hint="eastAsia"/>
                <w:lang w:val="en-US" w:eastAsia="zh-CN"/>
              </w:rPr>
              <w:t xml:space="preserve"> afraid of. </w:t>
            </w:r>
          </w:p>
          <w:p>
            <w:pPr>
              <w:rPr>
                <w:lang w:val="en-US" w:eastAsia="zh-CN"/>
              </w:rPr>
            </w:pPr>
            <w:r>
              <w:rPr>
                <w:rFonts w:hint="eastAsia"/>
                <w:lang w:val="en-US" w:eastAsia="zh-CN"/>
              </w:rPr>
              <w:t>Minor update from our side.</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 technically</w:t>
            </w:r>
            <w:r>
              <w:rPr>
                <w:rFonts w:ascii="Arial" w:hAnsi="Arial" w:cs="Arial"/>
                <w:color w:val="00B050"/>
                <w:lang w:val="en-US" w:eastAsia="zh-CN"/>
              </w:rPr>
              <w:t xml:space="preserve"> could be</w:t>
            </w:r>
            <w:r>
              <w:rPr>
                <w:rFonts w:hint="eastAsia" w:ascii="Arial" w:hAnsi="Arial" w:cs="Arial"/>
                <w:color w:val="00B050"/>
                <w:lang w:val="en-US" w:eastAsia="zh-CN"/>
              </w:rPr>
              <w:t xml:space="preserve"> </w:t>
            </w:r>
            <w:r>
              <w:rPr>
                <w:rFonts w:hint="eastAsia" w:ascii="Arial" w:hAnsi="Arial" w:cs="Arial"/>
                <w:lang w:val="en-US" w:eastAsia="zh-CN"/>
              </w:rPr>
              <w:t xml:space="preserve">feasible from configuration point of view. However, it may </w:t>
            </w:r>
            <w:r>
              <w:rPr>
                <w:rFonts w:hint="eastAsia" w:ascii="Arial" w:hAnsi="Arial" w:cs="Arial"/>
                <w:strike/>
                <w:color w:val="FF0000"/>
                <w:lang w:val="en-US" w:eastAsia="zh-CN"/>
              </w:rPr>
              <w:t>require new</w:t>
            </w:r>
            <w:r>
              <w:rPr>
                <w:rFonts w:hint="eastAsia" w:ascii="Arial" w:hAnsi="Arial" w:cs="Arial"/>
                <w:lang w:val="en-US" w:eastAsia="zh-CN"/>
              </w:rPr>
              <w:t xml:space="preserve"> </w:t>
            </w:r>
            <w:r>
              <w:rPr>
                <w:rFonts w:hint="eastAsia" w:ascii="Arial" w:hAnsi="Arial" w:cs="Arial"/>
                <w:color w:val="FF0000"/>
                <w:u w:val="single"/>
                <w:lang w:val="en-US" w:eastAsia="zh-CN"/>
              </w:rPr>
              <w:t xml:space="preserve">change the </w:t>
            </w:r>
            <w:r>
              <w:rPr>
                <w:rFonts w:hint="eastAsia" w:ascii="Arial" w:hAnsi="Arial" w:cs="Arial"/>
                <w:lang w:val="en-US" w:eastAsia="zh-CN"/>
              </w:rPr>
              <w:t xml:space="preserve">condition of requesting Msg3 repetition, e.g., UE will always request Msg3 repetition without checking the measured RSRP, which leads to </w:t>
            </w:r>
            <w:r>
              <w:rPr>
                <w:rFonts w:hint="eastAsia" w:ascii="Arial" w:hAnsi="Arial" w:cs="Arial"/>
                <w:color w:val="FF0000"/>
                <w:u w:val="single"/>
                <w:lang w:val="en-US" w:eastAsia="zh-CN"/>
              </w:rPr>
              <w:t>a</w:t>
            </w:r>
            <w:r>
              <w:rPr>
                <w:rFonts w:hint="eastAsia" w:ascii="Arial" w:hAnsi="Arial" w:cs="Arial"/>
                <w:lang w:val="en-US" w:eastAsia="zh-CN"/>
              </w:rPr>
              <w:t xml:space="preserve"> different procedure</w:t>
            </w:r>
            <w:r>
              <w:rPr>
                <w:rFonts w:hint="eastAsia" w:ascii="Arial" w:hAnsi="Arial" w:cs="Arial"/>
                <w:strike/>
                <w:color w:val="FF0000"/>
                <w:lang w:val="en-US" w:eastAsia="zh-CN"/>
              </w:rPr>
              <w:t>s</w:t>
            </w:r>
            <w:r>
              <w:rPr>
                <w:rFonts w:hint="eastAsia" w:ascii="Arial" w:hAnsi="Arial" w:cs="Arial"/>
                <w:lang w:val="en-US" w:eastAsia="zh-CN"/>
              </w:rPr>
              <w:t xml:space="preserve"> for request of Msg3 repetition</w:t>
            </w:r>
            <w:r>
              <w:rPr>
                <w:rFonts w:hint="eastAsia" w:ascii="Arial" w:hAnsi="Arial" w:cs="Arial"/>
                <w:strike/>
                <w:color w:val="FF0000"/>
                <w:lang w:val="en-US" w:eastAsia="zh-CN"/>
              </w:rPr>
              <w:t xml:space="preserve"> for different BWPs</w:t>
            </w:r>
            <w:r>
              <w:rPr>
                <w:rFonts w:hint="eastAsia" w:ascii="Arial" w:hAnsi="Arial" w:cs="Arial"/>
                <w:lang w:val="en-US" w:eastAsia="zh-CN"/>
              </w:rPr>
              <w:t xml:space="preserve">. </w:t>
            </w:r>
            <w:r>
              <w:rPr>
                <w:rFonts w:ascii="Arial" w:hAnsi="Arial" w:cs="Arial"/>
                <w:color w:val="00B050"/>
                <w:lang w:val="en-US" w:eastAsia="zh-CN"/>
              </w:rPr>
              <w:t>RAN1 may also need more time to check if other impacts caused by this potential configuration</w:t>
            </w:r>
            <w:r>
              <w:rPr>
                <w:rFonts w:hint="eastAsia" w:ascii="Arial" w:hAnsi="Arial" w:cs="Arial"/>
                <w:color w:val="00B0F0"/>
                <w:lang w:val="en-US" w:eastAsia="zh-CN"/>
              </w:rPr>
              <w:t>, e.g. when combined with other features related to RACH partitioning</w:t>
            </w:r>
            <w:r>
              <w:rPr>
                <w:rFonts w:ascii="Arial" w:hAnsi="Arial" w:cs="Arial"/>
                <w:color w:val="00B050"/>
                <w:lang w:val="en-US" w:eastAsia="zh-CN"/>
              </w:rPr>
              <w:t>.</w:t>
            </w:r>
          </w:p>
          <w:p>
            <w:pPr>
              <w:spacing w:before="120" w:after="120" w:line="280" w:lineRule="atLeast"/>
              <w:rPr>
                <w:rFonts w:ascii="Arial" w:hAnsi="Arial" w:cs="Arial"/>
                <w:b/>
                <w:lang w:val="en-US"/>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eastAsia="Malgun Gothic"/>
                <w:lang w:val="en-US" w:eastAsia="ko-KR"/>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 </w:t>
            </w:r>
            <w:r>
              <w:rPr>
                <w:rFonts w:ascii="Arial" w:hAnsi="Arial" w:cs="Arial"/>
                <w:color w:val="00B050"/>
              </w:rPr>
              <w:t>for Rel</w:t>
            </w:r>
            <w:r>
              <w:rPr>
                <w:rFonts w:hint="eastAsia" w:ascii="Arial" w:hAnsi="Arial" w:cs="Arial"/>
                <w:color w:val="00B0F0"/>
                <w:lang w:eastAsia="zh-CN"/>
              </w:rPr>
              <w:t>-</w:t>
            </w:r>
            <w:r>
              <w:rPr>
                <w:rFonts w:ascii="Arial" w:hAnsi="Arial" w:cs="Arial"/>
                <w:color w:val="00B050"/>
              </w:rPr>
              <w:t>17 Cov</w:t>
            </w:r>
            <w:r>
              <w:rPr>
                <w:rFonts w:ascii="Arial" w:hAnsi="Arial" w:cs="Arial"/>
                <w:strike/>
                <w:color w:val="00B0F0"/>
              </w:rPr>
              <w:t>e</w:t>
            </w:r>
            <w:r>
              <w:rPr>
                <w:rFonts w:hint="eastAsia" w:ascii="Arial" w:hAnsi="Arial" w:cs="Arial"/>
                <w:color w:val="00B0F0"/>
                <w:lang w:eastAsia="zh-CN"/>
              </w:rPr>
              <w:t>E</w:t>
            </w:r>
            <w:r>
              <w:rPr>
                <w:rFonts w:ascii="Arial" w:hAnsi="Arial" w:cs="Arial"/>
                <w:color w:val="00B050"/>
              </w:rPr>
              <w:t>nh Maintenance</w:t>
            </w:r>
            <w:r>
              <w:rPr>
                <w:rFonts w:ascii="Arial" w:hAnsi="Arial" w:cs="Arial"/>
              </w:rPr>
              <w:t xml:space="preserve">. </w:t>
            </w:r>
          </w:p>
          <w:p>
            <w:pPr>
              <w:rPr>
                <w:lang w:val="en-US" w:eastAsia="zh-CN"/>
              </w:rPr>
            </w:pPr>
            <w:r>
              <w:rPr>
                <w:rFonts w:hint="eastAsia"/>
                <w:lang w:val="en-US" w:eastAsia="zh-CN"/>
              </w:rPr>
              <w:t>////////////////</w:t>
            </w: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bCs/>
                <w:iCs/>
                <w:lang w:val="en-US" w:eastAsia="zh-CN"/>
              </w:rPr>
            </w:pPr>
            <w:r>
              <w:rPr>
                <w:rFonts w:hint="eastAsia" w:eastAsiaTheme="minorEastAsia"/>
                <w:bCs/>
                <w:iCs/>
                <w:lang w:val="en-US" w:eastAsia="zh-CN"/>
              </w:rPr>
              <w:t>OPPO</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W</w:t>
            </w:r>
            <w:r>
              <w:rPr>
                <w:lang w:val="en-US" w:eastAsia="zh-CN"/>
              </w:rPr>
              <w:t>e are fine with the revision by Samsung and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bCs/>
                <w:iCs/>
                <w:lang w:val="en-US" w:eastAsia="ko-KR"/>
              </w:rPr>
            </w:pPr>
            <w:r>
              <w:rPr>
                <w:rFonts w:hint="eastAsia" w:eastAsia="Malgun Gothic"/>
                <w:bCs/>
                <w:iCs/>
                <w:lang w:val="en-US" w:eastAsia="ko-KR"/>
              </w:rPr>
              <w:t>LG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For the progress, we can accept the FL’s updated reply LS.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Third round </w:t>
      </w:r>
    </w:p>
    <w:p>
      <w:pPr>
        <w:rPr>
          <w:lang w:val="en-US" w:eastAsia="zh-CN"/>
        </w:rPr>
      </w:pPr>
      <w:r>
        <w:rPr>
          <w:rFonts w:hint="eastAsia"/>
          <w:lang w:val="en-US" w:eastAsia="zh-CN"/>
        </w:rPr>
        <w:t xml:space="preserve">Thanks all for the good suggestions and willingness for compromise. </w:t>
      </w:r>
    </w:p>
    <w:p>
      <w:pPr>
        <w:rPr>
          <w:lang w:val="en-US" w:eastAsia="zh-CN"/>
        </w:rPr>
      </w:pPr>
      <w:r>
        <w:rPr>
          <w:rFonts w:hint="eastAsia"/>
          <w:lang w:val="en-US" w:eastAsia="zh-CN"/>
        </w:rPr>
        <w:t>@</w:t>
      </w:r>
      <w:r>
        <w:rPr>
          <w:rFonts w:eastAsia="MS Mincho"/>
          <w:bCs/>
          <w:iCs/>
          <w:lang w:val="en-US" w:eastAsia="ja-JP"/>
        </w:rPr>
        <w:t>DOCOMO</w:t>
      </w:r>
      <w:r>
        <w:rPr>
          <w:rFonts w:hint="eastAsia"/>
          <w:bCs/>
          <w:iCs/>
          <w:lang w:val="en-US" w:eastAsia="zh-CN"/>
        </w:rPr>
        <w:t xml:space="preserve"> As what we are focusing is for dedicated UL BWP only, I think the suggestion from Interdigital and Intel should be reasonable. Regarding whether it can apply to </w:t>
      </w:r>
      <w:r>
        <w:rPr>
          <w:rFonts w:eastAsia="MS Mincho"/>
          <w:bCs/>
          <w:iCs/>
          <w:lang w:val="en-US" w:eastAsia="ja-JP"/>
        </w:rPr>
        <w:t>non-dedicated UL BWP</w:t>
      </w:r>
      <w:r>
        <w:rPr>
          <w:rFonts w:hint="eastAsia"/>
          <w:bCs/>
          <w:iCs/>
          <w:lang w:val="en-US" w:eastAsia="zh-CN"/>
        </w:rPr>
        <w:t xml:space="preserve"> case, RAN2 can further discuss if needed. I also further limited to the case that the UL BWP is with CE RACH resources only. Hope this could also address your concern in some extent. </w:t>
      </w:r>
    </w:p>
    <w:p>
      <w:pPr>
        <w:rPr>
          <w:lang w:val="en-US" w:eastAsia="zh-CN"/>
        </w:rPr>
      </w:pPr>
      <w:r>
        <w:rPr>
          <w:rFonts w:hint="eastAsia"/>
          <w:lang w:val="en-US" w:eastAsia="zh-CN"/>
        </w:rPr>
        <w:t xml:space="preserve">@All, I have incorporated most of the suggestions as follows, and also made some minor revisions to make it more accurate and fair to each side. </w:t>
      </w:r>
    </w:p>
    <w:p>
      <w:pPr>
        <w:rPr>
          <w:lang w:val="en-US" w:eastAsia="zh-CN"/>
        </w:rPr>
      </w:pP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lang w:val="en-US" w:eastAsia="zh-CN"/>
        </w:rPr>
        <w:t xml:space="preserve">is </w:t>
      </w:r>
      <w:r>
        <w:rPr>
          <w:rFonts w:hint="eastAsia" w:ascii="Arial" w:hAnsi="Arial" w:cs="Arial"/>
          <w:strike/>
          <w:color w:val="FF0000"/>
          <w:lang w:val="en-US" w:eastAsia="zh-CN"/>
        </w:rPr>
        <w:t xml:space="preserve">technically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It may also have potential impacts when combined with other features related to RACH partitioning.</w:t>
      </w:r>
    </w:p>
    <w:p>
      <w:pPr>
        <w:spacing w:before="120" w:after="120" w:line="280" w:lineRule="atLeast"/>
        <w:rPr>
          <w:rFonts w:ascii="Arial" w:hAnsi="Arial" w:cs="Arial"/>
          <w:b/>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rFonts w:ascii="Arial" w:hAnsi="Arial" w:cs="Arial"/>
          <w:color w:val="FF0000"/>
          <w:u w:val="single"/>
          <w:lang w:val="en-US" w:eastAsia="ko-KR"/>
        </w:rPr>
      </w:pPr>
    </w:p>
    <w:p>
      <w:pPr>
        <w:rPr>
          <w:lang w:val="en-US" w:eastAsia="zh-CN"/>
        </w:rPr>
      </w:pPr>
      <w:r>
        <w:rPr>
          <w:rFonts w:hint="eastAsia"/>
          <w:lang w:val="en-US" w:eastAsia="zh-CN"/>
        </w:rPr>
        <w:t>////////////////</w:t>
      </w:r>
    </w:p>
    <w:tbl>
      <w:tblPr>
        <w:tblStyle w:val="50"/>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lang w:val="en-US" w:eastAsia="zh-CN"/>
              </w:rPr>
            </w:pPr>
            <w:r>
              <w:rPr>
                <w:rFonts w:hint="eastAsia"/>
                <w:lang w:val="en-US" w:eastAsia="zh-CN"/>
              </w:rPr>
              <w:t xml:space="preserve">FL also uploaded the draft reply LS in </w:t>
            </w:r>
            <w:r>
              <w:fldChar w:fldCharType="begin"/>
            </w:r>
            <w:r>
              <w:instrText xml:space="preserve"> HYPERLINK "https://www.3gpp.org/ftp/tsg_ran/WG1_RL1/TSGR1_108-e/Inbox/drafts/8.8.3/Draft%20reply%20LS_Dedicated%20UL%20BWP/R1-220xxxx%20Reply%20LS%20on%20UL%20BWP%20with%20PRACH%20resources%20only%20for%20RACH%20with%20Msg3%20repetition_v00.docx" </w:instrText>
            </w:r>
            <w:r>
              <w:fldChar w:fldCharType="separate"/>
            </w:r>
            <w:r>
              <w:rPr>
                <w:rStyle w:val="57"/>
                <w:rFonts w:hint="eastAsia"/>
                <w:lang w:val="en-US" w:eastAsia="zh-CN"/>
              </w:rPr>
              <w:t>Draft reply LS_v00</w:t>
            </w:r>
            <w:r>
              <w:rPr>
                <w:rStyle w:val="57"/>
                <w:rFonts w:hint="eastAsia"/>
                <w:lang w:val="en-US" w:eastAsia="zh-CN"/>
              </w:rPr>
              <w:fldChar w:fldCharType="end"/>
            </w: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 xml:space="preserve">Samsung </w:t>
            </w:r>
          </w:p>
        </w:tc>
        <w:tc>
          <w:tcPr>
            <w:tcW w:w="8505" w:type="dxa"/>
            <w:shd w:val="clear" w:color="auto" w:fill="auto"/>
            <w:vAlign w:val="center"/>
          </w:tcPr>
          <w:p>
            <w:pPr>
              <w:rPr>
                <w:lang w:val="en-US" w:eastAsia="zh-CN"/>
              </w:rPr>
            </w:pPr>
            <w:r>
              <w:rPr>
                <w:lang w:val="en-US" w:eastAsia="zh-CN"/>
              </w:rPr>
              <w:t>Thx FL’s for the update. Two more comments:</w:t>
            </w:r>
          </w:p>
          <w:p>
            <w:pPr>
              <w:pStyle w:val="114"/>
              <w:numPr>
                <w:ilvl w:val="6"/>
                <w:numId w:val="15"/>
              </w:numPr>
              <w:ind w:left="316"/>
              <w:rPr>
                <w:lang w:val="en-US" w:eastAsia="zh-CN"/>
              </w:rPr>
            </w:pPr>
            <w:r>
              <w:rPr>
                <w:lang w:val="en-US" w:eastAsia="zh-CN"/>
              </w:rPr>
              <w:t>because it is “From RAN1’s perspective”, we can only assume such change could be feasible from configuration point of view, since designing this configuration signaling is RAN2. “is feasible” is a strong description.</w:t>
            </w:r>
          </w:p>
          <w:p>
            <w:pPr>
              <w:pStyle w:val="114"/>
              <w:numPr>
                <w:ilvl w:val="6"/>
                <w:numId w:val="15"/>
              </w:numPr>
              <w:ind w:left="316"/>
              <w:rPr>
                <w:lang w:val="en-US" w:eastAsia="zh-CN"/>
              </w:rPr>
            </w:pPr>
            <w:r>
              <w:rPr>
                <w:lang w:val="en-US" w:eastAsia="zh-CN"/>
              </w:rPr>
              <w:t>For the last sentence, we think the CATT’s wording is listed that as one example, because there could be other impacts we RAN1 has not yet dig into it.</w:t>
            </w:r>
          </w:p>
          <w:p>
            <w:pPr>
              <w:pStyle w:val="114"/>
              <w:numPr>
                <w:ilvl w:val="0"/>
                <w:numId w:val="0"/>
              </w:numPr>
              <w:ind w:left="316"/>
              <w:rPr>
                <w:lang w:val="en-US" w:eastAsia="zh-CN"/>
              </w:rPr>
            </w:pPr>
          </w:p>
          <w:p>
            <w:pPr>
              <w:pStyle w:val="114"/>
              <w:numPr>
                <w:ilvl w:val="0"/>
                <w:numId w:val="0"/>
              </w:numPr>
              <w:ind w:left="316"/>
              <w:rPr>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00B050"/>
                <w:lang w:val="en-US" w:eastAsia="zh-CN"/>
              </w:rPr>
              <w:t>is</w:t>
            </w:r>
            <w:r>
              <w:rPr>
                <w:rFonts w:ascii="Arial" w:hAnsi="Arial" w:cs="Arial"/>
                <w:strike/>
                <w:color w:val="00B050"/>
                <w:lang w:val="en-US" w:eastAsia="zh-CN"/>
              </w:rPr>
              <w:t xml:space="preserve"> </w:t>
            </w:r>
            <w:r>
              <w:rPr>
                <w:rFonts w:ascii="Arial" w:hAnsi="Arial" w:cs="Arial"/>
                <w:color w:val="00B050"/>
                <w:lang w:val="en-US" w:eastAsia="zh-CN"/>
              </w:rPr>
              <w:t>could be</w:t>
            </w:r>
            <w:r>
              <w:rPr>
                <w:rFonts w:hint="eastAsia" w:ascii="Arial" w:hAnsi="Arial" w:cs="Arial"/>
                <w:lang w:val="en-US" w:eastAsia="zh-CN"/>
              </w:rPr>
              <w:t xml:space="preserve"> </w:t>
            </w:r>
            <w:r>
              <w:rPr>
                <w:rFonts w:hint="eastAsia" w:ascii="Arial" w:hAnsi="Arial" w:cs="Arial"/>
                <w:strike/>
                <w:color w:val="FF0000"/>
                <w:lang w:val="en-US" w:eastAsia="zh-CN"/>
              </w:rPr>
              <w:t xml:space="preserve">technically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 xml:space="preserve">It may also have </w:t>
            </w:r>
            <w:r>
              <w:rPr>
                <w:rFonts w:ascii="Arial" w:hAnsi="Arial" w:cs="Arial"/>
                <w:color w:val="00B050"/>
                <w:u w:val="single"/>
                <w:lang w:val="en-US" w:eastAsia="zh-CN"/>
              </w:rPr>
              <w:t xml:space="preserve">other </w:t>
            </w:r>
            <w:r>
              <w:rPr>
                <w:rFonts w:hint="eastAsia" w:ascii="Arial" w:hAnsi="Arial" w:cs="Arial"/>
                <w:color w:val="FF0000"/>
                <w:u w:val="single"/>
                <w:lang w:val="en-US" w:eastAsia="zh-CN"/>
              </w:rPr>
              <w:t xml:space="preserve">potential impacts </w:t>
            </w:r>
            <w:r>
              <w:rPr>
                <w:rFonts w:ascii="Arial" w:hAnsi="Arial" w:cs="Arial"/>
                <w:color w:val="00B050"/>
                <w:u w:val="single"/>
                <w:lang w:val="en-US" w:eastAsia="zh-CN"/>
              </w:rPr>
              <w:t xml:space="preserve">such as </w:t>
            </w:r>
            <w:r>
              <w:rPr>
                <w:rFonts w:hint="eastAsia" w:ascii="Arial" w:hAnsi="Arial" w:cs="Arial"/>
                <w:color w:val="FF0000"/>
                <w:u w:val="single"/>
                <w:lang w:val="en-US" w:eastAsia="zh-CN"/>
              </w:rPr>
              <w:t>when combined with other features related to RACH partitioning</w:t>
            </w:r>
            <w:r>
              <w:rPr>
                <w:rFonts w:ascii="Arial" w:hAnsi="Arial" w:cs="Arial"/>
                <w:color w:val="FF0000"/>
                <w:u w:val="single"/>
                <w:lang w:val="en-US" w:eastAsia="zh-CN"/>
              </w:rPr>
              <w:t xml:space="preserve">, </w:t>
            </w:r>
            <w:r>
              <w:rPr>
                <w:rFonts w:ascii="Arial" w:hAnsi="Arial" w:cs="Arial"/>
                <w:color w:val="00B050"/>
                <w:u w:val="single"/>
                <w:lang w:val="en-US" w:eastAsia="zh-CN"/>
              </w:rPr>
              <w:t>etc</w:t>
            </w:r>
            <w:r>
              <w:rPr>
                <w:rFonts w:hint="eastAsia" w:ascii="Arial" w:hAnsi="Arial" w:cs="Arial"/>
                <w:color w:val="FF0000"/>
                <w:u w:val="singl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Intel</w:t>
            </w:r>
          </w:p>
        </w:tc>
        <w:tc>
          <w:tcPr>
            <w:tcW w:w="8505" w:type="dxa"/>
            <w:shd w:val="clear" w:color="auto" w:fill="auto"/>
            <w:vAlign w:val="center"/>
          </w:tcPr>
          <w:p>
            <w:pPr>
              <w:rPr>
                <w:lang w:val="en-US" w:eastAsia="zh-CN"/>
              </w:rPr>
            </w:pPr>
            <w:r>
              <w:rPr>
                <w:lang w:val="en-US" w:eastAsia="zh-CN"/>
              </w:rPr>
              <w:t xml:space="preserve">We are fine with the FL’s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05" w:type="dxa"/>
            <w:shd w:val="clear" w:color="auto" w:fill="auto"/>
            <w:vAlign w:val="center"/>
          </w:tcPr>
          <w:p>
            <w:pPr>
              <w:rPr>
                <w:lang w:val="en-US" w:eastAsia="zh-CN"/>
              </w:rPr>
            </w:pPr>
            <w:r>
              <w:rPr>
                <w:rFonts w:hint="eastAsia"/>
                <w:lang w:val="en-US" w:eastAsia="zh-CN"/>
              </w:rPr>
              <w:t>Thanks FL for the great effort and moderating the hard discussion.</w:t>
            </w:r>
          </w:p>
          <w:p>
            <w:pPr>
              <w:rPr>
                <w:lang w:val="en-US" w:eastAsia="zh-CN"/>
              </w:rPr>
            </w:pPr>
            <w:r>
              <w:rPr>
                <w:rFonts w:hint="eastAsia"/>
                <w:lang w:val="en-US" w:eastAsia="zh-CN"/>
              </w:rPr>
              <w:t xml:space="preserve">Regarding to </w:t>
            </w:r>
            <w:r>
              <w:rPr>
                <w:lang w:val="en-US" w:eastAsia="zh-CN"/>
              </w:rPr>
              <w:t>‘</w:t>
            </w:r>
            <w:r>
              <w:rPr>
                <w:rFonts w:hint="eastAsia"/>
                <w:lang w:val="en-US" w:eastAsia="zh-CN"/>
              </w:rPr>
              <w:t>feasible</w:t>
            </w:r>
            <w:r>
              <w:rPr>
                <w:lang w:val="en-US" w:eastAsia="zh-CN"/>
              </w:rPr>
              <w:t>’</w:t>
            </w:r>
            <w:r>
              <w:rPr>
                <w:rFonts w:hint="eastAsia"/>
                <w:lang w:val="en-US" w:eastAsia="zh-CN"/>
              </w:rPr>
              <w:t xml:space="preserve">, we do see some </w:t>
            </w:r>
            <w:r>
              <w:rPr>
                <w:lang w:val="en-US" w:eastAsia="zh-CN"/>
              </w:rPr>
              <w:t>uncertainty</w:t>
            </w:r>
            <w:r>
              <w:rPr>
                <w:rFonts w:hint="eastAsia"/>
                <w:lang w:val="en-US" w:eastAsia="zh-CN"/>
              </w:rPr>
              <w:t xml:space="preserve"> during the discussion. Since a positive feedback is not based on 100% support but mixed with concerns from some companies, we think Samsung</w:t>
            </w:r>
            <w:r>
              <w:rPr>
                <w:lang w:val="en-US" w:eastAsia="zh-CN"/>
              </w:rPr>
              <w:t>’</w:t>
            </w:r>
            <w:r>
              <w:rPr>
                <w:rFonts w:hint="eastAsia"/>
                <w:lang w:val="en-US" w:eastAsia="zh-CN"/>
              </w:rPr>
              <w:t xml:space="preserve">s suggestion is reasonable, i.e. adding </w:t>
            </w:r>
            <w:r>
              <w:rPr>
                <w:lang w:val="en-US" w:eastAsia="zh-CN"/>
              </w:rPr>
              <w:t>‘</w:t>
            </w:r>
            <w:r>
              <w:rPr>
                <w:rFonts w:hint="eastAsia"/>
                <w:lang w:val="en-US" w:eastAsia="zh-CN"/>
              </w:rPr>
              <w:t>could be</w:t>
            </w:r>
            <w:r>
              <w:rPr>
                <w:lang w:val="en-US" w:eastAsia="zh-CN"/>
              </w:rPr>
              <w:t>’</w:t>
            </w:r>
            <w:r>
              <w:rPr>
                <w:rFonts w:hint="eastAsia"/>
                <w:lang w:val="en-US" w:eastAsia="zh-CN"/>
              </w:rPr>
              <w:t xml:space="preserve"> before </w:t>
            </w:r>
            <w:r>
              <w:rPr>
                <w:lang w:val="en-US" w:eastAsia="zh-CN"/>
              </w:rPr>
              <w:t>‘</w:t>
            </w:r>
            <w:r>
              <w:rPr>
                <w:rFonts w:hint="eastAsia"/>
                <w:lang w:val="en-US" w:eastAsia="zh-CN"/>
              </w:rPr>
              <w:t>feasible</w:t>
            </w:r>
            <w:r>
              <w:rPr>
                <w:lang w:val="en-US" w:eastAsia="zh-CN"/>
              </w:rPr>
              <w:t>’</w:t>
            </w:r>
            <w:r>
              <w:rPr>
                <w:rFonts w:hint="eastAsia"/>
                <w:lang w:val="en-US" w:eastAsia="zh-CN"/>
              </w:rPr>
              <w:t>.</w:t>
            </w:r>
          </w:p>
          <w:p>
            <w:pPr>
              <w:rPr>
                <w:lang w:val="en-US" w:eastAsia="zh-CN"/>
              </w:rPr>
            </w:pPr>
            <w:r>
              <w:rPr>
                <w:rFonts w:hint="eastAsia"/>
                <w:lang w:val="en-US" w:eastAsia="zh-CN"/>
              </w:rPr>
              <w:t xml:space="preserve">Regarding to the last </w:t>
            </w:r>
            <w:r>
              <w:rPr>
                <w:lang w:val="en-US" w:eastAsia="zh-CN"/>
              </w:rPr>
              <w:t>sentence</w:t>
            </w:r>
            <w:r>
              <w:rPr>
                <w:rFonts w:hint="eastAsia"/>
                <w:lang w:val="en-US" w:eastAsia="zh-CN"/>
              </w:rPr>
              <w:t>, we also agree with Samsung</w:t>
            </w:r>
            <w:r>
              <w:rPr>
                <w:lang w:val="en-US" w:eastAsia="zh-CN"/>
              </w:rPr>
              <w:t>’</w:t>
            </w:r>
            <w:r>
              <w:rPr>
                <w:rFonts w:hint="eastAsia"/>
                <w:lang w:val="en-US" w:eastAsia="zh-CN"/>
              </w:rPr>
              <w:t xml:space="preserve">s change. We </w:t>
            </w:r>
            <w:r>
              <w:rPr>
                <w:lang w:val="en-US" w:eastAsia="zh-CN"/>
              </w:rPr>
              <w:t>should</w:t>
            </w:r>
            <w:r>
              <w:rPr>
                <w:rFonts w:hint="eastAsia"/>
                <w:lang w:val="en-US" w:eastAsia="zh-CN"/>
              </w:rPr>
              <w:t xml:space="preserve"> tell RAN2 that we are not able to sort out all potential impacts </w:t>
            </w:r>
            <w:r>
              <w:rPr>
                <w:lang w:val="en-US" w:eastAsia="zh-CN"/>
              </w:rPr>
              <w:t>completely</w:t>
            </w:r>
            <w:r>
              <w:rPr>
                <w:rFonts w:hint="eastAsia"/>
                <w:lang w:val="en-US" w:eastAsia="zh-CN"/>
              </w:rPr>
              <w:t xml:space="preserve">, due to the limited time, but provides RACH partitioning as an example. We should try our best to avoid that, if issues arise (other than RACH partitioning) in the </w:t>
            </w:r>
            <w:r>
              <w:rPr>
                <w:lang w:val="en-US" w:eastAsia="zh-CN"/>
              </w:rPr>
              <w:t>future</w:t>
            </w:r>
            <w:r>
              <w:rPr>
                <w:rFonts w:hint="eastAsia"/>
                <w:lang w:val="en-US" w:eastAsia="zh-CN"/>
              </w:rPr>
              <w:t>, RAN1 is blamed for not being considerate and professional.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Ericsson</w:t>
            </w:r>
          </w:p>
        </w:tc>
        <w:tc>
          <w:tcPr>
            <w:tcW w:w="8505" w:type="dxa"/>
            <w:shd w:val="clear" w:color="auto" w:fill="auto"/>
            <w:vAlign w:val="center"/>
          </w:tcPr>
          <w:p>
            <w:pPr>
              <w:rPr>
                <w:lang w:val="en-US" w:eastAsia="zh-CN"/>
              </w:rPr>
            </w:pPr>
            <w:r>
              <w:rPr>
                <w:lang w:val="en-US" w:eastAsia="zh-CN"/>
              </w:rPr>
              <w:t>RACH partitioning is in RAN2’s scope. RAN2 said in the LS ‘From RAN2’s perspective, a dedicated UL BWP can be configured with only CE RACH resources.’ Considering this, we think the last new sentence is out of RAN1’s scope and is obviously not what RAN2 is asking for in the 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shd w:val="clear" w:color="auto" w:fill="auto"/>
            <w:vAlign w:val="center"/>
          </w:tcPr>
          <w:p>
            <w:pPr>
              <w:rPr>
                <w:lang w:val="en-US" w:eastAsia="zh-CN"/>
              </w:rPr>
            </w:pPr>
            <w:r>
              <w:rPr>
                <w:lang w:val="en-US" w:eastAsia="zh-CN"/>
              </w:rPr>
              <w:t xml:space="preserve">We suggest also providing RAN1 view’s on concerns given by some companies in the LS, which are also aware by RAN2 and exhaustive discussed in last meeting but no conclusion yet. </w:t>
            </w:r>
          </w:p>
          <w:p>
            <w:pPr>
              <w:rPr>
                <w:lang w:val="en-US" w:eastAsia="zh-CN"/>
              </w:rPr>
            </w:pPr>
            <w:r>
              <w:rPr>
                <w:lang w:val="en-US" w:eastAsia="zh-CN"/>
              </w:rPr>
              <w:t xml:space="preserve">Of course, we don’t support to introduce different procedure for request of Msg3 repetition just to resolve an issue caused by configuration, which seems unreasonable.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vivo4</w:t>
            </w:r>
          </w:p>
        </w:tc>
        <w:tc>
          <w:tcPr>
            <w:tcW w:w="8505" w:type="dxa"/>
            <w:shd w:val="clear" w:color="auto" w:fill="auto"/>
            <w:vAlign w:val="center"/>
          </w:tcPr>
          <w:p>
            <w:pPr>
              <w:rPr>
                <w:lang w:val="en-US" w:eastAsia="zh-CN"/>
              </w:rPr>
            </w:pPr>
            <w:r>
              <w:rPr>
                <w:lang w:val="en-US" w:eastAsia="zh-CN"/>
              </w:rPr>
              <w:t>Fine with the FL proposal with the updates proposed by Samsung and CATT. We’re also fine to list all the concerns collected from companies’ contributions so that RAN2 can make a correction decision.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bCs/>
                <w:iCs/>
                <w:color w:val="0000FF"/>
                <w:lang w:val="en-US" w:eastAsia="zh-CN"/>
              </w:rPr>
            </w:pPr>
            <w:r>
              <w:rPr>
                <w:rFonts w:hint="eastAsia" w:eastAsiaTheme="minorEastAsia"/>
                <w:bCs/>
                <w:iCs/>
                <w:color w:val="0000FF"/>
                <w:lang w:val="en-US" w:eastAsia="zh-CN"/>
              </w:rPr>
              <w:t>FL</w:t>
            </w:r>
          </w:p>
        </w:tc>
        <w:tc>
          <w:tcPr>
            <w:tcW w:w="8505" w:type="dxa"/>
            <w:shd w:val="clear" w:color="auto" w:fill="auto"/>
            <w:vAlign w:val="center"/>
          </w:tcPr>
          <w:p>
            <w:pPr>
              <w:rPr>
                <w:rFonts w:eastAsiaTheme="minorEastAsia"/>
                <w:bCs/>
                <w:iCs/>
                <w:color w:val="0000FF"/>
                <w:lang w:val="en-US" w:eastAsia="zh-CN"/>
              </w:rPr>
            </w:pPr>
            <w:r>
              <w:rPr>
                <w:rFonts w:eastAsiaTheme="minorEastAsia"/>
                <w:bCs/>
                <w:iCs/>
                <w:color w:val="0000FF"/>
                <w:lang w:val="en-US" w:eastAsia="zh-CN"/>
              </w:rPr>
              <w:t>Regarding the reply LS, I am hesitating to add the following sentence after reviewing the comments. Because PRACH partitioning with other features seem a purely RAN2 issue and RAN2 experts could know better than us. We don't need to remind RAN2 for a RAN2 issue...On the other hand, I am ok to add other potential RAN1 impacts. </w:t>
            </w:r>
          </w:p>
          <w:p>
            <w:pPr>
              <w:rPr>
                <w:rFonts w:eastAsiaTheme="minorEastAsia"/>
                <w:bCs/>
                <w:i/>
                <w:color w:val="FF0000"/>
                <w:lang w:val="en-US" w:eastAsia="zh-CN"/>
              </w:rPr>
            </w:pPr>
            <w:r>
              <w:rPr>
                <w:rFonts w:hint="eastAsia" w:eastAsiaTheme="minorEastAsia"/>
                <w:bCs/>
                <w:i/>
                <w:color w:val="FF0000"/>
                <w:lang w:val="en-US" w:eastAsia="zh-CN"/>
              </w:rPr>
              <w:t>'It may also have other potential impacts such as when combined with other features related to RACH partitioning, etc.'</w:t>
            </w:r>
          </w:p>
          <w:p>
            <w:pPr>
              <w:rPr>
                <w:rFonts w:eastAsiaTheme="minorEastAsia"/>
                <w:bCs/>
                <w:iCs/>
                <w:color w:val="0000FF"/>
                <w:lang w:val="en-US" w:eastAsia="zh-CN"/>
              </w:rPr>
            </w:pPr>
            <w:r>
              <w:rPr>
                <w:rFonts w:eastAsiaTheme="minorEastAsia"/>
                <w:bCs/>
                <w:iCs/>
                <w:color w:val="0000FF"/>
                <w:lang w:val="en-US" w:eastAsia="zh-CN"/>
              </w:rPr>
              <w:t> </w:t>
            </w:r>
          </w:p>
          <w:p>
            <w:pPr>
              <w:rPr>
                <w:rFonts w:eastAsiaTheme="minorEastAsia"/>
                <w:bCs/>
                <w:iCs/>
                <w:color w:val="0000FF"/>
                <w:lang w:val="en-US" w:eastAsia="zh-CN"/>
              </w:rPr>
            </w:pPr>
            <w:r>
              <w:rPr>
                <w:rFonts w:eastAsiaTheme="minorEastAsia"/>
                <w:bCs/>
                <w:iCs/>
                <w:color w:val="0000FF"/>
                <w:lang w:val="en-US" w:eastAsia="zh-CN"/>
              </w:rPr>
              <w:t xml:space="preserve">So, @Yongqiang, Qi, Zhipeng and all, could you please elaborate more about the potential </w:t>
            </w:r>
            <w:r>
              <w:rPr>
                <w:rFonts w:eastAsiaTheme="minorEastAsia"/>
                <w:b/>
                <w:iCs/>
                <w:color w:val="0000FF"/>
                <w:lang w:val="en-US" w:eastAsia="zh-CN"/>
              </w:rPr>
              <w:t xml:space="preserve">RAN1 </w:t>
            </w:r>
            <w:r>
              <w:rPr>
                <w:rFonts w:eastAsiaTheme="minorEastAsia"/>
                <w:bCs/>
                <w:iCs/>
                <w:color w:val="0000FF"/>
                <w:lang w:val="en-US" w:eastAsia="zh-CN"/>
              </w:rPr>
              <w:t>impacts if any?  It's better to make it clear about what we intend to reply in the LS. Thanks.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InterDigital</w:t>
            </w:r>
          </w:p>
        </w:tc>
        <w:tc>
          <w:tcPr>
            <w:tcW w:w="8505" w:type="dxa"/>
            <w:shd w:val="clear" w:color="auto" w:fill="auto"/>
            <w:vAlign w:val="center"/>
          </w:tcPr>
          <w:p>
            <w:pPr>
              <w:rPr>
                <w:lang w:val="en-US" w:eastAsia="zh-CN"/>
              </w:rPr>
            </w:pPr>
            <w:r>
              <w:rPr>
                <w:lang w:val="en-US" w:eastAsia="zh-CN"/>
              </w:rPr>
              <w:t>Agree with Ericsson that RAN1 should not speculate on potential RAN2 impacts. Suggest to delete this last sentence.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Huawei, HiSilicon</w:t>
            </w:r>
          </w:p>
        </w:tc>
        <w:tc>
          <w:tcPr>
            <w:tcW w:w="8505" w:type="dxa"/>
            <w:shd w:val="clear" w:color="auto" w:fill="auto"/>
            <w:vAlign w:val="center"/>
          </w:tcPr>
          <w:p>
            <w:pPr>
              <w:rPr>
                <w:lang w:val="en-US" w:eastAsia="zh-CN"/>
              </w:rPr>
            </w:pPr>
            <w:r>
              <w:rPr>
                <w:lang w:val="en-US" w:eastAsia="zh-CN"/>
              </w:rPr>
              <w:t>We also feel that the last sentence is too vague. If no example can be provided, it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val="en-US" w:eastAsia="zh-CN"/>
              </w:rPr>
              <w:t>CATT</w:t>
            </w:r>
          </w:p>
        </w:tc>
        <w:tc>
          <w:tcPr>
            <w:tcW w:w="8505" w:type="dxa"/>
            <w:shd w:val="clear" w:color="auto" w:fill="auto"/>
            <w:vAlign w:val="center"/>
          </w:tcPr>
          <w:p>
            <w:pPr>
              <w:shd w:val="clear" w:color="auto" w:fill="FFFFFF"/>
              <w:spacing w:after="0"/>
              <w:jc w:val="left"/>
              <w:rPr>
                <w:color w:val="000000"/>
                <w:sz w:val="22"/>
                <w:szCs w:val="22"/>
              </w:rPr>
            </w:pPr>
            <w:r>
              <w:rPr>
                <w:color w:val="1F497D"/>
                <w:sz w:val="21"/>
                <w:szCs w:val="21"/>
                <w:shd w:val="clear" w:color="auto" w:fill="FFFFFF"/>
                <w:lang w:val="en-US" w:eastAsia="zh-CN" w:bidi="ar"/>
              </w:rPr>
              <w:t>Regarding to the view ‘</w:t>
            </w:r>
            <w:r>
              <w:rPr>
                <w:i/>
                <w:color w:val="000000"/>
                <w:sz w:val="22"/>
                <w:szCs w:val="22"/>
                <w:shd w:val="clear" w:color="auto" w:fill="FFFFFF"/>
                <w:lang w:val="en-US" w:eastAsia="zh-CN" w:bidi="ar"/>
              </w:rPr>
              <w:t>RACH partitioning with other features seem a purely RAN2 issue and RAN2 experts could know better than us</w:t>
            </w:r>
            <w:r>
              <w:rPr>
                <w:color w:val="1F497D"/>
                <w:sz w:val="21"/>
                <w:szCs w:val="21"/>
                <w:shd w:val="clear" w:color="auto" w:fill="FFFFFF"/>
                <w:lang w:val="en-US" w:eastAsia="zh-CN" w:bidi="ar"/>
              </w:rPr>
              <w:t>’, we cannot fully agree. Just in this meeting, RAN2 even send an LS to RAN1, asking RAN1 whether it is feasible to configure SDT in separate initial UL BWP (</w:t>
            </w:r>
            <w:r>
              <w:rPr>
                <w:b/>
                <w:color w:val="1F497D"/>
                <w:sz w:val="21"/>
                <w:szCs w:val="21"/>
                <w:shd w:val="clear" w:color="auto" w:fill="FFFFFF"/>
                <w:lang w:val="en-US" w:eastAsia="zh-CN" w:bidi="ar"/>
              </w:rPr>
              <w:t>R2-2200073, i.e. R1-2112782</w:t>
            </w:r>
            <w:r>
              <w:rPr>
                <w:color w:val="1F497D"/>
                <w:sz w:val="21"/>
                <w:szCs w:val="21"/>
                <w:shd w:val="clear" w:color="auto" w:fill="FFFFFF"/>
                <w:lang w:val="en-US" w:eastAsia="zh-CN" w:bidi="ar"/>
              </w:rPr>
              <w:t>). Separate initial UL BWP is introduced in Rel-17 with dedicated purpose (e.g. serving RedCap RACH). It can be seen that the feasibility of combining multiple features related to RACH partitioning CANNOT be confirmed just by RAN2 itself. They need RAN1’s view.</w:t>
            </w:r>
          </w:p>
          <w:p>
            <w:pPr>
              <w:shd w:val="clear" w:color="auto" w:fill="FFFFFF"/>
              <w:spacing w:after="0"/>
              <w:jc w:val="left"/>
              <w:rPr>
                <w:color w:val="000000"/>
                <w:sz w:val="22"/>
                <w:szCs w:val="22"/>
              </w:rPr>
            </w:pPr>
            <w:r>
              <w:rPr>
                <w:color w:val="1F497D"/>
                <w:sz w:val="21"/>
                <w:szCs w:val="21"/>
                <w:shd w:val="clear" w:color="auto" w:fill="FFFFFF"/>
                <w:lang w:val="en-US" w:eastAsia="zh-CN" w:bidi="ar"/>
              </w:rPr>
              <w:t> </w:t>
            </w:r>
          </w:p>
          <w:p>
            <w:pPr>
              <w:shd w:val="clear" w:color="auto" w:fill="FFFFFF"/>
              <w:spacing w:after="0"/>
              <w:jc w:val="left"/>
              <w:rPr>
                <w:color w:val="000000"/>
                <w:sz w:val="22"/>
                <w:szCs w:val="22"/>
              </w:rPr>
            </w:pPr>
            <w:r>
              <w:rPr>
                <w:color w:val="1F497D"/>
                <w:sz w:val="21"/>
                <w:szCs w:val="21"/>
                <w:shd w:val="clear" w:color="auto" w:fill="FFFFFF"/>
                <w:lang w:val="en-US" w:eastAsia="zh-CN" w:bidi="ar"/>
              </w:rPr>
              <w:t>Now we are facing a similar situation, about a dedicated UL BWP with CE purpose. The last sentence in the reply LS is what we can foresee and infer from the fact so far, due to the very limited time and heavy RAN1 burden. We do not want to give RAN2 the impression that RAN1 thinks there will be no issue at all when dedicated CE BWP is combined with other RACH partitioning features. On the contrary, this is an important reminder.</w:t>
            </w:r>
          </w:p>
          <w:p>
            <w:pPr>
              <w:shd w:val="clear" w:color="auto" w:fill="FFFFFF"/>
              <w:spacing w:after="0"/>
              <w:jc w:val="left"/>
              <w:rPr>
                <w:color w:val="000000"/>
                <w:sz w:val="22"/>
                <w:szCs w:val="22"/>
              </w:rPr>
            </w:pPr>
            <w:r>
              <w:rPr>
                <w:color w:val="1F497D"/>
                <w:sz w:val="21"/>
                <w:szCs w:val="21"/>
                <w:shd w:val="clear" w:color="auto" w:fill="FFFFFF"/>
                <w:lang w:val="en-US" w:eastAsia="zh-CN" w:bidi="ar"/>
              </w:rPr>
              <w:t> </w:t>
            </w:r>
          </w:p>
          <w:p>
            <w:pPr>
              <w:shd w:val="clear" w:color="auto" w:fill="FFFFFF"/>
              <w:spacing w:after="0"/>
              <w:jc w:val="left"/>
              <w:rPr>
                <w:lang w:val="en-US" w:eastAsia="zh-CN"/>
              </w:rPr>
            </w:pPr>
            <w:r>
              <w:rPr>
                <w:color w:val="1F497D"/>
                <w:sz w:val="21"/>
                <w:szCs w:val="21"/>
                <w:shd w:val="clear" w:color="auto" w:fill="FFFFFF"/>
                <w:lang w:val="en-US" w:eastAsia="zh-CN" w:bidi="ar"/>
              </w:rPr>
              <w:t>Prefer to keep the last sentence, or minor update if @Xianghui would like to polish. Thanks.</w:t>
            </w:r>
          </w:p>
        </w:tc>
      </w:tr>
    </w:tbl>
    <w:p>
      <w:pPr>
        <w:rPr>
          <w:lang w:val="en-US" w:eastAsia="zh-CN"/>
        </w:rPr>
      </w:pPr>
    </w:p>
    <w:p>
      <w:pPr>
        <w:pStyle w:val="5"/>
        <w:keepNext w:val="0"/>
        <w:keepLines w:val="0"/>
        <w:overflowPunct/>
        <w:autoSpaceDE/>
        <w:autoSpaceDN/>
        <w:adjustRightInd/>
        <w:snapToGrid/>
        <w:ind w:left="1417" w:hanging="1417"/>
        <w:textAlignment w:val="auto"/>
        <w:rPr>
          <w:lang w:val="en-US" w:eastAsia="zh-CN"/>
        </w:rPr>
      </w:pPr>
      <w:r>
        <w:rPr>
          <w:rFonts w:hint="eastAsia"/>
          <w:lang w:val="en-US" w:eastAsia="zh-CN"/>
        </w:rPr>
        <w:t xml:space="preserve">Fourth round </w:t>
      </w:r>
    </w:p>
    <w:p>
      <w:pPr>
        <w:rPr>
          <w:lang w:val="en-US" w:eastAsia="zh-CN"/>
        </w:rPr>
      </w:pPr>
    </w:p>
    <w:p>
      <w:pPr>
        <w:rPr>
          <w:lang w:val="en-US" w:eastAsia="zh-CN"/>
        </w:rPr>
      </w:pP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ascii="Arial" w:hAnsi="Arial" w:cs="Arial"/>
          <w:color w:val="FF0000"/>
          <w:u w:val="single"/>
          <w:lang w:val="en-US" w:eastAsia="zh-CN"/>
        </w:rPr>
      </w:pPr>
      <w:r>
        <w:rPr>
          <w:rFonts w:hint="eastAsia" w:ascii="Arial" w:hAnsi="Arial" w:cs="Arial"/>
          <w:lang w:val="en-US" w:eastAsia="zh-CN"/>
        </w:rPr>
        <w:t xml:space="preserve">RAN1 agrees to support using separate RO for request of Msg3 repetition. </w:t>
      </w:r>
      <w:r>
        <w:rPr>
          <w:rFonts w:hint="eastAsia" w:ascii="Arial" w:hAnsi="Arial" w:cs="Arial"/>
          <w:color w:val="000000"/>
          <w:lang w:val="en-US" w:eastAsia="zh-CN"/>
        </w:rPr>
        <w:t>F</w:t>
      </w:r>
      <w:r>
        <w:rPr>
          <w:rFonts w:ascii="Arial" w:hAnsi="Arial" w:cs="Arial"/>
          <w:color w:val="000000"/>
        </w:rPr>
        <w:t>rom RAN1’s perspective</w:t>
      </w:r>
      <w:r>
        <w:rPr>
          <w:rFonts w:hint="eastAsia" w:ascii="Arial" w:hAnsi="Arial" w:cs="Arial"/>
          <w:color w:val="000000"/>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 </w:t>
      </w:r>
      <w:r>
        <w:rPr>
          <w:rFonts w:hint="eastAsia" w:ascii="Arial" w:hAnsi="Arial" w:cs="Arial"/>
          <w:strike/>
          <w:color w:val="FF0000"/>
          <w:lang w:val="en-US" w:eastAsia="zh-CN"/>
        </w:rPr>
        <w:t>is technically</w:t>
      </w:r>
      <w:r>
        <w:rPr>
          <w:rFonts w:hint="eastAsia" w:ascii="Arial" w:hAnsi="Arial" w:cs="Arial"/>
          <w:color w:val="FF0000"/>
          <w:lang w:val="en-US" w:eastAsia="zh-CN"/>
        </w:rPr>
        <w:t xml:space="preserve"> can be </w:t>
      </w:r>
      <w:r>
        <w:rPr>
          <w:rFonts w:hint="eastAsia" w:ascii="Arial" w:hAnsi="Arial" w:cs="Arial"/>
          <w:lang w:val="en-US" w:eastAsia="zh-CN"/>
        </w:rPr>
        <w:t xml:space="preserve">feasible from configuration point of view. However, it may change the condition of requesting Msg3 repetition, e.g., </w:t>
      </w:r>
      <w:r>
        <w:rPr>
          <w:rFonts w:hint="eastAsia" w:ascii="Arial" w:hAnsi="Arial" w:cs="Arial"/>
          <w:color w:val="FF0000"/>
          <w:u w:val="single"/>
          <w:lang w:val="en-US" w:eastAsia="zh-CN"/>
        </w:rPr>
        <w:t>in case of a dedicated UL BWP with only CE PRACH resources</w:t>
      </w:r>
      <w:r>
        <w:rPr>
          <w:rFonts w:ascii="Arial" w:hAnsi="Arial" w:cs="Arial"/>
        </w:rPr>
        <w:t xml:space="preserve"> </w:t>
      </w:r>
      <w:r>
        <w:rPr>
          <w:rFonts w:hint="eastAsia" w:ascii="Arial" w:hAnsi="Arial" w:cs="Arial"/>
          <w:lang w:val="en-US" w:eastAsia="zh-CN"/>
        </w:rPr>
        <w:t xml:space="preserve">UE </w:t>
      </w:r>
      <w:r>
        <w:rPr>
          <w:rFonts w:hint="eastAsia" w:ascii="Arial" w:hAnsi="Arial" w:cs="Arial"/>
          <w:strike/>
          <w:color w:val="FF0000"/>
          <w:lang w:val="en-US" w:eastAsia="zh-CN"/>
        </w:rPr>
        <w:t>will always</w:t>
      </w:r>
      <w:r>
        <w:rPr>
          <w:rFonts w:hint="eastAsia" w:ascii="Arial" w:hAnsi="Arial" w:cs="Arial"/>
          <w:lang w:val="en-US" w:eastAsia="zh-CN"/>
        </w:rPr>
        <w:t xml:space="preserve"> </w:t>
      </w:r>
      <w:r>
        <w:rPr>
          <w:rFonts w:hint="eastAsia" w:ascii="Arial" w:hAnsi="Arial" w:cs="Arial"/>
          <w:color w:val="FF0000"/>
          <w:u w:val="single"/>
          <w:lang w:val="en-US" w:eastAsia="zh-CN"/>
        </w:rPr>
        <w:t xml:space="preserve">may </w:t>
      </w:r>
      <w:r>
        <w:rPr>
          <w:rFonts w:hint="eastAsia" w:ascii="Arial" w:hAnsi="Arial" w:cs="Arial"/>
          <w:lang w:val="en-US" w:eastAsia="zh-CN"/>
        </w:rPr>
        <w:t xml:space="preserve">request Msg3 repetition without checking the measured RSRP, which leads to a different procedure for request of Msg3 repetition.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t identified any other clear RAN1 impacts till now. At the same time, subject to further RAN2 discussion on RACH partitioning and correspondingly further RAN1 check, RAN1 is not sure now whether it may cause any other potential RAN1 impacts when combining with other features related RACH partitioning.</w:t>
      </w:r>
    </w:p>
    <w:p>
      <w:pPr>
        <w:spacing w:before="120" w:after="240" w:afterLines="100" w:line="280" w:lineRule="atLeast"/>
        <w:rPr>
          <w:rFonts w:ascii="Arial" w:hAnsi="Arial" w:cs="Arial"/>
          <w:color w:val="FF0000"/>
          <w:u w:val="single"/>
          <w:lang w:val="en-US" w:eastAsia="zh-CN"/>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rFonts w:ascii="Arial" w:hAnsi="Arial" w:cs="Arial"/>
          <w:color w:val="FF0000"/>
          <w:u w:val="single"/>
          <w:lang w:val="en-US" w:eastAsia="zh-CN"/>
        </w:rPr>
      </w:pPr>
    </w:p>
    <w:p>
      <w:pPr>
        <w:rPr>
          <w:lang w:val="en-US" w:eastAsia="zh-CN"/>
        </w:rPr>
      </w:pPr>
      <w:r>
        <w:rPr>
          <w:rFonts w:hint="eastAsia"/>
          <w:lang w:val="en-US" w:eastAsia="zh-CN"/>
        </w:rPr>
        <w:t>///////////////</w:t>
      </w:r>
    </w:p>
    <w:p>
      <w:pPr>
        <w:rPr>
          <w:lang w:val="en-US" w:eastAsia="zh-CN"/>
        </w:rPr>
      </w:pPr>
    </w:p>
    <w:p>
      <w:pPr>
        <w:rPr>
          <w:lang w:val="en-US" w:eastAsia="zh-CN"/>
        </w:rPr>
      </w:pPr>
      <w:r>
        <w:rPr>
          <w:rFonts w:hint="eastAsia"/>
          <w:lang w:val="en-US" w:eastAsia="zh-CN"/>
        </w:rPr>
        <w:t xml:space="preserve">Please comment only if you have strong concerns. </w:t>
      </w:r>
    </w:p>
    <w:tbl>
      <w:tblPr>
        <w:tblStyle w:val="50"/>
        <w:tblW w:w="100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val="en-US" w:eastAsia="zh-CN"/>
              </w:rPr>
            </w:pPr>
            <w:r>
              <w:rPr>
                <w:rFonts w:hint="eastAsia"/>
                <w:b/>
                <w:lang w:val="en-US"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bCs/>
                <w:lang w:val="en-US" w:eastAsia="zh-CN"/>
              </w:rPr>
              <w:t>Intel</w:t>
            </w:r>
          </w:p>
        </w:tc>
        <w:tc>
          <w:tcPr>
            <w:tcW w:w="8505" w:type="dxa"/>
            <w:shd w:val="clear" w:color="auto" w:fill="auto"/>
            <w:vAlign w:val="center"/>
          </w:tcPr>
          <w:p>
            <w:pPr>
              <w:rPr>
                <w:bCs/>
                <w:lang w:val="en-US" w:eastAsia="zh-CN"/>
              </w:rPr>
            </w:pPr>
            <w:r>
              <w:rPr>
                <w:bCs/>
                <w:lang w:val="en-US" w:eastAsia="zh-CN"/>
              </w:rPr>
              <w:t>We are fine with the reply in principle. Suggest some rewording as follows:</w:t>
            </w:r>
          </w:p>
          <w:p>
            <w:pPr>
              <w:rPr>
                <w:bCs/>
                <w:lang w:val="en-US" w:eastAsia="zh-CN"/>
              </w:rPr>
            </w:pP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w:t>
            </w:r>
            <w:r>
              <w:rPr>
                <w:rFonts w:hint="eastAsia" w:ascii="Arial" w:hAnsi="Arial" w:cs="Arial"/>
                <w:strike/>
                <w:color w:val="0000FF"/>
                <w:u w:val="single"/>
                <w:lang w:val="en-US" w:eastAsia="zh-CN"/>
              </w:rPr>
              <w:t>clear</w:t>
            </w:r>
            <w:r>
              <w:rPr>
                <w:rFonts w:hint="eastAsia" w:ascii="Arial" w:hAnsi="Arial" w:cs="Arial"/>
                <w:color w:val="FF0000"/>
                <w:u w:val="single"/>
                <w:lang w:val="en-US" w:eastAsia="zh-CN"/>
              </w:rPr>
              <w:t xml:space="preserve"> RAN1 impacts till now. </w:t>
            </w:r>
            <w:r>
              <w:rPr>
                <w:rFonts w:hint="eastAsia" w:ascii="Arial" w:hAnsi="Arial" w:cs="Arial"/>
                <w:strike/>
                <w:color w:val="0000FF"/>
                <w:u w:val="single"/>
                <w:lang w:val="en-US" w:eastAsia="zh-CN"/>
              </w:rPr>
              <w:t>At the same time</w:t>
            </w:r>
            <w:r>
              <w:rPr>
                <w:rFonts w:ascii="Arial" w:hAnsi="Arial" w:cs="Arial"/>
                <w:strike/>
                <w:color w:val="0000FF"/>
                <w:u w:val="single"/>
                <w:lang w:val="en-US" w:eastAsia="zh-CN"/>
              </w:rPr>
              <w:t xml:space="preserve"> </w:t>
            </w:r>
            <w:r>
              <w:rPr>
                <w:rFonts w:ascii="Arial" w:hAnsi="Arial" w:cs="Arial"/>
                <w:color w:val="0000FF"/>
                <w:u w:val="single"/>
                <w:lang w:val="en-US" w:eastAsia="zh-CN"/>
              </w:rPr>
              <w:t>Meanwhile</w:t>
            </w:r>
            <w:r>
              <w:rPr>
                <w:rFonts w:hint="eastAsia" w:ascii="Arial" w:hAnsi="Arial" w:cs="Arial"/>
                <w:color w:val="0000FF"/>
                <w:u w:val="single"/>
                <w:lang w:val="en-US" w:eastAsia="zh-CN"/>
              </w:rPr>
              <w:t>,</w:t>
            </w:r>
            <w:r>
              <w:rPr>
                <w:rFonts w:hint="eastAsia" w:ascii="Arial" w:hAnsi="Arial" w:cs="Arial"/>
                <w:color w:val="FF0000"/>
                <w:u w:val="single"/>
                <w:lang w:val="en-US" w:eastAsia="zh-CN"/>
              </w:rPr>
              <w:t xml:space="preserve"> subject to further RAN2 discussion on RACH partitioning </w:t>
            </w:r>
            <w:r>
              <w:rPr>
                <w:rFonts w:hint="eastAsia" w:ascii="Arial" w:hAnsi="Arial" w:cs="Arial"/>
                <w:strike/>
                <w:color w:val="0000FF"/>
                <w:u w:val="single"/>
                <w:lang w:val="en-US" w:eastAsia="zh-CN"/>
              </w:rPr>
              <w:t>and correspondingly further RAN1 check</w:t>
            </w:r>
            <w:r>
              <w:rPr>
                <w:rFonts w:hint="eastAsia" w:ascii="Arial" w:hAnsi="Arial" w:cs="Arial"/>
                <w:color w:val="FF0000"/>
                <w:u w:val="single"/>
                <w:lang w:val="en-US" w:eastAsia="zh-CN"/>
              </w:rPr>
              <w:t xml:space="preserve">, RAN1 </w:t>
            </w:r>
            <w:r>
              <w:rPr>
                <w:rFonts w:ascii="Arial" w:hAnsi="Arial" w:cs="Arial"/>
                <w:color w:val="0000FF"/>
                <w:u w:val="single"/>
                <w:lang w:val="en-US" w:eastAsia="zh-CN"/>
              </w:rPr>
              <w:t xml:space="preserve">may or may not identify RAN1 impacts </w:t>
            </w:r>
            <w:r>
              <w:rPr>
                <w:rFonts w:hint="eastAsia" w:ascii="Arial" w:hAnsi="Arial" w:cs="Arial"/>
                <w:strike/>
                <w:color w:val="0000FF"/>
                <w:u w:val="single"/>
                <w:lang w:val="en-US" w:eastAsia="zh-CN"/>
              </w:rPr>
              <w:t>is not sure now whether it may cause any other potential RAN1 impacts</w:t>
            </w:r>
            <w:r>
              <w:rPr>
                <w:rFonts w:hint="eastAsia" w:ascii="Arial" w:hAnsi="Arial" w:cs="Arial"/>
                <w:color w:val="0000FF"/>
                <w:u w:val="single"/>
                <w:lang w:val="en-US" w:eastAsia="zh-CN"/>
              </w:rPr>
              <w:t xml:space="preserve"> </w:t>
            </w:r>
            <w:r>
              <w:rPr>
                <w:rFonts w:hint="eastAsia" w:ascii="Arial" w:hAnsi="Arial" w:cs="Arial"/>
                <w:color w:val="FF0000"/>
                <w:u w:val="single"/>
                <w:lang w:val="en-US" w:eastAsia="zh-CN"/>
              </w:rPr>
              <w:t>when combining with other features related</w:t>
            </w:r>
            <w:r>
              <w:rPr>
                <w:rFonts w:ascii="Arial" w:hAnsi="Arial" w:cs="Arial"/>
                <w:color w:val="0000FF"/>
                <w:u w:val="single"/>
                <w:lang w:val="en-US" w:eastAsia="zh-CN"/>
              </w:rPr>
              <w:t xml:space="preserve"> to</w:t>
            </w:r>
            <w:r>
              <w:rPr>
                <w:rFonts w:hint="eastAsia" w:ascii="Arial" w:hAnsi="Arial" w:cs="Arial"/>
                <w:color w:val="FF0000"/>
                <w:u w:val="single"/>
                <w:lang w:val="en-US" w:eastAsia="zh-CN"/>
              </w:rPr>
              <w:t xml:space="preserve">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bCs/>
                <w:lang w:val="en-US" w:eastAsia="zh-CN"/>
              </w:rPr>
              <w:t xml:space="preserve">Samsung </w:t>
            </w:r>
          </w:p>
        </w:tc>
        <w:tc>
          <w:tcPr>
            <w:tcW w:w="8505" w:type="dxa"/>
            <w:shd w:val="clear" w:color="auto" w:fill="auto"/>
            <w:vAlign w:val="center"/>
          </w:tcPr>
          <w:p>
            <w:pPr>
              <w:rPr>
                <w:bCs/>
                <w:lang w:val="en-US" w:eastAsia="zh-CN"/>
              </w:rPr>
            </w:pPr>
            <w:r>
              <w:rPr>
                <w:bCs/>
                <w:lang w:val="en-US" w:eastAsia="zh-CN"/>
              </w:rPr>
              <w:t xml:space="preserve">To save time, we can live with either FL’s version or Intel’s version.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Cs/>
                <w:lang w:val="en-US" w:eastAsia="zh-CN"/>
              </w:rPr>
            </w:pPr>
            <w:r>
              <w:rPr>
                <w:rFonts w:hint="eastAsia"/>
                <w:bCs/>
                <w:lang w:val="en-US" w:eastAsia="zh-CN"/>
              </w:rPr>
              <w:t>CATT</w:t>
            </w:r>
          </w:p>
        </w:tc>
        <w:tc>
          <w:tcPr>
            <w:tcW w:w="8505" w:type="dxa"/>
            <w:shd w:val="clear" w:color="auto" w:fill="auto"/>
            <w:vAlign w:val="center"/>
          </w:tcPr>
          <w:p>
            <w:pPr>
              <w:rPr>
                <w:bCs/>
                <w:lang w:val="en-US" w:eastAsia="zh-CN"/>
              </w:rPr>
            </w:pPr>
            <w:r>
              <w:rPr>
                <w:rFonts w:hint="eastAsia"/>
                <w:bCs/>
                <w:lang w:val="en-US" w:eastAsia="zh-CN"/>
              </w:rPr>
              <w:t>FL</w:t>
            </w:r>
            <w:r>
              <w:rPr>
                <w:bCs/>
                <w:lang w:val="en-US" w:eastAsia="zh-CN"/>
              </w:rPr>
              <w:t>’</w:t>
            </w:r>
            <w:r>
              <w:rPr>
                <w:rFonts w:hint="eastAsia"/>
                <w:bCs/>
                <w:lang w:val="en-US" w:eastAsia="zh-CN"/>
              </w:rPr>
              <w:t>s version is generally fine. OK to use Intel</w:t>
            </w:r>
            <w:r>
              <w:rPr>
                <w:bCs/>
                <w:lang w:val="en-US" w:eastAsia="zh-CN"/>
              </w:rPr>
              <w:t>’</w:t>
            </w:r>
            <w:r>
              <w:rPr>
                <w:rFonts w:hint="eastAsia"/>
                <w:bCs/>
                <w:lang w:val="en-US" w:eastAsia="zh-CN"/>
              </w:rPr>
              <w:t xml:space="preserve">s version to move forward.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eastAsia" w:ascii="Times New Roman" w:hAnsi="Times New Roman" w:eastAsia="宋体" w:cs="Times New Roman"/>
                <w:bCs/>
                <w:lang w:val="en-US" w:eastAsia="zh-CN" w:bidi="ar-SA"/>
              </w:rPr>
            </w:pPr>
            <w:r>
              <w:rPr>
                <w:bCs/>
                <w:lang w:val="en-US" w:eastAsia="zh-CN"/>
              </w:rPr>
              <w:t>vivo5</w:t>
            </w:r>
          </w:p>
        </w:tc>
        <w:tc>
          <w:tcPr>
            <w:tcW w:w="8505" w:type="dxa"/>
            <w:shd w:val="clear" w:color="auto" w:fill="auto"/>
            <w:vAlign w:val="center"/>
          </w:tcPr>
          <w:p>
            <w:pPr>
              <w:rPr>
                <w:bCs/>
                <w:lang w:val="en-US" w:eastAsia="zh-CN"/>
              </w:rPr>
            </w:pPr>
            <w:r>
              <w:rPr>
                <w:bCs/>
                <w:lang w:val="en-US" w:eastAsia="zh-CN"/>
              </w:rPr>
              <w:t xml:space="preserve">Fine with the updated FL LS in general to only tell the RAN1 impacts though we have a couple of concerns raised earlier. </w:t>
            </w:r>
          </w:p>
          <w:p>
            <w:pPr>
              <w:rPr>
                <w:rFonts w:hint="eastAsia" w:ascii="Times New Roman" w:hAnsi="Times New Roman" w:eastAsia="宋体" w:cs="Times New Roman"/>
                <w:bCs/>
                <w:lang w:val="en-US" w:eastAsia="zh-CN" w:bidi="ar-SA"/>
              </w:rPr>
            </w:pPr>
            <w:r>
              <w:rPr>
                <w:bCs/>
                <w:lang w:val="en-US" w:eastAsia="zh-CN"/>
              </w:rPr>
              <w:t>However,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w:t>
            </w:r>
            <w:r>
              <w:rPr>
                <w:rFonts w:hint="eastAsia" w:ascii="Arial" w:hAnsi="Arial" w:cs="Arial"/>
                <w:strike/>
                <w:color w:val="0000FF"/>
                <w:u w:val="single"/>
                <w:lang w:val="en-US" w:eastAsia="zh-CN"/>
              </w:rPr>
              <w:t>clear</w:t>
            </w:r>
            <w:r>
              <w:rPr>
                <w:rFonts w:hint="eastAsia" w:ascii="Arial" w:hAnsi="Arial" w:cs="Arial"/>
                <w:color w:val="FF0000"/>
                <w:u w:val="single"/>
                <w:lang w:val="en-US" w:eastAsia="zh-CN"/>
              </w:rPr>
              <w:t xml:space="preserve"> RAN1 impacts till now.</w:t>
            </w:r>
            <w:r>
              <w:rPr>
                <w:bCs/>
                <w:lang w:val="en-US" w:eastAsia="zh-CN"/>
              </w:rPr>
              <w:t>” is a bit misleading and we propose to remove it. Telling RAN2 the potential impacts already identified is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eastAsia" w:ascii="Times New Roman" w:hAnsi="Times New Roman" w:eastAsia="宋体" w:cs="Times New Roman"/>
                <w:bCs/>
                <w:lang w:val="en-US" w:eastAsia="zh-CN" w:bidi="ar-SA"/>
              </w:rPr>
            </w:pPr>
            <w:r>
              <w:rPr>
                <w:rFonts w:hint="default"/>
                <w:bCs/>
                <w:lang w:val="en-US" w:eastAsia="zh-CN"/>
              </w:rPr>
              <w:t>CMCC</w:t>
            </w:r>
          </w:p>
        </w:tc>
        <w:tc>
          <w:tcPr>
            <w:tcW w:w="0" w:type="auto"/>
            <w:vAlign w:val="center"/>
          </w:tcPr>
          <w:p>
            <w:pPr>
              <w:rPr>
                <w:rFonts w:hint="eastAsia" w:ascii="Times New Roman" w:hAnsi="Times New Roman" w:eastAsia="宋体" w:cs="Times New Roman"/>
                <w:bCs/>
                <w:lang w:val="en-US" w:eastAsia="zh-CN" w:bidi="ar-SA"/>
              </w:rPr>
            </w:pPr>
            <w:r>
              <w:rPr>
                <w:rFonts w:hint="default"/>
                <w:b w:val="0"/>
                <w:bCs/>
                <w:lang w:val="en-US" w:eastAsia="zh-CN"/>
              </w:rPr>
              <w:t>Fine with FL’s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宋体" w:cs="Times New Roman"/>
                <w:bCs/>
                <w:lang w:val="en-US" w:eastAsia="zh-CN" w:bidi="ar-SA"/>
              </w:rPr>
            </w:pPr>
            <w:r>
              <w:rPr>
                <w:bCs/>
                <w:lang w:val="en-US" w:eastAsia="zh-CN"/>
              </w:rPr>
              <w:t>Nokia/NSB</w:t>
            </w:r>
          </w:p>
        </w:tc>
        <w:tc>
          <w:tcPr>
            <w:tcW w:w="0" w:type="auto"/>
            <w:vAlign w:val="center"/>
          </w:tcPr>
          <w:p>
            <w:pPr>
              <w:rPr>
                <w:rFonts w:hint="default" w:ascii="Times New Roman" w:hAnsi="Times New Roman" w:eastAsia="宋体" w:cs="Times New Roman"/>
                <w:bCs/>
                <w:lang w:val="en-US" w:eastAsia="zh-CN" w:bidi="ar-SA"/>
              </w:rPr>
            </w:pPr>
            <w:r>
              <w:rPr>
                <w:bCs/>
                <w:lang w:val="en-US" w:eastAsia="zh-CN"/>
              </w:rPr>
              <w:t>Prefer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ascii="Times New Roman" w:hAnsi="Times New Roman" w:eastAsia="ＭＳ 明朝" w:cs="Times New Roman"/>
                <w:bCs/>
                <w:lang w:val="en-US" w:eastAsia="zh-CN" w:bidi="ar-SA"/>
              </w:rPr>
            </w:pPr>
            <w:r>
              <w:rPr>
                <w:rFonts w:hint="eastAsia" w:eastAsia="ＭＳ 明朝"/>
                <w:bCs/>
                <w:lang w:val="en-US" w:eastAsia="ja-JP"/>
              </w:rPr>
              <w:t>S</w:t>
            </w:r>
            <w:r>
              <w:rPr>
                <w:rFonts w:eastAsia="ＭＳ 明朝"/>
                <w:bCs/>
                <w:lang w:val="en-US" w:eastAsia="ja-JP"/>
              </w:rPr>
              <w:t>harp</w:t>
            </w:r>
          </w:p>
        </w:tc>
        <w:tc>
          <w:tcPr>
            <w:tcW w:w="0" w:type="auto"/>
            <w:vAlign w:val="center"/>
          </w:tcPr>
          <w:p>
            <w:pPr>
              <w:rPr>
                <w:rFonts w:hint="default" w:ascii="Times New Roman" w:hAnsi="Times New Roman" w:eastAsia="ＭＳ 明朝" w:cs="Times New Roman"/>
                <w:bCs/>
                <w:lang w:val="en-US" w:eastAsia="zh-CN" w:bidi="ar-SA"/>
              </w:rPr>
            </w:pPr>
            <w:r>
              <w:rPr>
                <w:rFonts w:hint="eastAsia" w:eastAsia="ＭＳ 明朝"/>
                <w:bCs/>
                <w:lang w:val="en-US" w:eastAsia="ja-JP"/>
              </w:rPr>
              <w:t>F</w:t>
            </w:r>
            <w:r>
              <w:rPr>
                <w:rFonts w:eastAsia="ＭＳ 明朝"/>
                <w:bCs/>
                <w:lang w:val="en-US" w:eastAsia="ja-JP"/>
              </w:rPr>
              <w:t>ine with either FL’ version or Intel’s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jc w:val="center"/>
              <w:rPr>
                <w:rFonts w:hint="default"/>
                <w:bCs/>
                <w:lang w:val="en-US" w:eastAsia="zh-CN"/>
              </w:rPr>
            </w:pPr>
            <w:r>
              <w:rPr>
                <w:rFonts w:hint="eastAsia"/>
                <w:bCs/>
                <w:lang w:val="en-US" w:eastAsia="zh-CN"/>
              </w:rPr>
              <w:t>FL</w:t>
            </w:r>
          </w:p>
        </w:tc>
        <w:tc>
          <w:tcPr>
            <w:tcW w:w="0" w:type="auto"/>
            <w:vAlign w:val="center"/>
          </w:tcPr>
          <w:p>
            <w:pPr>
              <w:rPr>
                <w:rFonts w:hint="eastAsia"/>
                <w:b w:val="0"/>
                <w:bCs/>
                <w:lang w:val="en-US" w:eastAsia="zh-CN"/>
              </w:rPr>
            </w:pPr>
            <w:r>
              <w:rPr>
                <w:rFonts w:hint="eastAsia"/>
                <w:b w:val="0"/>
                <w:bCs/>
                <w:lang w:val="en-US" w:eastAsia="zh-CN"/>
              </w:rPr>
              <w:t>Thanks all for being flexible.</w:t>
            </w:r>
          </w:p>
          <w:p>
            <w:pPr>
              <w:rPr>
                <w:rFonts w:hint="default"/>
                <w:b w:val="0"/>
                <w:bCs/>
                <w:lang w:val="en-US" w:eastAsia="zh-CN"/>
              </w:rPr>
            </w:pPr>
            <w:r>
              <w:rPr>
                <w:rFonts w:hint="eastAsia"/>
                <w:b w:val="0"/>
                <w:bCs/>
                <w:lang w:val="en-US" w:eastAsia="zh-CN"/>
              </w:rPr>
              <w:t xml:space="preserve">@vivo, Regarding </w:t>
            </w:r>
            <w:r>
              <w:rPr>
                <w:rFonts w:hint="default"/>
                <w:b w:val="0"/>
                <w:bCs/>
                <w:lang w:val="en-US" w:eastAsia="zh-CN"/>
              </w:rPr>
              <w:t>‘</w:t>
            </w:r>
            <w:r>
              <w:rPr>
                <w:rFonts w:hint="eastAsia"/>
                <w:b w:val="0"/>
                <w:bCs/>
                <w:lang w:val="en-US" w:eastAsia="zh-CN"/>
              </w:rPr>
              <w:t>RAN1 hasn</w:t>
            </w:r>
            <w:r>
              <w:rPr>
                <w:rFonts w:hint="default"/>
                <w:b w:val="0"/>
                <w:bCs/>
                <w:lang w:val="en-US" w:eastAsia="zh-CN"/>
              </w:rPr>
              <w:t>’</w:t>
            </w:r>
            <w:r>
              <w:rPr>
                <w:rFonts w:hint="eastAsia"/>
                <w:b w:val="0"/>
                <w:bCs/>
                <w:lang w:val="en-US" w:eastAsia="zh-CN"/>
              </w:rPr>
              <w:t>t identified any other RAN1 impacts till now</w:t>
            </w:r>
            <w:r>
              <w:rPr>
                <w:rFonts w:hint="default"/>
                <w:b w:val="0"/>
                <w:bCs/>
                <w:lang w:val="en-US" w:eastAsia="zh-CN"/>
              </w:rPr>
              <w:t>’</w:t>
            </w:r>
            <w:r>
              <w:rPr>
                <w:rFonts w:hint="eastAsia"/>
                <w:b w:val="0"/>
                <w:bCs/>
                <w:lang w:val="en-US" w:eastAsia="zh-CN"/>
              </w:rPr>
              <w:t xml:space="preserve">, my understanding is it reflects well about current situation. Given we already have the last sentence, which imply it may have potential other impact after more discussion in RAN1 and RAN2, I assume it could address most of your concerns if not all. So, I hope this could be acceptable for you. Thanks for the consideration. </w:t>
            </w:r>
          </w:p>
          <w:p>
            <w:pPr>
              <w:rPr>
                <w:lang w:val="en-US" w:eastAsia="zh-CN"/>
              </w:rPr>
            </w:pPr>
            <w:r>
              <w:rPr>
                <w:rFonts w:hint="eastAsia"/>
                <w:lang w:val="en-US" w:eastAsia="zh-CN"/>
              </w:rPr>
              <w:t>////////////////</w:t>
            </w:r>
          </w:p>
          <w:p>
            <w:pPr>
              <w:spacing w:before="120" w:after="120" w:line="280" w:lineRule="atLeast"/>
              <w:rPr>
                <w:rFonts w:ascii="Arial" w:hAnsi="Arial" w:cs="Arial"/>
                <w:b/>
              </w:rPr>
            </w:pPr>
            <w:r>
              <w:rPr>
                <w:rFonts w:ascii="Arial" w:hAnsi="Arial" w:cs="Arial"/>
                <w:b/>
              </w:rPr>
              <w:t>1. Overall Description:</w:t>
            </w:r>
          </w:p>
          <w:p>
            <w:pPr>
              <w:spacing w:before="120" w:after="240" w:afterLines="100" w:line="280" w:lineRule="atLeast"/>
              <w:rPr>
                <w:rFonts w:ascii="Arial" w:hAnsi="Arial" w:cs="Arial"/>
                <w:lang w:val="en-US" w:eastAsia="zh-CN"/>
              </w:rPr>
            </w:pPr>
            <w:r>
              <w:rPr>
                <w:rFonts w:hint="eastAsia" w:ascii="Arial" w:hAnsi="Arial" w:cs="Arial"/>
                <w:lang w:val="en-US" w:eastAsia="zh-CN"/>
              </w:rPr>
              <w:t xml:space="preserve">RAN1 would like to thank RAN2 for the LS </w:t>
            </w:r>
            <w:r>
              <w:rPr>
                <w:rFonts w:hint="eastAsia" w:ascii="Arial" w:hAnsi="Arial" w:cs="Arial"/>
                <w:bCs/>
              </w:rPr>
              <w:t>R1-2200885</w:t>
            </w:r>
            <w:r>
              <w:rPr>
                <w:rFonts w:hint="eastAsia" w:ascii="Arial" w:hAnsi="Arial" w:cs="Arial"/>
                <w:lang w:val="en-US" w:eastAsia="zh-CN"/>
              </w:rPr>
              <w:t>(</w:t>
            </w:r>
            <w:r>
              <w:rPr>
                <w:rFonts w:hint="eastAsia" w:ascii="Arial" w:hAnsi="Arial" w:cs="Arial"/>
                <w:bCs/>
              </w:rPr>
              <w:t>R2-2201982</w:t>
            </w:r>
            <w:r>
              <w:rPr>
                <w:rFonts w:hint="eastAsia" w:ascii="Arial" w:hAnsi="Arial" w:cs="Arial"/>
                <w:lang w:val="en-US" w:eastAsia="zh-CN"/>
              </w:rPr>
              <w:t>) on UL BWP with PRACH resources only for RACH with Msg3 repetition</w:t>
            </w:r>
            <w:r>
              <w:rPr>
                <w:rFonts w:hint="eastAsia" w:ascii="Arial" w:hAnsi="Arial" w:cs="Arial"/>
                <w:bCs/>
                <w:lang w:val="en-US" w:eastAsia="zh-CN"/>
              </w:rPr>
              <w:t xml:space="preserve">. </w:t>
            </w:r>
          </w:p>
          <w:p>
            <w:pPr>
              <w:spacing w:before="120" w:after="240" w:afterLines="100" w:line="280" w:lineRule="atLeast"/>
              <w:rPr>
                <w:rFonts w:hint="default" w:ascii="Arial" w:hAnsi="Arial" w:cs="Arial"/>
                <w:color w:val="FF0000"/>
                <w:u w:val="single"/>
                <w:lang w:val="en-US" w:eastAsia="zh-CN"/>
              </w:rPr>
            </w:pPr>
            <w:r>
              <w:rPr>
                <w:rFonts w:hint="eastAsia" w:ascii="Arial" w:hAnsi="Arial" w:cs="Arial"/>
                <w:lang w:val="en-US" w:eastAsia="zh-CN"/>
              </w:rPr>
              <w:t>RAN1 agrees to support using separate RO for request of Msg3 repetition. F</w:t>
            </w:r>
            <w:r>
              <w:rPr>
                <w:rFonts w:ascii="Arial" w:hAnsi="Arial" w:cs="Arial"/>
              </w:rPr>
              <w:t>rom RAN1’s perspective</w:t>
            </w:r>
            <w:r>
              <w:rPr>
                <w:rFonts w:hint="eastAsia" w:ascii="Arial" w:hAnsi="Arial" w:cs="Arial"/>
                <w:lang w:val="en-US" w:eastAsia="zh-CN"/>
              </w:rPr>
              <w:t xml:space="preserve">, </w:t>
            </w:r>
            <w:r>
              <w:rPr>
                <w:rFonts w:ascii="Arial" w:hAnsi="Arial" w:cs="Arial"/>
              </w:rPr>
              <w:t>configur</w:t>
            </w:r>
            <w:r>
              <w:rPr>
                <w:rFonts w:hint="eastAsia" w:ascii="Arial" w:hAnsi="Arial" w:cs="Arial"/>
                <w:lang w:val="en-US" w:eastAsia="zh-CN"/>
              </w:rPr>
              <w:t>ing</w:t>
            </w:r>
            <w:r>
              <w:rPr>
                <w:rFonts w:ascii="Arial" w:hAnsi="Arial" w:cs="Arial"/>
              </w:rPr>
              <w:t xml:space="preserve"> PRACH resources only for RACH with Msg3 repetition in a dedicated UL BWP</w:t>
            </w:r>
            <w:r>
              <w:rPr>
                <w:rFonts w:hint="eastAsia" w:ascii="Arial" w:hAnsi="Arial" w:cs="Arial"/>
                <w:lang w:val="en-US" w:eastAsia="zh-CN"/>
              </w:rPr>
              <w:t xml:space="preserve"> can be feasible from configuration point of view. However, it may change the condition of requesting Msg3 repetition, e.g., in case of a dedicated UL BWP with only CE PRACH resources</w:t>
            </w:r>
            <w:r>
              <w:rPr>
                <w:rFonts w:ascii="Arial" w:hAnsi="Arial" w:cs="Arial"/>
              </w:rPr>
              <w:t xml:space="preserve"> </w:t>
            </w:r>
            <w:r>
              <w:rPr>
                <w:rFonts w:hint="eastAsia" w:ascii="Arial" w:hAnsi="Arial" w:cs="Arial"/>
                <w:lang w:val="en-US" w:eastAsia="zh-CN"/>
              </w:rPr>
              <w:t xml:space="preserve">UE may request Msg3 repetition without checking the measured RSRP, which leads to a different procedure for request of Msg3 repetition. </w:t>
            </w:r>
            <w:r>
              <w:rPr>
                <w:rFonts w:hint="eastAsia" w:ascii="Arial" w:hAnsi="Arial" w:cs="Arial"/>
                <w:color w:val="FF0000"/>
                <w:u w:val="single"/>
                <w:lang w:val="en-US" w:eastAsia="zh-CN"/>
              </w:rPr>
              <w:t>RAN1 hasn</w:t>
            </w:r>
            <w:r>
              <w:rPr>
                <w:rFonts w:ascii="Arial" w:hAnsi="Arial" w:cs="Arial"/>
                <w:color w:val="FF0000"/>
                <w:u w:val="single"/>
                <w:lang w:val="en-US" w:eastAsia="zh-CN"/>
              </w:rPr>
              <w:t>’</w:t>
            </w:r>
            <w:r>
              <w:rPr>
                <w:rFonts w:hint="eastAsia" w:ascii="Arial" w:hAnsi="Arial" w:cs="Arial"/>
                <w:color w:val="FF0000"/>
                <w:u w:val="single"/>
                <w:lang w:val="en-US" w:eastAsia="zh-CN"/>
              </w:rPr>
              <w:t xml:space="preserve">t identified any other RAN1 impacts till now. </w:t>
            </w:r>
            <w:r>
              <w:rPr>
                <w:rFonts w:ascii="Arial" w:hAnsi="Arial" w:cs="Arial"/>
                <w:color w:val="0000FF"/>
                <w:u w:val="single"/>
                <w:lang w:val="en-US" w:eastAsia="zh-CN"/>
              </w:rPr>
              <w:t>Meanwhile</w:t>
            </w:r>
            <w:r>
              <w:rPr>
                <w:rFonts w:hint="eastAsia" w:ascii="Arial" w:hAnsi="Arial" w:cs="Arial"/>
                <w:color w:val="0000FF"/>
                <w:u w:val="single"/>
                <w:lang w:val="en-US" w:eastAsia="zh-CN"/>
              </w:rPr>
              <w:t>,</w:t>
            </w:r>
            <w:r>
              <w:rPr>
                <w:rFonts w:hint="eastAsia" w:ascii="Arial" w:hAnsi="Arial" w:cs="Arial"/>
                <w:color w:val="FF0000"/>
                <w:u w:val="single"/>
                <w:lang w:val="en-US" w:eastAsia="zh-CN"/>
              </w:rPr>
              <w:t xml:space="preserve"> subject to further RAN2 discussion on RACH partitioning, RAN1 </w:t>
            </w:r>
            <w:r>
              <w:rPr>
                <w:rFonts w:ascii="Arial" w:hAnsi="Arial" w:cs="Arial"/>
                <w:color w:val="0000FF"/>
                <w:u w:val="single"/>
                <w:lang w:val="en-US" w:eastAsia="zh-CN"/>
              </w:rPr>
              <w:t>may or may not identify RAN1 impacts</w:t>
            </w:r>
            <w:r>
              <w:rPr>
                <w:rFonts w:hint="eastAsia" w:ascii="Arial" w:hAnsi="Arial" w:cs="Arial"/>
                <w:color w:val="0000FF"/>
                <w:u w:val="single"/>
                <w:lang w:val="en-US" w:eastAsia="zh-CN"/>
              </w:rPr>
              <w:t xml:space="preserve"> </w:t>
            </w:r>
            <w:r>
              <w:rPr>
                <w:rFonts w:hint="eastAsia" w:ascii="Arial" w:hAnsi="Arial" w:cs="Arial"/>
                <w:color w:val="FF0000"/>
                <w:u w:val="single"/>
                <w:lang w:val="en-US" w:eastAsia="zh-CN"/>
              </w:rPr>
              <w:t>when combining with other features related</w:t>
            </w:r>
            <w:r>
              <w:rPr>
                <w:rFonts w:ascii="Arial" w:hAnsi="Arial" w:cs="Arial"/>
                <w:color w:val="0000FF"/>
                <w:u w:val="single"/>
                <w:lang w:val="en-US" w:eastAsia="zh-CN"/>
              </w:rPr>
              <w:t xml:space="preserve"> to</w:t>
            </w:r>
            <w:r>
              <w:rPr>
                <w:rFonts w:hint="eastAsia" w:ascii="Arial" w:hAnsi="Arial" w:cs="Arial"/>
                <w:color w:val="FF0000"/>
                <w:u w:val="single"/>
                <w:lang w:val="en-US" w:eastAsia="zh-CN"/>
              </w:rPr>
              <w:t xml:space="preserve"> RACH partitioning. </w:t>
            </w:r>
          </w:p>
          <w:p>
            <w:pPr>
              <w:spacing w:before="120" w:after="240" w:afterLines="100" w:line="280" w:lineRule="atLeast"/>
              <w:rPr>
                <w:rFonts w:ascii="Arial" w:hAnsi="Arial" w:cs="Arial"/>
                <w:color w:val="FF0000"/>
                <w:u w:val="single"/>
                <w:lang w:val="en-US" w:eastAsia="zh-CN"/>
              </w:rPr>
            </w:pPr>
          </w:p>
          <w:p>
            <w:pPr>
              <w:spacing w:before="120" w:after="120" w:line="280" w:lineRule="atLeast"/>
              <w:rPr>
                <w:rFonts w:ascii="Arial" w:hAnsi="Arial" w:cs="Arial"/>
                <w:b/>
              </w:rPr>
            </w:pPr>
            <w:r>
              <w:rPr>
                <w:rFonts w:ascii="Arial" w:hAnsi="Arial" w:cs="Arial"/>
                <w:b/>
              </w:rPr>
              <w:t>2. Actions:</w:t>
            </w:r>
          </w:p>
          <w:p>
            <w:pPr>
              <w:spacing w:before="120" w:after="120" w:line="280" w:lineRule="atLeast"/>
              <w:ind w:left="1985" w:hanging="1985"/>
              <w:rPr>
                <w:rFonts w:ascii="Arial" w:hAnsi="Arial" w:cs="Arial"/>
                <w:b/>
              </w:rPr>
            </w:pPr>
            <w:r>
              <w:rPr>
                <w:rFonts w:ascii="Arial" w:hAnsi="Arial" w:cs="Arial"/>
                <w:b/>
              </w:rPr>
              <w:t>To RAN2 group.</w:t>
            </w:r>
          </w:p>
          <w:p>
            <w:pPr>
              <w:rPr>
                <w:rFonts w:ascii="Arial" w:hAnsi="Arial" w:cs="Arial"/>
                <w:color w:val="FF0000"/>
                <w:u w:val="single"/>
                <w:lang w:val="en-US" w:eastAsia="zh-CN"/>
              </w:rPr>
            </w:pPr>
            <w:r>
              <w:rPr>
                <w:rFonts w:ascii="Arial" w:hAnsi="Arial" w:cs="Arial"/>
                <w:b/>
              </w:rPr>
              <w:t xml:space="preserve">ACTION: </w:t>
            </w:r>
            <w:r>
              <w:rPr>
                <w:rFonts w:ascii="Arial" w:hAnsi="Arial" w:cs="Arial"/>
                <w:b/>
              </w:rPr>
              <w:tab/>
            </w:r>
            <w:r>
              <w:rPr>
                <w:rFonts w:ascii="Arial" w:hAnsi="Arial" w:cs="Arial"/>
              </w:rPr>
              <w:t>RAN1 respectfully asks RAN</w:t>
            </w:r>
            <w:r>
              <w:rPr>
                <w:rFonts w:hint="eastAsia" w:ascii="Arial" w:hAnsi="Arial" w:cs="Arial"/>
                <w:lang w:val="en-US" w:eastAsia="zh-CN"/>
              </w:rPr>
              <w:t>2</w:t>
            </w:r>
            <w:r>
              <w:rPr>
                <w:rFonts w:ascii="Arial" w:hAnsi="Arial" w:cs="Arial"/>
              </w:rPr>
              <w:t xml:space="preserve"> to take the above information into account</w:t>
            </w:r>
            <w:r>
              <w:rPr>
                <w:rFonts w:hint="eastAsia" w:ascii="Arial" w:hAnsi="Arial" w:cs="Arial"/>
                <w:lang w:val="en-US" w:eastAsia="zh-CN"/>
              </w:rPr>
              <w:t xml:space="preserve"> </w:t>
            </w:r>
            <w:r>
              <w:rPr>
                <w:rFonts w:hint="eastAsia" w:ascii="Arial" w:hAnsi="Arial" w:cs="Arial"/>
                <w:color w:val="FF0000"/>
                <w:u w:val="single"/>
                <w:lang w:val="en-US" w:eastAsia="zh-CN"/>
              </w:rPr>
              <w:t xml:space="preserve">for Rel-17 CovEnh Maintenance. </w:t>
            </w:r>
          </w:p>
          <w:p>
            <w:pPr>
              <w:rPr>
                <w:rFonts w:hint="default"/>
                <w:b w:val="0"/>
                <w:bCs/>
                <w:lang w:val="en-US" w:eastAsia="zh-CN"/>
              </w:rPr>
            </w:pPr>
          </w:p>
        </w:tc>
      </w:tr>
    </w:tbl>
    <w:p>
      <w:pPr>
        <w:rPr>
          <w:lang w:val="en-US" w:eastAsia="zh-CN"/>
        </w:rPr>
      </w:pPr>
    </w:p>
    <w:p>
      <w:pPr>
        <w:rPr>
          <w:lang w:val="en-US" w:eastAsia="zh-CN"/>
        </w:rPr>
      </w:pPr>
    </w:p>
    <w:p>
      <w:pPr>
        <w:pStyle w:val="3"/>
        <w:numPr>
          <w:ilvl w:val="1"/>
          <w:numId w:val="10"/>
        </w:numPr>
        <w:rPr>
          <w:rFonts w:ascii="Times New Roman" w:hAnsi="Times New Roman" w:eastAsia="宋体"/>
          <w:lang w:val="en-US" w:eastAsia="zh-CN"/>
        </w:rPr>
      </w:pPr>
      <w:r>
        <w:rPr>
          <w:rFonts w:hint="eastAsia"/>
          <w:lang w:val="en-US" w:eastAsia="zh-CN"/>
        </w:rPr>
        <w:t>[Closed] Other issues</w:t>
      </w:r>
    </w:p>
    <w:p>
      <w:pPr>
        <w:rPr>
          <w:lang w:val="en-US" w:eastAsia="zh-CN"/>
        </w:rPr>
      </w:pPr>
      <w:r>
        <w:rPr>
          <w:rFonts w:hint="eastAsia"/>
          <w:lang w:val="en-US" w:eastAsia="zh-CN"/>
        </w:rPr>
        <w:t>[12, Xiaomi] raises the fo</w:t>
      </w:r>
      <w:r>
        <w:rPr>
          <w:lang w:val="en-US" w:eastAsia="zh-CN"/>
        </w:rPr>
        <w:t xml:space="preserve">llowing two proposals for available slot determination.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40" w:lineRule="auto"/>
              <w:rPr>
                <w:rFonts w:ascii="New York" w:hAnsi="New York"/>
                <w:bCs/>
                <w:lang w:eastAsia="zh-CN"/>
              </w:rPr>
            </w:pPr>
            <w:r>
              <w:rPr>
                <w:rFonts w:ascii="New York" w:hAnsi="New York"/>
                <w:bCs/>
                <w:lang w:eastAsia="zh-CN"/>
              </w:rPr>
              <w:t>Proposal 1: Adopt additional explicit signalling to further indicate the exact available flexible symbols for Msg.3 repetition.</w:t>
            </w:r>
          </w:p>
          <w:p>
            <w:pPr>
              <w:numPr>
                <w:ilvl w:val="0"/>
                <w:numId w:val="29"/>
              </w:numPr>
              <w:spacing w:before="120" w:after="0" w:line="240" w:lineRule="auto"/>
              <w:rPr>
                <w:rFonts w:ascii="New York" w:hAnsi="New York"/>
                <w:bCs/>
                <w:lang w:eastAsia="zh-CN"/>
              </w:rPr>
            </w:pPr>
            <w:r>
              <w:rPr>
                <w:rFonts w:ascii="New York" w:hAnsi="New York"/>
                <w:bCs/>
                <w:szCs w:val="18"/>
                <w:lang w:val="en-US" w:eastAsia="zh-CN"/>
              </w:rPr>
              <w:t xml:space="preserve"> </w:t>
            </w:r>
            <w:r>
              <w:rPr>
                <w:rFonts w:ascii="New York" w:hAnsi="New York"/>
                <w:bCs/>
                <w:szCs w:val="18"/>
                <w:lang w:eastAsia="zh-CN"/>
              </w:rPr>
              <w:t xml:space="preserve">Introduce </w:t>
            </w:r>
            <w:r>
              <w:rPr>
                <w:rFonts w:ascii="New York" w:hAnsi="New York"/>
                <w:bCs/>
                <w:i/>
                <w:szCs w:val="18"/>
                <w:lang w:eastAsia="zh-CN"/>
              </w:rPr>
              <w:t>Invalidsymbolpattern</w:t>
            </w:r>
            <w:r>
              <w:rPr>
                <w:rFonts w:ascii="New York" w:hAnsi="New York"/>
                <w:bCs/>
                <w:szCs w:val="18"/>
                <w:lang w:eastAsia="zh-CN"/>
              </w:rPr>
              <w:t xml:space="preserve"> in SIB1</w:t>
            </w:r>
          </w:p>
          <w:p>
            <w:pPr>
              <w:spacing w:before="120" w:beforeLines="50" w:after="0" w:line="240" w:lineRule="auto"/>
              <w:rPr>
                <w:rFonts w:ascii="New York" w:hAnsi="New York"/>
                <w:lang w:val="en-US" w:eastAsia="zh-CN"/>
              </w:rPr>
            </w:pPr>
            <w:r>
              <w:rPr>
                <w:rFonts w:ascii="New York" w:hAnsi="New York"/>
                <w:bCs/>
                <w:lang w:eastAsia="zh-CN"/>
              </w:rPr>
              <w:t>Proposal 2: For the determination of available slots, take the overlapping valid ROs into consideration.</w:t>
            </w:r>
          </w:p>
        </w:tc>
      </w:tr>
    </w:tbl>
    <w:p>
      <w:pPr>
        <w:rPr>
          <w:lang w:val="en-US" w:eastAsia="zh-CN"/>
        </w:rPr>
      </w:pPr>
    </w:p>
    <w:p>
      <w:pPr>
        <w:rPr>
          <w:highlight w:val="cyan"/>
          <w:lang w:val="en-US" w:eastAsia="zh-CN"/>
        </w:rPr>
      </w:pPr>
      <w:r>
        <w:rPr>
          <w:rFonts w:hint="eastAsia"/>
          <w:highlight w:val="cyan"/>
          <w:lang w:val="en-US" w:eastAsia="zh-CN"/>
        </w:rPr>
        <w:t xml:space="preserve">==&gt; FL: This issue has been discussed and no consensus can be reached. At this late stage, FL suggests not to reopen the discussion again. </w:t>
      </w:r>
    </w:p>
    <w:p>
      <w:pPr>
        <w:rPr>
          <w:lang w:val="en-US" w:eastAsia="zh-CN"/>
        </w:rPr>
      </w:pPr>
      <w:r>
        <w:rPr>
          <w:rFonts w:hint="eastAsia"/>
          <w:lang w:val="en-US" w:eastAsia="zh-CN"/>
        </w:rPr>
        <w:t>In [15, Sharp], the following TP i</w:t>
      </w:r>
      <w:r>
        <w:rPr>
          <w:lang w:val="en-US" w:eastAsia="zh-CN"/>
        </w:rPr>
        <w:t xml:space="preserve">s proposed.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114"/>
              <w:spacing w:before="120"/>
              <w:ind w:left="960" w:firstLine="482"/>
              <w:jc w:val="center"/>
              <w:rPr>
                <w:rFonts w:ascii="New York" w:hAnsi="New York"/>
                <w:b/>
                <w:szCs w:val="24"/>
                <w:lang w:val="zh-CN"/>
              </w:rPr>
            </w:pPr>
            <w:r>
              <w:rPr>
                <w:rFonts w:ascii="New York" w:hAnsi="New York"/>
                <w:b/>
                <w:szCs w:val="24"/>
                <w:lang w:val="zh-CN"/>
              </w:rPr>
              <w:t>Text proposal#3</w:t>
            </w:r>
          </w:p>
          <w:p>
            <w:pPr>
              <w:spacing w:before="120" w:line="280" w:lineRule="atLeast"/>
              <w:rPr>
                <w:rFonts w:ascii="New York" w:hAnsi="New York"/>
                <w:lang w:val="en-US"/>
              </w:rPr>
            </w:pPr>
            <w:r>
              <w:rPr>
                <w:rFonts w:ascii="New York" w:hAnsi="New York"/>
                <w:lang w:val="en-US"/>
              </w:rPr>
              <w:t>--------- beginning of text proposal for TS 38.214</w:t>
            </w:r>
          </w:p>
          <w:p>
            <w:pPr>
              <w:pStyle w:val="4"/>
              <w:ind w:left="709" w:hanging="709"/>
              <w:outlineLvl w:val="2"/>
              <w:rPr>
                <w:b w:val="0"/>
                <w:color w:val="000000"/>
                <w:sz w:val="28"/>
                <w:szCs w:val="28"/>
              </w:rPr>
            </w:pPr>
            <w:bookmarkStart w:id="20" w:name="_Toc27299949"/>
            <w:bookmarkStart w:id="21" w:name="_Toc11352161"/>
            <w:bookmarkStart w:id="22" w:name="_Toc36645588"/>
            <w:bookmarkStart w:id="23" w:name="_Toc20318051"/>
            <w:bookmarkStart w:id="24" w:name="_Toc45810637"/>
            <w:bookmarkStart w:id="25" w:name="_Toc29673224"/>
            <w:bookmarkStart w:id="26" w:name="_Toc29674358"/>
            <w:bookmarkStart w:id="27" w:name="_Toc75165380"/>
            <w:bookmarkStart w:id="28" w:name="_Toc29673365"/>
            <w:r>
              <w:rPr>
                <w:b w:val="0"/>
                <w:color w:val="000000"/>
                <w:sz w:val="28"/>
                <w:szCs w:val="28"/>
              </w:rPr>
              <w:t>6.2.2</w:t>
            </w:r>
            <w:r>
              <w:rPr>
                <w:b w:val="0"/>
                <w:color w:val="000000"/>
                <w:sz w:val="28"/>
                <w:szCs w:val="28"/>
              </w:rPr>
              <w:tab/>
            </w:r>
            <w:r>
              <w:rPr>
                <w:b w:val="0"/>
                <w:color w:val="000000"/>
                <w:sz w:val="28"/>
                <w:szCs w:val="28"/>
              </w:rPr>
              <w:t>UE DM-RS transmission procedure</w:t>
            </w:r>
            <w:bookmarkEnd w:id="20"/>
            <w:bookmarkEnd w:id="21"/>
            <w:bookmarkEnd w:id="22"/>
            <w:bookmarkEnd w:id="23"/>
            <w:bookmarkEnd w:id="24"/>
            <w:bookmarkEnd w:id="25"/>
            <w:bookmarkEnd w:id="26"/>
            <w:bookmarkEnd w:id="27"/>
            <w:bookmarkEnd w:id="28"/>
          </w:p>
          <w:p>
            <w:pPr>
              <w:spacing w:before="120" w:line="280" w:lineRule="atLeast"/>
              <w:textAlignment w:val="baseline"/>
              <w:rPr>
                <w:rFonts w:ascii="New York" w:hAnsi="New York"/>
                <w:kern w:val="2"/>
                <w:lang w:eastAsia="ko-KR"/>
              </w:rPr>
            </w:pPr>
            <w:r>
              <w:rPr>
                <w:rFonts w:ascii="New York" w:hAnsi="New York"/>
                <w:lang w:val="en-US"/>
              </w:rPr>
              <w:t xml:space="preserve">The DM-RS transmission procedures for PUSCH scheduled by PDCCH with DCI format 0_1 described in this clause equally apply to PUSCH scheduled by PDCCH with DCI format 0_2, by applying the parameters of </w:t>
            </w:r>
            <w:r>
              <w:rPr>
                <w:rFonts w:ascii="New York" w:hAnsi="New York"/>
                <w:i/>
                <w:lang w:val="en-US"/>
              </w:rPr>
              <w:t>dmrs-UplinkForPUSCH-MappingTypeA-DCI-0-2</w:t>
            </w:r>
            <w:r>
              <w:rPr>
                <w:rFonts w:ascii="New York" w:hAnsi="New York"/>
                <w:lang w:val="en-US"/>
              </w:rPr>
              <w:t xml:space="preserve"> and </w:t>
            </w:r>
            <w:r>
              <w:rPr>
                <w:rFonts w:ascii="New York" w:hAnsi="New York"/>
                <w:i/>
                <w:lang w:val="en-US"/>
              </w:rPr>
              <w:t>dmrs-UplinkForPUSCH-MappingTypeB-DCI-0-2</w:t>
            </w:r>
            <w:r>
              <w:rPr>
                <w:rFonts w:ascii="New York" w:hAnsi="New York"/>
                <w:lang w:val="en-US"/>
              </w:rPr>
              <w:t xml:space="preserve"> instead of </w:t>
            </w:r>
            <w:r>
              <w:rPr>
                <w:rFonts w:ascii="New York" w:hAnsi="New York"/>
                <w:i/>
                <w:lang w:val="en-US"/>
              </w:rPr>
              <w:t>dmrs-UplinkForPUSCH-MappingTypeA</w:t>
            </w:r>
            <w:r>
              <w:rPr>
                <w:rFonts w:ascii="New York" w:hAnsi="New York"/>
                <w:lang w:val="en-US"/>
              </w:rPr>
              <w:t xml:space="preserve"> and </w:t>
            </w:r>
            <w:r>
              <w:rPr>
                <w:rFonts w:ascii="New York" w:hAnsi="New York"/>
                <w:i/>
                <w:lang w:val="en-US"/>
              </w:rPr>
              <w:t>dmrs-UplinkForPUSCH-MappingTypeB</w:t>
            </w:r>
            <w:r>
              <w:rPr>
                <w:rFonts w:ascii="New York" w:hAnsi="New York"/>
                <w:lang w:val="en-US"/>
              </w:rPr>
              <w:t>.</w:t>
            </w:r>
          </w:p>
          <w:p>
            <w:pPr>
              <w:spacing w:before="120" w:line="280" w:lineRule="atLeast"/>
              <w:rPr>
                <w:rFonts w:ascii="New York" w:hAnsi="New York"/>
                <w:color w:val="000000"/>
                <w:kern w:val="2"/>
                <w:lang w:eastAsia="ko-KR"/>
              </w:rPr>
            </w:pPr>
            <w:r>
              <w:rPr>
                <w:rFonts w:ascii="New York" w:hAnsi="New York"/>
                <w:color w:val="000000"/>
                <w:kern w:val="2"/>
                <w:lang w:eastAsia="ko-KR"/>
              </w:rPr>
              <w:t>When transmitted PUSCH is neither scheduled by DCI format 0_1/0_2 with CRC scrambled by C-RNTI, CS-RNTI,</w:t>
            </w:r>
            <w:r>
              <w:rPr>
                <w:rFonts w:ascii="New York" w:hAnsi="New York" w:eastAsiaTheme="minorEastAsia"/>
                <w:color w:val="000000"/>
                <w:kern w:val="2"/>
                <w:lang w:eastAsia="zh-CN"/>
              </w:rPr>
              <w:t xml:space="preserve"> </w:t>
            </w:r>
            <w:r>
              <w:rPr>
                <w:rFonts w:ascii="New York" w:hAnsi="New York"/>
                <w:color w:val="000000"/>
                <w:kern w:val="2"/>
                <w:lang w:eastAsia="ko-KR"/>
              </w:rPr>
              <w:t xml:space="preserve">SP-CSI-RNTI or MCS-C-RNTI, nor corresponding to a configured grant, nor being a PUSCH for Type-2 random access procedure, the UE shall use single symbol front-loaded DM-RS 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disabled and as specified in Table 6.4.1.1.3-6 of [4, TS38.211] for </w:t>
            </w:r>
            <w:r>
              <w:rPr>
                <w:rFonts w:ascii="New York" w:hAnsi="New York"/>
                <w:color w:val="FF0000"/>
                <w:kern w:val="2"/>
                <w:lang w:eastAsia="ko-KR"/>
              </w:rPr>
              <w:t>intra-slot</w:t>
            </w:r>
            <w:r>
              <w:rPr>
                <w:rFonts w:ascii="New York" w:hAnsi="New York"/>
                <w:color w:val="000000"/>
                <w:kern w:val="2"/>
                <w:lang w:eastAsia="ko-KR"/>
              </w:rPr>
              <w:t xml:space="preserve"> frequency hopping enabled, and </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disabled:</w:t>
            </w:r>
          </w:p>
          <w:p>
            <w:pPr>
              <w:pStyle w:val="88"/>
              <w:spacing w:before="120"/>
              <w:rPr>
                <w:rFonts w:ascii="New York" w:hAnsi="New York"/>
                <w:color w:val="000000"/>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'pos2' and up to two additional DM-RS can be transmitted according to PUSCH duration, or</w:t>
            </w:r>
          </w:p>
          <w:p>
            <w:pPr>
              <w:spacing w:before="120" w:line="280" w:lineRule="atLeast"/>
              <w:rPr>
                <w:rFonts w:ascii="New York" w:hAnsi="New York"/>
                <w:color w:val="000000"/>
                <w:kern w:val="2"/>
                <w:lang w:eastAsia="ko-KR"/>
              </w:rPr>
            </w:pPr>
            <w:r>
              <w:rPr>
                <w:rFonts w:ascii="New York" w:hAnsi="New York"/>
                <w:color w:val="000000"/>
                <w:kern w:val="2"/>
                <w:lang w:eastAsia="ko-KR"/>
              </w:rPr>
              <w:t xml:space="preserve">If </w:t>
            </w:r>
            <w:r>
              <w:rPr>
                <w:rFonts w:ascii="New York" w:hAnsi="New York"/>
                <w:color w:val="FF0000"/>
                <w:kern w:val="2"/>
                <w:lang w:eastAsia="ko-KR"/>
              </w:rPr>
              <w:t>intra-slot</w:t>
            </w:r>
            <w:r>
              <w:rPr>
                <w:rFonts w:ascii="New York" w:hAnsi="New York"/>
                <w:color w:val="000000"/>
                <w:kern w:val="2"/>
                <w:lang w:eastAsia="ko-KR"/>
              </w:rPr>
              <w:t xml:space="preserve"> frequency hopping is enabled:</w:t>
            </w:r>
          </w:p>
          <w:p>
            <w:pPr>
              <w:pStyle w:val="88"/>
              <w:spacing w:before="120"/>
              <w:rPr>
                <w:rFonts w:ascii="New York" w:hAnsi="New York"/>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p>
            <w:pPr>
              <w:spacing w:before="120" w:line="280" w:lineRule="atLeast"/>
              <w:rPr>
                <w:rFonts w:ascii="New York" w:hAnsi="New York"/>
              </w:rPr>
            </w:pPr>
            <w:r>
              <w:rPr>
                <w:rFonts w:ascii="New York" w:hAnsi="New York"/>
                <w:lang w:val="en-US"/>
              </w:rPr>
              <w:t>-------- Unchanged contents are omitted</w:t>
            </w:r>
          </w:p>
          <w:p>
            <w:pPr>
              <w:spacing w:before="120" w:line="280" w:lineRule="atLeast"/>
              <w:rPr>
                <w:rFonts w:ascii="New York" w:hAnsi="New York" w:eastAsiaTheme="minorEastAsia"/>
              </w:rPr>
            </w:pPr>
            <w:r>
              <w:rPr>
                <w:rFonts w:ascii="New York" w:hAnsi="New York"/>
                <w:lang w:val="en-US"/>
              </w:rPr>
              <w:t>--------- end of text proposal</w:t>
            </w:r>
            <w:r>
              <w:rPr>
                <w:rFonts w:ascii="New York" w:hAnsi="New York" w:eastAsiaTheme="minorEastAsia"/>
              </w:rPr>
              <w:t xml:space="preserve"> </w:t>
            </w:r>
          </w:p>
        </w:tc>
      </w:tr>
    </w:tbl>
    <w:p>
      <w:pPr>
        <w:rPr>
          <w:lang w:val="en-US" w:eastAsia="zh-CN"/>
        </w:rPr>
      </w:pPr>
    </w:p>
    <w:p>
      <w:pPr>
        <w:rPr>
          <w:lang w:val="en-US" w:eastAsia="zh-CN"/>
        </w:rPr>
      </w:pPr>
      <w:r>
        <w:rPr>
          <w:rFonts w:hint="eastAsia"/>
          <w:highlight w:val="cyan"/>
          <w:lang w:val="en-US" w:eastAsia="zh-CN"/>
        </w:rPr>
        <w:t xml:space="preserve">==&gt; FL: According to </w:t>
      </w:r>
      <w:r>
        <w:rPr>
          <w:rFonts w:hint="eastAsia"/>
          <w:highlight w:val="cyan"/>
          <w:lang w:val="en-US" w:eastAsia="ko-KR"/>
        </w:rPr>
        <w:t>Table 6.4.1.1.3-3</w:t>
      </w:r>
      <w:r>
        <w:rPr>
          <w:rFonts w:hint="eastAsia"/>
          <w:highlight w:val="cyan"/>
          <w:lang w:val="en-US" w:eastAsia="zh-CN"/>
        </w:rPr>
        <w:t xml:space="preserve"> and </w:t>
      </w:r>
      <w:r>
        <w:rPr>
          <w:rFonts w:hint="eastAsia"/>
          <w:highlight w:val="cyan"/>
          <w:lang w:val="en-US" w:eastAsia="ko-KR"/>
        </w:rPr>
        <w:t>Table 6.4.1.1.3-6</w:t>
      </w:r>
      <w:r>
        <w:rPr>
          <w:rFonts w:hint="eastAsia"/>
          <w:highlight w:val="cyan"/>
          <w:lang w:val="en-US" w:eastAsia="zh-CN"/>
        </w:rPr>
        <w:t xml:space="preserve"> in TS38.211, it is clear that the frequency hopping is only for intra-slot frequency hopping. Therefore, FL</w:t>
      </w:r>
      <w:r>
        <w:rPr>
          <w:highlight w:val="cyan"/>
          <w:lang w:val="en-US" w:eastAsia="zh-CN"/>
        </w:rPr>
        <w:t>’</w:t>
      </w:r>
      <w:r>
        <w:rPr>
          <w:rFonts w:hint="eastAsia"/>
          <w:highlight w:val="cyan"/>
          <w:lang w:val="en-US" w:eastAsia="zh-CN"/>
        </w:rPr>
        <w:t>s understanding is the TP is not essential, and suggests to deprioritize this issue. If needed, the proponent can raise the editorial changes to editor after the meeting, and it</w:t>
      </w:r>
      <w:r>
        <w:rPr>
          <w:highlight w:val="cyan"/>
          <w:lang w:val="en-US" w:eastAsia="zh-CN"/>
        </w:rPr>
        <w:t>’</w:t>
      </w:r>
      <w:r>
        <w:rPr>
          <w:rFonts w:hint="eastAsia"/>
          <w:highlight w:val="cyan"/>
          <w:lang w:val="en-US" w:eastAsia="zh-CN"/>
        </w:rPr>
        <w:t xml:space="preserve">s up to editor whether to include or not. </w:t>
      </w:r>
    </w:p>
    <w:p>
      <w:pPr>
        <w:pStyle w:val="2"/>
        <w:numPr>
          <w:ilvl w:val="0"/>
          <w:numId w:val="10"/>
        </w:numPr>
        <w:rPr>
          <w:lang w:val="en-US" w:eastAsia="zh-CN"/>
        </w:rPr>
      </w:pPr>
      <w:r>
        <w:rPr>
          <w:rFonts w:hint="eastAsia"/>
          <w:lang w:val="en-US" w:eastAsia="zh-CN"/>
        </w:rPr>
        <w:t>Proposals for email approval</w:t>
      </w:r>
    </w:p>
    <w:p>
      <w:pPr>
        <w:rPr>
          <w:lang w:val="en-US" w:eastAsia="zh-CN"/>
        </w:rPr>
      </w:pPr>
    </w:p>
    <w:p>
      <w:pPr>
        <w:rPr>
          <w:b/>
          <w:bCs/>
          <w:lang w:val="en-US" w:eastAsia="zh-CN"/>
        </w:rPr>
      </w:pPr>
      <w:r>
        <w:rPr>
          <w:rFonts w:hint="eastAsia"/>
          <w:b/>
          <w:bCs/>
          <w:lang w:val="en-US" w:eastAsia="zh-CN"/>
        </w:rPr>
        <w:t xml:space="preserve">Proposal for Issue#1: Send RAN2 an LS to inform the following RAN1 decision. </w:t>
      </w:r>
    </w:p>
    <w:p>
      <w:pPr>
        <w:ind w:left="200" w:hanging="200" w:hangingChars="100"/>
        <w:rPr>
          <w:i/>
          <w:iCs/>
          <w:u w:val="single"/>
          <w:lang w:val="en-US" w:eastAsia="zh-CN"/>
        </w:rPr>
      </w:pPr>
      <w:r>
        <w:rPr>
          <w:rFonts w:hint="eastAsia"/>
          <w:i/>
          <w:iCs/>
          <w:lang w:val="en-US" w:eastAsia="zh-CN"/>
        </w:rPr>
        <w:t xml:space="preserve">RAN1 has no consensus to confirm the WA for support of CFRA PUSCH repetition </w:t>
      </w:r>
      <w:r>
        <w:rPr>
          <w:rFonts w:hint="eastAsia"/>
          <w:i/>
          <w:iCs/>
          <w:color w:val="FF0000"/>
          <w:lang w:val="en-US" w:eastAsia="zh-CN"/>
        </w:rPr>
        <w:t xml:space="preserve">due to no consensus on whether or not it has RAN1 specification impact.  </w:t>
      </w:r>
    </w:p>
    <w:p>
      <w:pPr>
        <w:rPr>
          <w:i/>
          <w:iCs/>
          <w:lang w:val="en-US" w:eastAsia="zh-CN"/>
        </w:rPr>
      </w:pPr>
      <w:r>
        <w:rPr>
          <w:rFonts w:hint="eastAsia"/>
          <w:i/>
          <w:iCs/>
          <w:lang w:val="en-US" w:eastAsia="zh-CN"/>
        </w:rPr>
        <w:t xml:space="preserve"> </w:t>
      </w:r>
    </w:p>
    <w:p>
      <w:pPr>
        <w:rPr>
          <w:b/>
          <w:bCs/>
          <w:lang w:val="en-US" w:eastAsia="zh-CN"/>
        </w:rPr>
      </w:pPr>
      <w:r>
        <w:rPr>
          <w:rFonts w:hint="eastAsia"/>
          <w:b/>
          <w:bCs/>
          <w:lang w:val="en-US" w:eastAsia="zh-CN"/>
        </w:rPr>
        <w:t xml:space="preserve">Proposal for Issue #7：Adopt the following TP for Clause 6.1.2.1 of TS 38.214 h00.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5"/>
              <w:outlineLvl w:val="3"/>
              <w:rPr>
                <w:lang w:val="en-US" w:eastAsia="zh-CN"/>
              </w:rPr>
            </w:pPr>
            <w:r>
              <w:rPr>
                <w:color w:val="000000"/>
              </w:rPr>
              <w:t>6.1.2.1</w:t>
            </w:r>
            <w:r>
              <w:rPr>
                <w:color w:val="000000"/>
              </w:rPr>
              <w:tab/>
            </w:r>
            <w:r>
              <w:rPr>
                <w:color w:val="000000"/>
              </w:rPr>
              <w:t>Resource allocation in time domain</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p>
            <w:pPr>
              <w:spacing w:before="240" w:line="280" w:lineRule="atLeast"/>
              <w:rPr>
                <w:rFonts w:ascii="New York" w:hAnsi="New York"/>
              </w:rPr>
            </w:pPr>
            <w:r>
              <w:rPr>
                <w:rFonts w:hint="eastAsia" w:ascii="New York" w:hAnsi="New York"/>
                <w:lang w:val="en-US" w:eastAsia="zh-CN"/>
              </w:rPr>
              <w:t xml:space="preserve"> </w:t>
            </w:r>
            <w:r>
              <w:rPr>
                <w:rFonts w:ascii="New York" w:hAnsi="New York"/>
              </w:rPr>
              <w:t xml:space="preserve">For PUSCH repetition Type A, when transmitting PUSCH scheduled by DCI format 0_1 or 0_2 in PDCCH with CRC scrambled with C-RNTI, MCS-C-RNTI, or CS-RNTI with NDI=1, the number of repetitions </w:t>
            </w:r>
            <w:r>
              <w:rPr>
                <w:rFonts w:ascii="New York" w:hAnsi="New York"/>
                <w:i/>
              </w:rPr>
              <w:t>K</w:t>
            </w:r>
            <w:r>
              <w:rPr>
                <w:rFonts w:ascii="New York" w:hAnsi="New York"/>
              </w:rPr>
              <w:t xml:space="preserve"> is determined as</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if </w:t>
            </w:r>
            <w:r>
              <w:rPr>
                <w:rFonts w:ascii="New York" w:hAnsi="New York"/>
                <w:i/>
                <w:iCs/>
              </w:rPr>
              <w:t>numberOfRepetitions</w:t>
            </w:r>
            <w:r>
              <w:rPr>
                <w:rFonts w:ascii="New York" w:hAnsi="New York"/>
              </w:rPr>
              <w:t xml:space="preserve"> is present in the resource allocation table, the number of repetitions K is equal to </w:t>
            </w:r>
            <w:r>
              <w:rPr>
                <w:rFonts w:ascii="New York" w:hAnsi="New York"/>
                <w:i/>
                <w:iCs/>
              </w:rPr>
              <w:t>numberOfRepetitions</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elseif the UE is configured with </w:t>
            </w:r>
            <w:r>
              <w:rPr>
                <w:rFonts w:ascii="New York" w:hAnsi="New York"/>
                <w:i/>
              </w:rPr>
              <w:t>pusch-AggregationFactor</w:t>
            </w:r>
            <w:r>
              <w:rPr>
                <w:rFonts w:ascii="New York" w:hAnsi="New York"/>
              </w:rPr>
              <w:t xml:space="preserve">, the number of repetitions </w:t>
            </w:r>
            <w:r>
              <w:rPr>
                <w:rFonts w:ascii="New York" w:hAnsi="New York"/>
                <w:i/>
              </w:rPr>
              <w:t>K</w:t>
            </w:r>
            <w:r>
              <w:rPr>
                <w:rFonts w:ascii="New York" w:hAnsi="New York"/>
              </w:rPr>
              <w:t xml:space="preserve"> is equal to </w:t>
            </w:r>
            <w:r>
              <w:rPr>
                <w:rFonts w:ascii="New York" w:hAnsi="New York"/>
                <w:i/>
              </w:rPr>
              <w:t>pusch-AggregationFactor</w:t>
            </w:r>
            <w:r>
              <w:rPr>
                <w:rFonts w:ascii="New York" w:hAnsi="New York"/>
              </w:rPr>
              <w:t xml:space="preserve">; </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otherwise </w:t>
            </w:r>
            <w:r>
              <w:rPr>
                <w:rFonts w:ascii="New York" w:hAnsi="New York"/>
                <w:i/>
              </w:rPr>
              <w:t>K=1</w:t>
            </w:r>
            <w:r>
              <w:rPr>
                <w:rFonts w:ascii="New York" w:hAnsi="New York"/>
              </w:rPr>
              <w:t>.</w:t>
            </w:r>
          </w:p>
          <w:p>
            <w:pPr>
              <w:pStyle w:val="88"/>
              <w:spacing w:before="120"/>
              <w:rPr>
                <w:rFonts w:ascii="New York" w:hAnsi="New York"/>
              </w:rPr>
            </w:pPr>
            <w:r>
              <w:rPr>
                <w:rFonts w:ascii="New York" w:hAnsi="New York"/>
              </w:rPr>
              <w:t>-</w:t>
            </w:r>
            <w:r>
              <w:rPr>
                <w:rFonts w:ascii="New York" w:hAnsi="New York"/>
              </w:rPr>
              <w:tab/>
            </w:r>
            <w:r>
              <w:rPr>
                <w:rFonts w:ascii="New York" w:hAnsi="New York"/>
              </w:rPr>
              <w:t xml:space="preserve">the number of slots used for TBS determination </w:t>
            </w:r>
            <w:r>
              <w:rPr>
                <w:rFonts w:ascii="New York" w:hAnsi="New York"/>
                <w:i/>
                <w:iCs/>
              </w:rPr>
              <w:t>N</w:t>
            </w:r>
            <w:r>
              <w:rPr>
                <w:rFonts w:ascii="New York" w:hAnsi="New York"/>
              </w:rPr>
              <w:t xml:space="preserve"> is equal to 1.</w:t>
            </w:r>
          </w:p>
          <w:p>
            <w:pPr>
              <w:spacing w:before="120" w:line="280" w:lineRule="atLeast"/>
              <w:rPr>
                <w:rFonts w:ascii="New York" w:hAnsi="New York"/>
                <w:u w:val="single"/>
                <w:lang w:val="en-US" w:eastAsia="zh-CN"/>
              </w:rPr>
            </w:pPr>
            <w:r>
              <w:rPr>
                <w:rFonts w:ascii="New York" w:hAnsi="New York"/>
                <w:lang w:val="en-US"/>
              </w:rPr>
              <w:t xml:space="preserve">For PUSCH repetition type A, when transmitting PUSCH scheduled by RAR UL grant, </w:t>
            </w:r>
            <w:r>
              <w:rPr>
                <w:rFonts w:ascii="New York" w:hAnsi="New York"/>
              </w:rPr>
              <w:t xml:space="preserve">the 2 MSBs of the MCS information field of the RAR UL grant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p>
          <w:p>
            <w:pPr>
              <w:spacing w:before="120" w:line="280" w:lineRule="atLeast"/>
              <w:rPr>
                <w:rFonts w:ascii="New York" w:hAnsi="New York"/>
                <w:lang w:val="en-US" w:eastAsia="zh-CN"/>
              </w:rPr>
            </w:pPr>
            <w:r>
              <w:rPr>
                <w:rFonts w:ascii="New York" w:hAnsi="New York"/>
              </w:rPr>
              <w:t>F</w:t>
            </w:r>
            <w:r>
              <w:rPr>
                <w:rFonts w:ascii="New York" w:hAnsi="New York"/>
                <w:lang w:val="en-US"/>
              </w:rPr>
              <w:t xml:space="preserve">or PUSCH repetition type A, when transmitting PUSCH scheduled by DCI format 0_0 with CRC scrambled by TC-RNTI, </w:t>
            </w:r>
            <w:r>
              <w:rPr>
                <w:rFonts w:ascii="New York" w:hAnsi="New York"/>
              </w:rPr>
              <w:t xml:space="preserve">the 2 MSBs of the MCS information field of the </w:t>
            </w:r>
            <w:r>
              <w:rPr>
                <w:rFonts w:ascii="New York" w:hAnsi="New York"/>
                <w:lang w:val="en-US"/>
              </w:rPr>
              <w:t>DCI format 0_0 with CRC scrambled by TC-RNTI</w:t>
            </w:r>
            <w:r>
              <w:rPr>
                <w:rFonts w:ascii="New York" w:hAnsi="New York"/>
              </w:rPr>
              <w:t xml:space="preserve"> provide a codepoint to determine the number of repetitions </w:t>
            </w:r>
            <w:r>
              <w:rPr>
                <w:rFonts w:ascii="New York" w:hAnsi="New York"/>
                <w:i/>
                <w:iCs/>
              </w:rPr>
              <w:t xml:space="preserve">K </w:t>
            </w:r>
            <w:r>
              <w:rPr>
                <w:rFonts w:ascii="New York" w:hAnsi="New York"/>
              </w:rPr>
              <w:t xml:space="preserve">according to Table </w:t>
            </w:r>
            <w:r>
              <w:rPr>
                <w:rFonts w:ascii="New York" w:hAnsi="New York"/>
                <w:color w:val="000000"/>
              </w:rPr>
              <w:t>6.1.2.1-1A</w:t>
            </w:r>
            <w:r>
              <w:rPr>
                <w:rFonts w:ascii="New York" w:hAnsi="New York"/>
              </w:rPr>
              <w:t xml:space="preserve">, based on whether or not the higher layer parameter </w:t>
            </w:r>
            <w:r>
              <w:rPr>
                <w:rFonts w:ascii="New York" w:hAnsi="New York"/>
                <w:i/>
                <w:iCs/>
              </w:rPr>
              <w:t xml:space="preserve">numberOfMsg3Repetitions </w:t>
            </w:r>
            <w:r>
              <w:rPr>
                <w:rFonts w:ascii="New York" w:hAnsi="New York"/>
              </w:rPr>
              <w:t>is configured.</w:t>
            </w:r>
            <w:r>
              <w:rPr>
                <w:rFonts w:hint="eastAsia" w:ascii="New York" w:hAnsi="New York"/>
                <w:lang w:val="en-US" w:eastAsia="zh-CN"/>
              </w:rPr>
              <w:t xml:space="preserve"> </w:t>
            </w:r>
            <w:r>
              <w:rPr>
                <w:rFonts w:ascii="New York" w:hAnsi="New York"/>
                <w:color w:val="FF0000"/>
                <w:u w:val="single"/>
              </w:rPr>
              <w:t>The number of slots used for TBS determination N is equal to 1.</w:t>
            </w:r>
            <w:r>
              <w:rPr>
                <w:rFonts w:hint="eastAsia" w:ascii="New York" w:hAnsi="New York"/>
                <w:color w:val="FF0000"/>
                <w:u w:val="single"/>
                <w:lang w:val="en-US" w:eastAsia="zh-CN"/>
              </w:rPr>
              <w:t xml:space="preserve"> </w:t>
            </w:r>
          </w:p>
          <w:p>
            <w:pPr>
              <w:spacing w:before="120" w:line="280" w:lineRule="atLeast"/>
              <w:jc w:val="center"/>
              <w:rPr>
                <w:rFonts w:ascii="New York" w:hAnsi="New York"/>
                <w:lang w:val="en-US" w:eastAsia="zh-CN"/>
              </w:rPr>
            </w:pPr>
            <w:r>
              <w:rPr>
                <w:rFonts w:ascii="New York" w:hAnsi="New York"/>
                <w:b/>
                <w:iCs/>
                <w:color w:val="FF0000"/>
                <w:sz w:val="28"/>
              </w:rPr>
              <w:t>&lt;Unchanged parts are omitted&gt;</w:t>
            </w:r>
          </w:p>
        </w:tc>
      </w:tr>
    </w:tbl>
    <w:p>
      <w:pPr>
        <w:rPr>
          <w:lang w:val="en-US" w:eastAsia="zh-CN"/>
        </w:rPr>
      </w:pPr>
    </w:p>
    <w:p>
      <w:pPr>
        <w:rPr>
          <w:rFonts w:ascii="Arial" w:hAnsi="Arial" w:cs="Arial"/>
          <w:b w:val="0"/>
          <w:i w:val="0"/>
          <w:caps w:val="0"/>
          <w:color w:val="000000"/>
          <w:spacing w:val="0"/>
          <w:sz w:val="16"/>
          <w:szCs w:val="16"/>
        </w:rPr>
      </w:pPr>
      <w:r>
        <w:rPr>
          <w:rFonts w:hint="eastAsia"/>
          <w:lang w:val="en-US" w:eastAsia="zh-CN"/>
        </w:rPr>
        <w:t xml:space="preserve">The draft reply LS in </w:t>
      </w:r>
      <w:r>
        <w:rPr>
          <w:rFonts w:hint="eastAsia"/>
          <w:lang w:val="en-US" w:eastAsia="zh-CN"/>
        </w:rPr>
        <w:fldChar w:fldCharType="begin"/>
      </w:r>
      <w:r>
        <w:rPr>
          <w:rFonts w:hint="eastAsia"/>
          <w:lang w:val="en-US" w:eastAsia="zh-CN"/>
        </w:rPr>
        <w:instrText xml:space="preserve"> HYPERLINK "https://www.3gpp.org/ftp/tsg_ran/WG1_RL1/TSGR1_108-e/Inbox/drafts/8.8.3/Draft reply LS_Dedicated UL BWP/R1-220xxxx Reply LS on UL BWP with PRACH resources only for RACH with Msg3 repetition_v01.docx" </w:instrText>
      </w:r>
      <w:r>
        <w:rPr>
          <w:rFonts w:hint="eastAsia"/>
          <w:lang w:val="en-US" w:eastAsia="zh-CN"/>
        </w:rPr>
        <w:fldChar w:fldCharType="separate"/>
      </w:r>
      <w:r>
        <w:rPr>
          <w:rStyle w:val="57"/>
          <w:rFonts w:hint="eastAsia"/>
          <w:lang w:val="en-US" w:eastAsia="zh-CN"/>
        </w:rPr>
        <w:t>LS_v01</w:t>
      </w:r>
      <w:r>
        <w:rPr>
          <w:rFonts w:hint="eastAsia"/>
          <w:lang w:val="en-US" w:eastAsia="zh-CN"/>
        </w:rPr>
        <w:fldChar w:fldCharType="end"/>
      </w:r>
    </w:p>
    <w:p>
      <w:pPr>
        <w:rPr>
          <w:lang w:val="en-US" w:eastAsia="zh-CN"/>
        </w:rPr>
      </w:pPr>
    </w:p>
    <w:p>
      <w:pPr>
        <w:pStyle w:val="2"/>
        <w:rPr>
          <w:lang w:val="en-US" w:eastAsia="zh-CN"/>
        </w:rPr>
      </w:pPr>
      <w:r>
        <w:rPr>
          <w:rFonts w:hint="eastAsia"/>
          <w:lang w:val="en-US" w:eastAsia="zh-CN"/>
        </w:rPr>
        <w:t>Appendix-A: Agreements</w:t>
      </w:r>
    </w:p>
    <w:p>
      <w:pPr>
        <w:pStyle w:val="3"/>
        <w:rPr>
          <w:rFonts w:ascii="Times New Roman" w:hAnsi="Times New Roman"/>
          <w:lang w:val="en-US" w:eastAsia="zh-CN"/>
        </w:rPr>
      </w:pPr>
      <w:r>
        <w:rPr>
          <w:lang w:val="en-US" w:eastAsia="zh-CN"/>
        </w:rPr>
        <w:t>RAN1#104</w:t>
      </w:r>
      <w:r>
        <w:rPr>
          <w:rFonts w:hint="eastAsia"/>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30"/>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30"/>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30"/>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30"/>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31"/>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3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34"/>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3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35"/>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35"/>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3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3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4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32"/>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32"/>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37"/>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3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39"/>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39"/>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41"/>
              </w:numPr>
              <w:spacing w:before="120" w:line="280" w:lineRule="atLeast"/>
              <w:rPr>
                <w:rFonts w:ascii="New York" w:hAnsi="New York"/>
              </w:rPr>
            </w:pPr>
            <w:r>
              <w:rPr>
                <w:rFonts w:ascii="New York" w:hAnsi="New York"/>
              </w:rPr>
              <w:t>RV of the first repetition is determined in the same way as legacy.</w:t>
            </w:r>
          </w:p>
          <w:p>
            <w:pPr>
              <w:numPr>
                <w:ilvl w:val="1"/>
                <w:numId w:val="41"/>
              </w:numPr>
              <w:spacing w:before="120" w:line="280" w:lineRule="atLeast"/>
              <w:rPr>
                <w:rFonts w:ascii="New York" w:hAnsi="New York"/>
              </w:rPr>
            </w:pPr>
            <w:r>
              <w:rPr>
                <w:rFonts w:ascii="New York" w:hAnsi="New York"/>
              </w:rPr>
              <w:t>Use RV 0 for the first repetition of Msg3 PUSCH initial transmission.</w:t>
            </w:r>
          </w:p>
          <w:p>
            <w:pPr>
              <w:numPr>
                <w:ilvl w:val="1"/>
                <w:numId w:val="41"/>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41"/>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42"/>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42"/>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rPr>
            </w:pPr>
            <w:r>
              <w:rPr>
                <w:rFonts w:ascii="New York" w:hAnsi="New York"/>
                <w:highlight w:val="green"/>
              </w:rPr>
              <w:t>Agreement</w:t>
            </w:r>
            <w:r>
              <w:rPr>
                <w:rFonts w:ascii="New York" w:hAnsi="New York"/>
              </w:rPr>
              <w:t>: A UE requests Msg3 PUSCH repetition at least when the RSRP of the downlink pathloss reference is lower than an RSRP threshold.</w:t>
            </w:r>
          </w:p>
          <w:p>
            <w:pPr>
              <w:numPr>
                <w:ilvl w:val="0"/>
                <w:numId w:val="25"/>
              </w:numPr>
              <w:spacing w:before="120" w:line="240" w:lineRule="auto"/>
              <w:rPr>
                <w:rFonts w:ascii="New York" w:hAnsi="New York"/>
              </w:rPr>
            </w:pPr>
            <w:r>
              <w:rPr>
                <w:rFonts w:ascii="New York" w:hAnsi="New York"/>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spacing w:before="120" w:line="240" w:lineRule="auto"/>
              <w:rPr>
                <w:rFonts w:ascii="New York" w:hAnsi="New York"/>
                <w:highlight w:val="green"/>
              </w:rPr>
            </w:pPr>
            <w:r>
              <w:rPr>
                <w:rFonts w:ascii="New York" w:hAnsi="New York"/>
                <w:highlight w:val="green"/>
              </w:rPr>
              <w:t>Agreement:</w:t>
            </w:r>
          </w:p>
          <w:p>
            <w:pPr>
              <w:numPr>
                <w:ilvl w:val="0"/>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43"/>
              </w:numPr>
              <w:shd w:val="clear" w:color="auto" w:fill="FFFFFF"/>
              <w:tabs>
                <w:tab w:val="left" w:pos="84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43"/>
              </w:numPr>
              <w:shd w:val="clear" w:color="auto" w:fill="FFFFFF"/>
              <w:tabs>
                <w:tab w:val="left" w:pos="1260"/>
              </w:tabs>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43"/>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43"/>
              </w:numPr>
              <w:shd w:val="clear" w:color="auto" w:fill="FFFFFF"/>
              <w:tabs>
                <w:tab w:val="left" w:pos="840"/>
              </w:tabs>
              <w:spacing w:before="0" w:after="12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43"/>
              </w:numPr>
              <w:shd w:val="clear" w:color="auto" w:fill="FFFFFF"/>
              <w:tabs>
                <w:tab w:val="left" w:pos="840"/>
              </w:tabs>
              <w:spacing w:before="0" w:after="12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sz w:val="22"/>
                <w:szCs w:val="22"/>
                <w:lang w:val="sv-SE" w:eastAsia="sv-SE"/>
              </w:rPr>
              <w:t> </w:t>
            </w:r>
          </w:p>
          <w:p>
            <w:pPr>
              <w:spacing w:before="120" w:line="240" w:lineRule="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44"/>
              </w:numPr>
              <w:spacing w:before="120" w:line="240" w:lineRule="auto"/>
              <w:rPr>
                <w:rFonts w:ascii="New York" w:hAnsi="New York"/>
                <w:shd w:val="clear" w:color="auto" w:fill="FFFFFF"/>
                <w:lang w:eastAsia="zh-CN"/>
              </w:rPr>
            </w:pPr>
            <w:r>
              <w:rPr>
                <w:rFonts w:ascii="New York" w:hAnsi="New York"/>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44"/>
              </w:numPr>
              <w:spacing w:before="120" w:line="240" w:lineRule="auto"/>
              <w:rPr>
                <w:rFonts w:ascii="New York" w:hAnsi="New York"/>
                <w:b/>
                <w:bCs/>
                <w:shd w:val="clear" w:color="auto" w:fill="FFFFFF"/>
                <w:lang w:eastAsia="zh-CN"/>
              </w:rPr>
            </w:pPr>
            <w:r>
              <w:rPr>
                <w:rFonts w:ascii="New York" w:hAnsi="New York"/>
                <w:shd w:val="clear" w:color="auto" w:fill="FFFFFF"/>
                <w:lang w:eastAsia="zh-CN"/>
              </w:rPr>
              <w:t xml:space="preserve">Down-select only one from the following information fields in RAR UL grant for indication of the number of repetition of Msg3 initial transmission. </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TDRA </w:t>
            </w:r>
            <w:r>
              <w:rPr>
                <w:rFonts w:ascii="New York" w:hAnsi="New York"/>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MCS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TPC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CSI request </w:t>
            </w:r>
            <w:r>
              <w:rPr>
                <w:rFonts w:ascii="New York" w:hAnsi="New York"/>
                <w:shd w:val="clear" w:color="auto" w:fill="FFFFFF"/>
                <w:lang w:eastAsia="zh-CN"/>
              </w:rPr>
              <w:t>information field</w:t>
            </w:r>
          </w:p>
          <w:p>
            <w:pPr>
              <w:numPr>
                <w:ilvl w:val="2"/>
                <w:numId w:val="44"/>
              </w:numPr>
              <w:spacing w:before="120" w:after="120" w:afterLines="50" w:line="256" w:lineRule="auto"/>
              <w:rPr>
                <w:rFonts w:ascii="New York" w:hAnsi="New York"/>
                <w:lang w:eastAsia="zh-CN"/>
              </w:rPr>
            </w:pPr>
            <w:r>
              <w:rPr>
                <w:rFonts w:ascii="New York" w:hAnsi="New York"/>
                <w:lang w:eastAsia="zh-CN"/>
              </w:rPr>
              <w:t xml:space="preserve">FDRA </w:t>
            </w:r>
            <w:r>
              <w:rPr>
                <w:rFonts w:ascii="New York" w:hAnsi="New York"/>
                <w:shd w:val="clear" w:color="auto" w:fill="FFFFFF"/>
                <w:lang w:eastAsia="zh-CN"/>
              </w:rPr>
              <w:t>information field</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44"/>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For repetition indication of Msg3 re-transmission, select one options from the following two options.</w:t>
            </w:r>
          </w:p>
          <w:p>
            <w:pPr>
              <w:numPr>
                <w:ilvl w:val="0"/>
                <w:numId w:val="25"/>
              </w:numPr>
              <w:spacing w:before="120" w:line="240" w:lineRule="auto"/>
              <w:rPr>
                <w:rFonts w:ascii="New York" w:hAnsi="New York"/>
              </w:rPr>
            </w:pPr>
            <w:r>
              <w:rPr>
                <w:rFonts w:ascii="New York" w:hAnsi="New York"/>
              </w:rPr>
              <w:t>Option 1: Use the same mechanism as supported for Msg3 initial transmission.</w:t>
            </w:r>
          </w:p>
          <w:p>
            <w:pPr>
              <w:numPr>
                <w:ilvl w:val="0"/>
                <w:numId w:val="25"/>
              </w:numPr>
              <w:spacing w:before="120" w:line="240" w:lineRule="auto"/>
              <w:rPr>
                <w:rFonts w:ascii="New York" w:hAnsi="New York"/>
              </w:rPr>
            </w:pPr>
            <w:r>
              <w:rPr>
                <w:rFonts w:ascii="New York" w:hAnsi="New York"/>
              </w:rPr>
              <w:t>Option2: Use HARQ process number bit field in DCI format 0_0 with CRC scrambled by TC-RNTI.  </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p>
          <w:p>
            <w:pPr>
              <w:spacing w:before="120" w:line="240" w:lineRule="auto"/>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45"/>
              </w:numPr>
              <w:spacing w:before="120" w:line="240" w:lineRule="auto"/>
              <w:rPr>
                <w:rFonts w:ascii="New York" w:hAnsi="New York"/>
              </w:rPr>
            </w:pPr>
            <w:r>
              <w:rPr>
                <w:rFonts w:ascii="New York" w:hAnsi="New York"/>
              </w:rPr>
              <w:t>The RV cycling for Msg3 initial transmission follows the rule specified in the first row in Table 6.1.2.1-2 in TS38.214. </w:t>
            </w:r>
          </w:p>
          <w:p>
            <w:pPr>
              <w:numPr>
                <w:ilvl w:val="0"/>
                <w:numId w:val="45"/>
              </w:numPr>
              <w:spacing w:before="120" w:line="240" w:lineRule="auto"/>
              <w:rPr>
                <w:rFonts w:ascii="New York" w:hAnsi="New York"/>
              </w:rPr>
            </w:pPr>
            <w:r>
              <w:rPr>
                <w:rFonts w:ascii="New York" w:hAnsi="New York"/>
              </w:rPr>
              <w:t>The RV cycling for Msg3 re-transmission follows the rules specified in Table 6.1.2.1-2 in TS38.214.</w:t>
            </w:r>
          </w:p>
          <w:p>
            <w:pPr>
              <w:numPr>
                <w:ilvl w:val="0"/>
                <w:numId w:val="45"/>
              </w:numPr>
              <w:spacing w:before="120" w:line="240" w:lineRule="auto"/>
              <w:rPr>
                <w:rFonts w:ascii="New York" w:hAnsi="New York"/>
              </w:rPr>
            </w:pPr>
            <w:r>
              <w:rPr>
                <w:rFonts w:ascii="New York" w:hAnsi="New York"/>
              </w:rPr>
              <w:t>FFS: The RV cycling for Msg3 is based on transmission occasions on available slot.</w:t>
            </w:r>
          </w:p>
          <w:p>
            <w:pPr>
              <w:spacing w:before="120" w:line="240" w:lineRule="auto"/>
              <w:rPr>
                <w:rFonts w:ascii="New York" w:hAnsi="New York"/>
                <w:b/>
                <w:bCs/>
                <w:u w:val="single"/>
                <w:lang w:eastAsia="zh-CN"/>
              </w:rPr>
            </w:pPr>
          </w:p>
          <w:p>
            <w:pPr>
              <w:spacing w:before="120" w:line="240" w:lineRule="auto"/>
              <w:rPr>
                <w:rFonts w:ascii="New York" w:hAnsi="New York"/>
                <w:b/>
                <w:bCs/>
                <w:u w:val="single"/>
                <w:lang w:eastAsia="zh-CN"/>
              </w:rPr>
            </w:pPr>
            <w:r>
              <w:rPr>
                <w:rFonts w:ascii="New York" w:hAnsi="New York"/>
                <w:b/>
                <w:bCs/>
                <w:u w:val="single"/>
                <w:lang w:eastAsia="zh-CN"/>
              </w:rPr>
              <w:t>Conclusion:</w:t>
            </w:r>
          </w:p>
          <w:p>
            <w:pPr>
              <w:numPr>
                <w:ilvl w:val="0"/>
                <w:numId w:val="46"/>
              </w:numPr>
              <w:spacing w:before="120" w:line="240" w:lineRule="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spacing w:before="120" w:line="240" w:lineRule="auto"/>
              <w:rPr>
                <w:rFonts w:ascii="New York" w:hAnsi="New York"/>
                <w:lang w:val="en-US" w:eastAsia="zh-CN"/>
              </w:rPr>
            </w:pPr>
          </w:p>
          <w:p>
            <w:pPr>
              <w:spacing w:before="120" w:line="240" w:lineRule="auto"/>
              <w:rPr>
                <w:rFonts w:ascii="New York" w:hAnsi="New York" w:eastAsia="Calibri"/>
                <w:color w:val="FF0000"/>
                <w:szCs w:val="15"/>
                <w:lang w:eastAsia="zh-CN"/>
              </w:rPr>
            </w:pPr>
            <w:r>
              <w:rPr>
                <w:rFonts w:ascii="New York" w:hAnsi="New York"/>
                <w:highlight w:val="green"/>
              </w:rPr>
              <w:t>Agreement</w:t>
            </w:r>
            <w:r>
              <w:rPr>
                <w:rFonts w:ascii="New York" w:hAnsi="New York"/>
              </w:rPr>
              <w:t>: Available slot for Msg3 PUSCH repetition doesn’t depend on dynamic SFI in DCI format 2-0.</w:t>
            </w:r>
          </w:p>
          <w:p>
            <w:pPr>
              <w:spacing w:before="240" w:beforeLines="100" w:line="240" w:lineRule="auto"/>
              <w:rPr>
                <w:rFonts w:ascii="New York" w:hAnsi="New York"/>
                <w:color w:val="FF0000"/>
                <w:sz w:val="28"/>
                <w:lang w:val="en-US" w:eastAsia="zh-CN"/>
              </w:rPr>
            </w:pPr>
            <w:r>
              <w:rPr>
                <w:rFonts w:ascii="New York" w:hAnsi="New York"/>
                <w:bCs/>
                <w:highlight w:val="green"/>
                <w:lang w:eastAsia="zh-CN"/>
              </w:rPr>
              <w:t>Agreement</w:t>
            </w:r>
            <w:r>
              <w:rPr>
                <w:rFonts w:ascii="New York" w:hAnsi="New York"/>
                <w:b/>
                <w:lang w:eastAsia="zh-CN"/>
              </w:rPr>
              <w:t xml:space="preserve">: </w:t>
            </w:r>
            <w:r>
              <w:rPr>
                <w:rFonts w:ascii="New York" w:hAnsi="New York"/>
                <w:lang w:eastAsia="zh-CN"/>
              </w:rPr>
              <w:t>A</w:t>
            </w:r>
            <w:r>
              <w:rPr>
                <w:rFonts w:ascii="New York" w:hAnsi="New York"/>
              </w:rPr>
              <w:t xml:space="preserve">vailable slots </w:t>
            </w:r>
            <w:r>
              <w:rPr>
                <w:rFonts w:ascii="New York" w:hAnsi="New York"/>
                <w:lang w:eastAsia="zh-CN"/>
              </w:rPr>
              <w:t xml:space="preserve">for Msg3 PUSCH repetition do not depend on </w:t>
            </w:r>
            <w:r>
              <w:rPr>
                <w:rFonts w:ascii="New York" w:hAnsi="New York"/>
                <w:i/>
                <w:iCs/>
              </w:rPr>
              <w:t>tdd-UL-DL-ConfigurationDedicated</w:t>
            </w:r>
            <w:r>
              <w:rPr>
                <w:rFonts w:ascii="New York" w:hAnsi="New York"/>
                <w:lang w:eastAsia="zh-CN"/>
              </w:rPr>
              <w:t>.</w:t>
            </w:r>
          </w:p>
          <w:p>
            <w:pPr>
              <w:spacing w:before="120" w:line="240" w:lineRule="auto"/>
              <w:rPr>
                <w:rFonts w:ascii="New York" w:hAnsi="New York"/>
              </w:rPr>
            </w:pPr>
            <w:r>
              <w:rPr>
                <w:rFonts w:ascii="New York" w:hAnsi="New York"/>
                <w:highlight w:val="green"/>
              </w:rPr>
              <w:t>Agreement</w:t>
            </w:r>
            <w:r>
              <w:rPr>
                <w:rFonts w:ascii="New York" w:hAnsi="New York"/>
              </w:rPr>
              <w:t>: Available slot for Msg3 PUSCH repetition doesn’t depend on UL CI.</w:t>
            </w:r>
          </w:p>
          <w:p>
            <w:pPr>
              <w:spacing w:before="120" w:line="240" w:lineRule="auto"/>
              <w:rPr>
                <w:rFonts w:ascii="New York" w:hAnsi="New York"/>
                <w:lang w:eastAsia="zh-CN"/>
              </w:rPr>
            </w:pPr>
          </w:p>
          <w:p>
            <w:pPr>
              <w:shd w:val="clear" w:color="auto" w:fill="FFFFFF"/>
              <w:spacing w:before="0" w:after="120" w:afterLines="50" w:line="280" w:lineRule="atLeast"/>
              <w:rPr>
                <w:rFonts w:ascii="New York" w:hAnsi="New York" w:eastAsia="Batang"/>
                <w:lang w:val="en-US" w:eastAsia="zh-CN"/>
              </w:rPr>
            </w:pPr>
            <w:r>
              <w:rPr>
                <w:rFonts w:ascii="New York" w:hAnsi="New York"/>
                <w:bCs/>
                <w:highlight w:val="green"/>
                <w:lang w:val="en-US" w:eastAsia="zh-CN"/>
              </w:rPr>
              <w:t>Agreement</w:t>
            </w:r>
            <w:r>
              <w:rPr>
                <w:rFonts w:ascii="New York" w:hAnsi="New York"/>
                <w:b/>
                <w:lang w:val="en-US" w:eastAsia="zh-CN"/>
              </w:rPr>
              <w:t xml:space="preserve">: </w:t>
            </w:r>
            <w:r>
              <w:rPr>
                <w:rFonts w:ascii="New York" w:hAnsi="New York"/>
                <w:lang w:val="en-US" w:eastAsia="zh-CN"/>
              </w:rPr>
              <w:t>A</w:t>
            </w:r>
            <w:r>
              <w:rPr>
                <w:rFonts w:ascii="New York" w:hAnsi="New York" w:eastAsia="Batang"/>
              </w:rPr>
              <w:t xml:space="preserve">vailable slot </w:t>
            </w:r>
            <w:r>
              <w:rPr>
                <w:rFonts w:ascii="New York" w:hAnsi="New York"/>
                <w:lang w:val="en-US" w:eastAsia="zh-CN"/>
              </w:rPr>
              <w:t xml:space="preserve">for Msg3 PUSCH repetition </w:t>
            </w:r>
            <w:r>
              <w:rPr>
                <w:rFonts w:ascii="New York" w:hAnsi="New York" w:eastAsia="Batang"/>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47"/>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47"/>
              </w:numPr>
              <w:shd w:val="clear" w:color="auto" w:fill="FFFFFF"/>
              <w:spacing w:before="0" w:after="12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47"/>
              </w:numPr>
              <w:shd w:val="clear" w:color="auto" w:fill="FFFFFF"/>
              <w:spacing w:before="0" w:after="12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line="280" w:lineRule="atLeast"/>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spacing w:before="120" w:beforeLines="50" w:line="280" w:lineRule="atLeast"/>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line="280" w:lineRule="atLeast"/>
              <w:rPr>
                <w:rFonts w:ascii="New York" w:hAnsi="New York" w:eastAsia="等线"/>
                <w:iCs/>
                <w:lang w:val="en-US" w:eastAsia="zh-CN"/>
              </w:rPr>
            </w:pPr>
          </w:p>
          <w:p>
            <w:pPr>
              <w:spacing w:before="120" w:line="280" w:lineRule="atLeast"/>
              <w:rPr>
                <w:rFonts w:ascii="New York" w:hAnsi="New York"/>
                <w:b/>
                <w:bCs/>
                <w:highlight w:val="darkYellow"/>
                <w:shd w:val="clear" w:color="auto" w:fill="FFFFFF"/>
                <w:lang w:val="en-US" w:eastAsia="zh-CN"/>
              </w:rPr>
            </w:pPr>
            <w:r>
              <w:rPr>
                <w:rFonts w:ascii="New York" w:hAnsi="New York"/>
                <w:b/>
                <w:bCs/>
                <w:highlight w:val="darkYellow"/>
                <w:shd w:val="clear" w:color="auto" w:fill="FFFFFF"/>
                <w:lang w:val="en-US" w:eastAsia="zh-CN"/>
              </w:rPr>
              <w:t>Working Assumption</w:t>
            </w:r>
          </w:p>
          <w:p>
            <w:pPr>
              <w:spacing w:before="120" w:line="280" w:lineRule="atLeast"/>
              <w:rPr>
                <w:rFonts w:ascii="New York" w:hAnsi="New York"/>
                <w:lang w:val="en-US" w:eastAsia="zh-CN"/>
              </w:rPr>
            </w:pPr>
            <w:r>
              <w:rPr>
                <w:rFonts w:ascii="New York" w:hAnsi="New York"/>
                <w:shd w:val="clear" w:color="auto" w:fill="FFFFFF"/>
                <w:lang w:eastAsia="zh-CN"/>
              </w:rPr>
              <w:t xml:space="preserve">Down-select only one from the following </w:t>
            </w:r>
            <w:r>
              <w:rPr>
                <w:rFonts w:ascii="New York" w:hAnsi="New York"/>
                <w:shd w:val="clear" w:color="auto" w:fill="FFFFFF"/>
                <w:lang w:val="en-US" w:eastAsia="zh-CN"/>
              </w:rPr>
              <w:t xml:space="preserve">methods </w:t>
            </w:r>
            <w:r>
              <w:rPr>
                <w:rFonts w:ascii="New York" w:hAnsi="New York"/>
                <w:shd w:val="clear" w:color="auto" w:fill="FFFFFF"/>
                <w:lang w:eastAsia="zh-CN"/>
              </w:rPr>
              <w:t>for indication of the number of repetition of Msg3 initial transmission.</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44"/>
              </w:numPr>
              <w:spacing w:before="120" w:after="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44"/>
              </w:numPr>
              <w:spacing w:before="120" w:after="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44"/>
              </w:numPr>
              <w:spacing w:before="120" w:after="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44"/>
              </w:numPr>
              <w:spacing w:before="120" w:after="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44"/>
              </w:numPr>
              <w:spacing w:before="120" w:after="120" w:afterLines="50" w:line="256" w:lineRule="auto"/>
              <w:rPr>
                <w:rFonts w:ascii="New York" w:hAnsi="New York"/>
                <w:strike/>
                <w:lang w:eastAsia="zh-CN"/>
              </w:rPr>
            </w:pPr>
            <w:r>
              <w:rPr>
                <w:rFonts w:ascii="New York" w:hAnsi="New York"/>
                <w:strike/>
                <w:lang w:val="en-US" w:eastAsia="zh-CN"/>
              </w:rPr>
              <w:t xml:space="preserve">K=1. </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shd w:val="clear" w:color="auto" w:fill="FFFFFF"/>
                <w:lang w:val="en-US" w:eastAsia="zh-CN"/>
              </w:rPr>
              <w:t>field</w:t>
            </w:r>
            <w:r>
              <w:rPr>
                <w:rFonts w:ascii="New York" w:hAnsi="New York"/>
                <w:lang w:val="en-US" w:eastAsia="zh-CN"/>
              </w:rPr>
              <w:t xml:space="preserve"> as follows.</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4"/>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44"/>
              </w:numPr>
              <w:spacing w:before="120" w:after="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shd w:val="clear" w:color="auto" w:fill="FFFFFF"/>
                <w:lang w:eastAsia="zh-CN"/>
              </w:rPr>
              <w:t xml:space="preserve">field </w:t>
            </w:r>
            <w:r>
              <w:rPr>
                <w:rFonts w:ascii="New York" w:hAnsi="New York"/>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shd w:val="clear" w:color="auto" w:fill="FFFFFF"/>
                <w:lang w:val="en-US" w:eastAsia="zh-CN"/>
              </w:rPr>
              <w:t>field</w:t>
            </w:r>
            <w:r>
              <w:rPr>
                <w:rFonts w:ascii="New York" w:hAnsi="New York"/>
                <w:lang w:val="en-US" w:eastAsia="zh-CN"/>
              </w:rPr>
              <w:t xml:space="preserve"> by selecting one of the two options below.</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shd w:val="clear" w:color="auto" w:fill="FFFFFF"/>
                <w:lang w:eastAsia="zh-CN"/>
              </w:rPr>
              <w:t>field</w:t>
            </w:r>
            <w:r>
              <w:rPr>
                <w:rFonts w:ascii="New York" w:hAnsi="New York"/>
                <w:shd w:val="clear" w:color="auto" w:fill="FFFFFF"/>
                <w:lang w:val="en-US" w:eastAsia="zh-CN"/>
              </w:rPr>
              <w:t xml:space="preserve"> are used for repetition indication. </w:t>
            </w:r>
          </w:p>
          <w:p>
            <w:pPr>
              <w:numPr>
                <w:ilvl w:val="2"/>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 FFS the value of X.</w:t>
            </w:r>
          </w:p>
          <w:p>
            <w:pPr>
              <w:numPr>
                <w:ilvl w:val="2"/>
                <w:numId w:val="44"/>
              </w:numPr>
              <w:spacing w:before="120" w:after="120" w:afterLines="50" w:line="256" w:lineRule="auto"/>
              <w:rPr>
                <w:rFonts w:ascii="New York" w:hAnsi="New York"/>
                <w:shd w:val="clear" w:color="auto" w:fill="FFFFFF"/>
                <w:lang w:val="en-US" w:eastAsia="zh-CN"/>
              </w:rPr>
            </w:pPr>
            <w:r>
              <w:rPr>
                <w:rFonts w:ascii="New York" w:hAnsi="New York"/>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44"/>
              </w:numPr>
              <w:spacing w:before="120" w:after="120" w:afterLines="50" w:line="256" w:lineRule="auto"/>
              <w:rPr>
                <w:rFonts w:ascii="New York" w:hAnsi="New York"/>
                <w:lang w:eastAsia="zh-CN"/>
              </w:rPr>
            </w:pPr>
            <w:r>
              <w:rPr>
                <w:rFonts w:ascii="New York" w:hAnsi="New York"/>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shd w:val="clear" w:color="auto" w:fill="FFFFFF"/>
                <w:lang w:val="en-US" w:eastAsia="zh-CN"/>
              </w:rPr>
              <w:t xml:space="preserve">table with including repetition factor K is introduced. </w:t>
            </w:r>
          </w:p>
          <w:p>
            <w:pPr>
              <w:numPr>
                <w:ilvl w:val="2"/>
                <w:numId w:val="44"/>
              </w:numPr>
              <w:spacing w:before="120" w:after="120" w:afterLines="50" w:line="256" w:lineRule="auto"/>
              <w:rPr>
                <w:rFonts w:ascii="New York" w:hAnsi="New York"/>
                <w:szCs w:val="15"/>
                <w:lang w:val="en-US" w:eastAsia="zh-CN"/>
              </w:rPr>
            </w:pPr>
            <w:r>
              <w:rPr>
                <w:rFonts w:ascii="New York" w:hAnsi="New York"/>
                <w:shd w:val="clear" w:color="auto" w:fill="FFFFFF"/>
                <w:lang w:val="en-US" w:eastAsia="zh-CN"/>
              </w:rPr>
              <w:t xml:space="preserve"> FFS </w:t>
            </w:r>
            <w:r>
              <w:rPr>
                <w:rFonts w:ascii="New York" w:hAnsi="New York"/>
                <w:lang w:val="en-US" w:eastAsia="zh-CN"/>
              </w:rPr>
              <w:t xml:space="preserve">details. </w:t>
            </w:r>
          </w:p>
          <w:p>
            <w:pPr>
              <w:spacing w:before="120" w:after="120" w:afterLines="50" w:line="256" w:lineRule="auto"/>
              <w:rPr>
                <w:rFonts w:ascii="New York" w:hAnsi="New York"/>
                <w:lang w:val="en-US" w:eastAsia="zh-CN"/>
              </w:rPr>
            </w:pPr>
          </w:p>
          <w:p>
            <w:pPr>
              <w:spacing w:before="120" w:line="280" w:lineRule="atLeast"/>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line="280" w:lineRule="atLeast"/>
              <w:rPr>
                <w:rFonts w:ascii="New York" w:hAnsi="New York"/>
              </w:rPr>
            </w:pPr>
            <w:r>
              <w:rPr>
                <w:rFonts w:ascii="New York" w:hAnsi="New York"/>
              </w:rPr>
              <w:t>Option 1:</w:t>
            </w:r>
          </w:p>
          <w:p>
            <w:pPr>
              <w:numPr>
                <w:ilvl w:val="0"/>
                <w:numId w:val="18"/>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18"/>
              </w:numPr>
              <w:tabs>
                <w:tab w:val="left" w:pos="840"/>
                <w:tab w:val="clear" w:pos="126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numPr>
                <w:ilvl w:val="0"/>
                <w:numId w:val="18"/>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18"/>
              </w:numPr>
              <w:spacing w:before="120" w:line="280" w:lineRule="atLeast"/>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18"/>
              </w:numPr>
              <w:tabs>
                <w:tab w:val="left" w:pos="840"/>
                <w:tab w:val="clear" w:pos="1260"/>
              </w:tabs>
              <w:spacing w:before="120" w:line="280" w:lineRule="atLeast"/>
              <w:rPr>
                <w:rFonts w:ascii="New York" w:hAnsi="New York"/>
              </w:rPr>
            </w:pPr>
            <w:r>
              <w:rPr>
                <w:rFonts w:ascii="New York" w:hAnsi="New York"/>
              </w:rPr>
              <w:t>FFS details, e.g. implicit or explicit indication or predefined.</w:t>
            </w:r>
          </w:p>
          <w:p>
            <w:pPr>
              <w:numPr>
                <w:ilvl w:val="1"/>
                <w:numId w:val="18"/>
              </w:numPr>
              <w:tabs>
                <w:tab w:val="left" w:pos="840"/>
                <w:tab w:val="clear" w:pos="126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numPr>
                <w:ilvl w:val="0"/>
                <w:numId w:val="18"/>
              </w:numPr>
              <w:spacing w:before="120" w:line="280" w:lineRule="atLeast"/>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pacing w:before="120" w:beforeLines="50" w:line="280" w:lineRule="atLeast"/>
              <w:rPr>
                <w:rFonts w:ascii="New York" w:hAnsi="New York"/>
                <w:b/>
                <w:iCs/>
                <w:highlight w:val="green"/>
                <w:lang w:val="en-US"/>
              </w:rPr>
            </w:pPr>
            <w:r>
              <w:rPr>
                <w:rFonts w:ascii="New York" w:hAnsi="New York"/>
                <w:b/>
                <w:iCs/>
                <w:highlight w:val="green"/>
                <w:lang w:val="en-US"/>
              </w:rPr>
              <w:t xml:space="preserve">Agreement </w:t>
            </w:r>
          </w:p>
          <w:p>
            <w:pPr>
              <w:numPr>
                <w:ilvl w:val="0"/>
                <w:numId w:val="48"/>
              </w:numPr>
              <w:spacing w:before="120" w:line="280" w:lineRule="atLeast"/>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49"/>
              </w:numPr>
              <w:spacing w:before="120" w:line="280" w:lineRule="atLeast"/>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48"/>
              </w:numPr>
              <w:spacing w:before="120" w:line="280" w:lineRule="atLeast"/>
              <w:rPr>
                <w:rFonts w:ascii="New York" w:hAnsi="New York"/>
                <w:lang w:val="en-US" w:eastAsia="zh-CN"/>
              </w:rPr>
            </w:pPr>
            <w:r>
              <w:rPr>
                <w:rFonts w:ascii="New York" w:hAnsi="New York"/>
                <w:lang w:val="en-US" w:eastAsia="zh-CN"/>
              </w:rPr>
              <w:t xml:space="preserve">Note: K=1 is supported and how to support K=1 is FFS.  </w:t>
            </w:r>
          </w:p>
          <w:p>
            <w:pPr>
              <w:spacing w:before="120" w:after="120" w:afterLines="50" w:line="256" w:lineRule="auto"/>
              <w:rPr>
                <w:rFonts w:ascii="New York" w:hAnsi="New York"/>
                <w:lang w:val="en-US" w:eastAsia="zh-CN"/>
              </w:rPr>
            </w:pPr>
          </w:p>
          <w:p>
            <w:pPr>
              <w:spacing w:before="120" w:after="120" w:afterLines="50" w:line="256" w:lineRule="auto"/>
              <w:rPr>
                <w:rFonts w:ascii="New York" w:hAnsi="New York"/>
                <w:lang w:val="en-US" w:eastAsia="zh-CN"/>
              </w:rPr>
            </w:pPr>
          </w:p>
          <w:p>
            <w:pPr>
              <w:shd w:val="clear" w:color="auto" w:fill="FFFFFF"/>
              <w:spacing w:before="120" w:line="280" w:lineRule="atLeast"/>
              <w:rPr>
                <w:rFonts w:ascii="New York" w:hAnsi="New York"/>
                <w:b/>
                <w:bCs/>
                <w:iCs/>
                <w:szCs w:val="22"/>
                <w:highlight w:val="green"/>
                <w:lang w:val="en-US" w:eastAsia="zh-CN"/>
              </w:rPr>
            </w:pPr>
            <w:r>
              <w:rPr>
                <w:rFonts w:ascii="New York" w:hAnsi="New York"/>
                <w:b/>
                <w:bCs/>
                <w:iCs/>
                <w:highlight w:val="green"/>
                <w:lang w:eastAsia="zh-CN"/>
              </w:rPr>
              <w:t>Agreement</w:t>
            </w:r>
          </w:p>
          <w:p>
            <w:pPr>
              <w:numPr>
                <w:ilvl w:val="0"/>
                <w:numId w:val="50"/>
              </w:numPr>
              <w:shd w:val="clear" w:color="auto" w:fill="FFFFFF"/>
              <w:tabs>
                <w:tab w:val="left" w:pos="288"/>
                <w:tab w:val="clear" w:pos="420"/>
              </w:tabs>
              <w:spacing w:before="120" w:line="280" w:lineRule="atLeast"/>
              <w:ind w:left="708"/>
              <w:rPr>
                <w:rFonts w:ascii="New York" w:hAnsi="New York"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pPr>
              <w:numPr>
                <w:ilvl w:val="0"/>
                <w:numId w:val="50"/>
              </w:numPr>
              <w:shd w:val="clear" w:color="auto" w:fill="FFFFFF"/>
              <w:tabs>
                <w:tab w:val="left" w:pos="688"/>
                <w:tab w:val="clear" w:pos="420"/>
              </w:tabs>
              <w:spacing w:before="120" w:line="280" w:lineRule="atLeast"/>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120" w:afterLines="50" w:line="256" w:lineRule="auto"/>
              <w:rPr>
                <w:rFonts w:ascii="New York" w:hAnsi="New York"/>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Agreements:</w:t>
            </w:r>
          </w:p>
          <w:p>
            <w:pPr>
              <w:spacing w:before="120" w:after="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b/>
                <w:highlight w:val="darkYellow"/>
                <w:shd w:val="clear" w:color="auto" w:fill="FFFFFF"/>
                <w:lang w:val="en-US" w:eastAsia="zh-CN"/>
              </w:rPr>
            </w:pPr>
            <w:r>
              <w:rPr>
                <w:rFonts w:ascii="New York" w:hAnsi="New York"/>
                <w:b/>
                <w:highlight w:val="darkYellow"/>
                <w:shd w:val="clear" w:color="auto" w:fill="FFFFFF"/>
                <w:lang w:val="en-US" w:eastAsia="zh-CN" w:bidi="ar"/>
              </w:rPr>
              <w:t xml:space="preserve">Working Assumption </w:t>
            </w:r>
          </w:p>
          <w:p>
            <w:pPr>
              <w:spacing w:before="120" w:line="280" w:lineRule="atLeast"/>
              <w:rPr>
                <w:rFonts w:ascii="New York" w:hAnsi="New York" w:eastAsia="New York"/>
                <w:b/>
                <w:lang w:val="en-US" w:eastAsia="zh-CN"/>
              </w:rPr>
            </w:pPr>
            <w:r>
              <w:rPr>
                <w:rFonts w:ascii="New York" w:hAnsi="New York"/>
                <w:b/>
                <w:shd w:val="clear" w:color="auto" w:fill="FFFFFF"/>
                <w:lang w:val="en-US" w:eastAsia="zh-CN" w:bidi="ar"/>
              </w:rPr>
              <w:t>Down-select only one from the following methods for indication of the number of repetitions of Msg3 initial transmission.</w:t>
            </w:r>
          </w:p>
          <w:p>
            <w:pPr>
              <w:numPr>
                <w:ilvl w:val="0"/>
                <w:numId w:val="5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51"/>
              </w:numPr>
              <w:tabs>
                <w:tab w:val="left" w:pos="144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b/>
                <w:shd w:val="clear" w:color="auto" w:fill="FFFFFF"/>
                <w:lang w:val="en-US" w:eastAsia="zh-CN"/>
              </w:rPr>
              <w:t xml:space="preserve"> The candidate values for repetition factor could be chosen from {[1], 2, 3, 4, 7, 8, [12], [16]} </w:t>
            </w:r>
          </w:p>
          <w:p>
            <w:pPr>
              <w:numPr>
                <w:ilvl w:val="0"/>
                <w:numId w:val="51"/>
              </w:numPr>
              <w:tabs>
                <w:tab w:val="left" w:pos="720"/>
              </w:tabs>
              <w:spacing w:before="120" w:after="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w:t>
            </w:r>
            <w:r>
              <w:rPr>
                <w:rFonts w:ascii="New York" w:hAnsi="New York" w:eastAsia="New York"/>
                <w:b/>
                <w:lang w:val="en-US" w:eastAsia="zh-CN"/>
              </w:rPr>
              <w:t xml:space="preserve"> as follows.</w:t>
            </w:r>
          </w:p>
          <w:p>
            <w:pPr>
              <w:numPr>
                <w:ilvl w:val="1"/>
                <w:numId w:val="51"/>
              </w:numPr>
              <w:tabs>
                <w:tab w:val="left" w:pos="144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b/>
                <w:shd w:val="clear" w:color="auto" w:fill="FFFFFF"/>
                <w:lang w:val="en-US" w:eastAsia="zh-CN"/>
              </w:rPr>
              <w:t>field are used for selecting one repetition factor from a SIB1 configured set with 4 candidate values.</w:t>
            </w:r>
          </w:p>
          <w:p>
            <w:pPr>
              <w:numPr>
                <w:ilvl w:val="2"/>
                <w:numId w:val="51"/>
              </w:numPr>
              <w:tabs>
                <w:tab w:val="left" w:pos="2160"/>
              </w:tabs>
              <w:spacing w:before="120" w:after="120" w:afterLines="50" w:line="254" w:lineRule="auto"/>
              <w:rPr>
                <w:rFonts w:ascii="New York" w:hAnsi="New York"/>
                <w:b/>
                <w:shd w:val="clear" w:color="auto" w:fill="FFFFFF"/>
                <w:lang w:val="en-US" w:eastAsia="zh-CN"/>
              </w:rPr>
            </w:pPr>
            <w:r>
              <w:rPr>
                <w:rFonts w:ascii="New York" w:hAnsi="New York"/>
                <w:b/>
                <w:shd w:val="clear" w:color="auto" w:fill="FFFFFF"/>
                <w:lang w:val="en-US" w:eastAsia="zh-CN"/>
              </w:rPr>
              <w:t xml:space="preserve"> The set of candidate values for repetition factor could be chosen from {[1], 2, 3, 4, 7, 8, [12], [16]}</w:t>
            </w:r>
          </w:p>
          <w:p>
            <w:pPr>
              <w:spacing w:before="120" w:line="280" w:lineRule="atLeast"/>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line="280" w:lineRule="atLeast"/>
              <w:rPr>
                <w:rFonts w:ascii="New York" w:hAnsi="New York" w:eastAsia="New York"/>
                <w:b/>
                <w:highlight w:val="cyan"/>
                <w:lang w:val="en-US" w:eastAsia="zh-CN"/>
              </w:rPr>
            </w:pPr>
          </w:p>
          <w:p>
            <w:pPr>
              <w:spacing w:before="120" w:line="280" w:lineRule="atLeast"/>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line="280" w:lineRule="atLeast"/>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line="280" w:lineRule="atLeast"/>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line="280" w:lineRule="atLeast"/>
              <w:rPr>
                <w:rFonts w:ascii="New York" w:hAnsi="New York" w:eastAsia="等线"/>
                <w:b/>
                <w:highlight w:val="green"/>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bidi="ar"/>
              </w:rPr>
            </w:pPr>
            <w:r>
              <w:rPr>
                <w:rFonts w:ascii="New York" w:hAnsi="New York"/>
                <w:b/>
                <w:lang w:val="en-US" w:eastAsia="zh-CN" w:bidi="ar"/>
              </w:rPr>
              <w:t>If UE is indicated with Msg3 PUSCH with repetition, the frequency hopping flag information field in UL RAR grant or DCI format 0_0 with CRC scrambled by TC-RNTI is reused to enable/disable inter-slot frequency hopping.</w:t>
            </w:r>
          </w:p>
          <w:p>
            <w:pPr>
              <w:spacing w:before="120" w:line="280" w:lineRule="atLeast"/>
              <w:rPr>
                <w:rFonts w:ascii="New York" w:hAnsi="New York"/>
                <w:b/>
                <w:lang w:val="en-US" w:eastAsia="zh-CN" w:bidi="ar"/>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line="280" w:lineRule="atLeast"/>
              <w:rPr>
                <w:rFonts w:ascii="New York" w:hAnsi="New York"/>
                <w:b/>
                <w:bCs/>
                <w:lang w:val="en-US" w:eastAsia="zh-CN"/>
              </w:rPr>
            </w:pPr>
            <w:r>
              <w:rPr>
                <w:rFonts w:ascii="New York" w:hAnsi="New York"/>
                <w:b/>
                <w:bCs/>
                <w:lang w:val="en-US" w:eastAsia="zh-CN"/>
              </w:rPr>
              <w:t>The Rel-15/</w:t>
            </w:r>
            <w:r>
              <w:rPr>
                <w:rFonts w:ascii="New York" w:hAnsi="New York"/>
                <w:b/>
                <w:bCs/>
                <w:lang w:eastAsia="zh-CN"/>
              </w:rPr>
              <w:t xml:space="preserve">16 </w:t>
            </w:r>
            <w:r>
              <w:rPr>
                <w:rFonts w:ascii="New York" w:hAnsi="New York"/>
                <w:b/>
                <w:bCs/>
                <w:lang w:val="en-US" w:eastAsia="zh-CN"/>
              </w:rPr>
              <w:t xml:space="preserve">Msg3 PUSCH collision handling rules are reused for transmission of Msg3 PUSCH repetition in an available slot. </w:t>
            </w:r>
          </w:p>
          <w:p>
            <w:pPr>
              <w:numPr>
                <w:ilvl w:val="0"/>
                <w:numId w:val="52"/>
              </w:numPr>
              <w:spacing w:before="120" w:after="120" w:afterLines="50" w:line="240" w:lineRule="auto"/>
              <w:ind w:left="726" w:hanging="363"/>
              <w:rPr>
                <w:rFonts w:ascii="New York" w:hAnsi="New York"/>
                <w:b/>
                <w:bCs/>
                <w:lang w:val="en-US" w:eastAsia="zh-CN"/>
              </w:rPr>
            </w:pPr>
            <w:r>
              <w:rPr>
                <w:rFonts w:ascii="New York" w:hAnsi="New York"/>
                <w:b/>
                <w:bCs/>
                <w:lang w:val="en-US" w:eastAsia="zh-CN"/>
              </w:rPr>
              <w:t xml:space="preserve">FFS whether collision with downlink symbols indicated by </w:t>
            </w:r>
            <w:r>
              <w:rPr>
                <w:rFonts w:ascii="New York" w:hAnsi="New York"/>
                <w:b/>
                <w:bCs/>
                <w:i/>
                <w:iCs/>
              </w:rPr>
              <w:t>tdd-UL-DL-ConfigurationDedicated</w:t>
            </w:r>
            <w:r>
              <w:rPr>
                <w:rFonts w:ascii="New York" w:hAnsi="New York"/>
                <w:b/>
                <w:bCs/>
                <w:lang w:val="en-US" w:eastAsia="zh-CN"/>
              </w:rPr>
              <w:t xml:space="preserve"> is an exceptional case, i.e., Msg3 PUSCH repetition cannot be canceled by downlink symbols indicated by </w:t>
            </w:r>
            <w:r>
              <w:rPr>
                <w:rFonts w:ascii="New York" w:hAnsi="New York"/>
                <w:b/>
                <w:bCs/>
                <w:i/>
                <w:iCs/>
              </w:rPr>
              <w:t>tdd-UL-DL-ConfigurationDedicated</w:t>
            </w:r>
            <w:r>
              <w:rPr>
                <w:rFonts w:ascii="New York" w:hAnsi="New York"/>
                <w:b/>
                <w:bCs/>
                <w:lang w:val="en-US" w:eastAsia="zh-CN"/>
              </w:rPr>
              <w:t xml:space="preserve"> in Rel-17. </w:t>
            </w:r>
          </w:p>
          <w:p>
            <w:pPr>
              <w:numPr>
                <w:ilvl w:val="0"/>
                <w:numId w:val="52"/>
              </w:numPr>
              <w:spacing w:before="120" w:after="120" w:afterLines="50" w:line="240" w:lineRule="auto"/>
              <w:ind w:left="726" w:hanging="363"/>
              <w:rPr>
                <w:rFonts w:ascii="New York" w:hAnsi="New York"/>
                <w:b/>
                <w:bCs/>
                <w:lang w:val="en-US" w:eastAsia="zh-CN"/>
              </w:rPr>
            </w:pPr>
            <w:r>
              <w:rPr>
                <w:rFonts w:ascii="New York" w:hAnsi="New York"/>
                <w:b/>
                <w:bCs/>
                <w:lang w:eastAsia="zh-CN"/>
              </w:rPr>
              <w:t xml:space="preserve">FFS: Rel-17 </w:t>
            </w:r>
            <w:r>
              <w:rPr>
                <w:rFonts w:ascii="New York" w:hAnsi="New York"/>
                <w:b/>
                <w:bCs/>
                <w:lang w:val="en-US" w:eastAsia="zh-CN"/>
              </w:rPr>
              <w:t>Msg3 PUSCH collision</w:t>
            </w:r>
            <w:r>
              <w:rPr>
                <w:rFonts w:ascii="New York" w:hAnsi="New York"/>
                <w:b/>
                <w:bCs/>
                <w:lang w:eastAsia="zh-CN"/>
              </w:rPr>
              <w:t xml:space="preserve"> rules are also applied if introduced in other WI(s)</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line="280" w:lineRule="atLeast"/>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line="280" w:lineRule="atLeast"/>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line="280" w:lineRule="atLeast"/>
              <w:rPr>
                <w:rFonts w:ascii="New York" w:hAnsi="New York" w:eastAsia="New York"/>
                <w:lang w:val="en-US"/>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53"/>
              </w:numPr>
              <w:spacing w:before="120" w:line="280" w:lineRule="atLeast"/>
              <w:rPr>
                <w:rFonts w:ascii="New York" w:hAnsi="New York" w:eastAsia="New York"/>
                <w:b/>
                <w:lang w:val="en-US" w:eastAsia="zh-CN"/>
              </w:rPr>
            </w:pPr>
            <w:r>
              <w:rPr>
                <w:rFonts w:ascii="New York" w:hAnsi="New York"/>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msg1-FDM</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54"/>
              </w:numPr>
              <w:spacing w:before="120" w:line="280" w:lineRule="atLeast"/>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54"/>
              </w:numPr>
              <w:spacing w:before="120" w:line="280" w:lineRule="atLeast"/>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54"/>
              </w:numPr>
              <w:spacing w:before="120" w:line="280" w:lineRule="atLeast"/>
              <w:rPr>
                <w:rFonts w:ascii="New York" w:hAnsi="New York" w:eastAsia="等线"/>
                <w:lang w:val="en-US" w:eastAsia="zh-CN"/>
              </w:rPr>
            </w:pPr>
            <w:r>
              <w:rPr>
                <w:rFonts w:ascii="New York" w:hAnsi="New York" w:eastAsia="New York"/>
                <w:b/>
                <w:i/>
                <w:lang w:val="en-US" w:eastAsia="zh-CN" w:bidi="ar"/>
              </w:rPr>
              <w:t>msg3-transformPrecoder</w:t>
            </w:r>
          </w:p>
          <w:p>
            <w:pPr>
              <w:spacing w:before="120" w:line="280" w:lineRule="atLeast"/>
              <w:rPr>
                <w:rFonts w:ascii="New York" w:hAnsi="New York" w:eastAsia="New York"/>
                <w:szCs w:val="15"/>
                <w:lang w:val="en-US" w:eastAsia="zh-CN"/>
              </w:rPr>
            </w:pPr>
          </w:p>
          <w:p>
            <w:pPr>
              <w:spacing w:before="120" w:line="280" w:lineRule="atLeast"/>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line="280" w:lineRule="atLeast"/>
              <w:rPr>
                <w:rFonts w:ascii="New York" w:hAnsi="New York"/>
                <w:b/>
                <w:lang w:val="en-US" w:eastAsia="zh-CN"/>
              </w:rPr>
            </w:pPr>
            <w:r>
              <w:rPr>
                <w:rFonts w:ascii="New York" w:hAnsi="New York"/>
                <w:b/>
                <w:lang w:val="en-US" w:eastAsia="zh-CN" w:bidi="ar"/>
              </w:rPr>
              <w:t>Include the following into the reply LS to R1-2108712(R2-2109195)</w:t>
            </w:r>
          </w:p>
          <w:p>
            <w:pPr>
              <w:numPr>
                <w:ilvl w:val="0"/>
                <w:numId w:val="55"/>
              </w:numPr>
              <w:spacing w:before="120" w:line="280" w:lineRule="atLeast"/>
              <w:rPr>
                <w:rFonts w:ascii="New York" w:hAnsi="New York"/>
                <w:b/>
                <w:lang w:val="en-US" w:eastAsia="zh-CN"/>
              </w:rPr>
            </w:pPr>
            <w:r>
              <w:rPr>
                <w:rFonts w:ascii="New York" w:hAnsi="New York"/>
                <w:b/>
                <w:lang w:val="en-US" w:eastAsia="zh-CN" w:bidi="ar"/>
              </w:rPr>
              <w:t xml:space="preserve">From RAN1 perspective, it can be beneficial to separately configure </w:t>
            </w:r>
            <w:r>
              <w:rPr>
                <w:rFonts w:ascii="New York" w:hAnsi="New York"/>
                <w:b/>
                <w:i/>
                <w:lang w:val="en-US" w:eastAsia="zh-CN" w:bidi="ar"/>
              </w:rPr>
              <w:t xml:space="preserve">rsrp-ThresholdSSB </w:t>
            </w:r>
            <w:r>
              <w:rPr>
                <w:rFonts w:ascii="New York" w:hAnsi="New York"/>
                <w:b/>
                <w:lang w:val="en-US" w:eastAsia="zh-CN" w:bidi="ar"/>
              </w:rPr>
              <w:t>for requesting Msg3 PUSCH repetition with shared RO on a given UL carrier.</w:t>
            </w:r>
          </w:p>
          <w:p>
            <w:pPr>
              <w:spacing w:before="120" w:line="280" w:lineRule="atLeast"/>
              <w:rPr>
                <w:rFonts w:ascii="New York" w:hAnsi="New York" w:eastAsia="New York"/>
                <w:szCs w:val="15"/>
                <w:lang w:val="en-US" w:eastAsia="zh-CN"/>
              </w:rPr>
            </w:pPr>
          </w:p>
        </w:tc>
      </w:tr>
    </w:tbl>
    <w:p>
      <w:pPr>
        <w:tabs>
          <w:tab w:val="left" w:pos="1097"/>
        </w:tabs>
        <w:spacing w:before="120"/>
        <w:rPr>
          <w:szCs w:val="15"/>
          <w:lang w:val="en-US" w:eastAsia="zh-CN"/>
        </w:rPr>
      </w:pPr>
      <w:r>
        <w:rPr>
          <w:rFonts w:hint="eastAsia"/>
          <w:szCs w:val="15"/>
          <w:lang w:val="en-US" w:eastAsia="zh-CN"/>
        </w:rPr>
        <w:tab/>
      </w: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w:t>
      </w:r>
      <w:r>
        <w:rPr>
          <w:rFonts w:ascii="Times New Roman" w:hAnsi="Times New Roman"/>
          <w:lang w:val="en-US" w:eastAsia="zh-CN"/>
        </w:rPr>
        <w:t>-e</w:t>
      </w:r>
    </w:p>
    <w:p>
      <w:pPr>
        <w:tabs>
          <w:tab w:val="left" w:pos="1097"/>
        </w:tabs>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highlight w:val="green"/>
              </w:rPr>
            </w:pPr>
            <w:r>
              <w:rPr>
                <w:rFonts w:ascii="New York" w:hAnsi="New York"/>
                <w:b/>
                <w:bCs/>
                <w:highlight w:val="green"/>
              </w:rPr>
              <w:t>Agreement </w:t>
            </w:r>
          </w:p>
          <w:p>
            <w:pPr>
              <w:numPr>
                <w:ilvl w:val="0"/>
                <w:numId w:val="56"/>
              </w:numPr>
              <w:spacing w:before="120" w:line="280" w:lineRule="atLeast"/>
              <w:rPr>
                <w:rFonts w:ascii="New York" w:hAnsi="New York"/>
              </w:rPr>
            </w:pPr>
            <w:r>
              <w:rPr>
                <w:rFonts w:ascii="New York" w:hAnsi="New York"/>
              </w:rPr>
              <w:t>Flexible symbol indicated by</w:t>
            </w:r>
            <w:r>
              <w:rPr>
                <w:rFonts w:ascii="New York" w:hAnsi="New York"/>
                <w:i/>
                <w:iCs/>
              </w:rPr>
              <w:t> tdd-UL-DL-ConfigurationCommon </w:t>
            </w:r>
            <w:r>
              <w:rPr>
                <w:rFonts w:ascii="New York" w:hAnsi="New York"/>
              </w:rPr>
              <w:t>and not overlapped with SSB symbols indicated by </w:t>
            </w:r>
            <w:r>
              <w:rPr>
                <w:rFonts w:ascii="New York" w:hAnsi="New York"/>
                <w:i/>
                <w:iCs/>
              </w:rPr>
              <w:t>ssb-PositionsInBurst</w:t>
            </w:r>
            <w:r>
              <w:rPr>
                <w:rFonts w:ascii="New York" w:hAnsi="New York"/>
              </w:rPr>
              <w:t> can be regarded as available symbols for Msg3 PUSCH repetition.</w:t>
            </w:r>
          </w:p>
          <w:p>
            <w:pPr>
              <w:numPr>
                <w:ilvl w:val="0"/>
                <w:numId w:val="56"/>
              </w:numPr>
              <w:spacing w:before="120" w:line="280" w:lineRule="atLeast"/>
              <w:rPr>
                <w:rFonts w:ascii="New York" w:hAnsi="New York"/>
              </w:rPr>
            </w:pPr>
            <w:r>
              <w:rPr>
                <w:rFonts w:ascii="New York" w:hAnsi="New York"/>
              </w:rPr>
              <w:t>Note: whether and how to introduce other potential mechanisms to use the flexible symbols are separately discussed.</w:t>
            </w:r>
          </w:p>
          <w:p>
            <w:pPr>
              <w:numPr>
                <w:ilvl w:val="0"/>
                <w:numId w:val="56"/>
              </w:numPr>
              <w:spacing w:before="120" w:line="280" w:lineRule="atLeast"/>
              <w:rPr>
                <w:rFonts w:ascii="New York" w:hAnsi="New York"/>
              </w:rPr>
            </w:pPr>
            <w:r>
              <w:rPr>
                <w:rFonts w:ascii="New York" w:hAnsi="New York"/>
              </w:rPr>
              <w:t>Note: The Rel-15/16 rules are reused for collision handling between Msg3 PUSCH transmission and a CORESET for Type0-PDCCH CSS set indicated to a UE by </w:t>
            </w:r>
            <w:r>
              <w:rPr>
                <w:rFonts w:ascii="New York" w:hAnsi="New York"/>
                <w:i/>
                <w:iCs/>
              </w:rPr>
              <w:t>pdcch-ConfigSIB1</w:t>
            </w:r>
            <w:r>
              <w:rPr>
                <w:rFonts w:ascii="New York" w:hAnsi="New York"/>
              </w:rPr>
              <w:t> in MIB in a set of flexible symbols indicated by </w:t>
            </w:r>
            <w:r>
              <w:rPr>
                <w:rFonts w:ascii="New York" w:hAnsi="New York"/>
                <w:i/>
                <w:iCs/>
              </w:rPr>
              <w:t>tdd-UL-DL-ConfigurationCommon</w:t>
            </w:r>
            <w:r>
              <w:rPr>
                <w:rFonts w:ascii="New York" w:hAnsi="New York"/>
              </w:rPr>
              <w:t>.</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rPr>
            </w:pPr>
            <w:r>
              <w:rPr>
                <w:rFonts w:ascii="New York" w:hAnsi="New York"/>
              </w:rPr>
              <w:t>Conclusion</w:t>
            </w:r>
          </w:p>
          <w:p>
            <w:pPr>
              <w:numPr>
                <w:ilvl w:val="0"/>
                <w:numId w:val="57"/>
              </w:numPr>
              <w:spacing w:before="120" w:line="280" w:lineRule="atLeast"/>
              <w:rPr>
                <w:rFonts w:ascii="New York" w:hAnsi="New York"/>
              </w:rPr>
            </w:pPr>
            <w:r>
              <w:rPr>
                <w:rFonts w:ascii="New York" w:hAnsi="New York"/>
              </w:rPr>
              <w:t>There is no consensus to additionally introduce explicit indication to indicate whether or not flexible slots/symbols configured via TDD-UL-DL-Configcommon are available for Msg3 repetition.</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numPr>
                <w:ilvl w:val="0"/>
                <w:numId w:val="57"/>
              </w:numPr>
              <w:spacing w:before="120" w:line="280" w:lineRule="atLeast"/>
              <w:rPr>
                <w:rFonts w:ascii="New York" w:hAnsi="New York"/>
              </w:rPr>
            </w:pPr>
            <w:r>
              <w:rPr>
                <w:rFonts w:ascii="New York" w:hAnsi="New York"/>
              </w:rPr>
              <w:t>RV cycling for Msg3 PUSCH repetition is based on transmission occasions on available slots.</w:t>
            </w:r>
          </w:p>
          <w:p>
            <w:pPr>
              <w:spacing w:before="120" w:line="280" w:lineRule="atLeast"/>
              <w:rPr>
                <w:rFonts w:ascii="New York" w:hAnsi="New York"/>
                <w:sz w:val="24"/>
                <w:lang w:val="en-US" w:eastAsia="zh-CN"/>
              </w:rPr>
            </w:pPr>
            <w:r>
              <w:rPr>
                <w:rFonts w:ascii="New York" w:hAnsi="New York"/>
                <w:b/>
                <w:bCs/>
                <w:sz w:val="24"/>
                <w:lang w:val="en-US" w:eastAsia="zh-CN"/>
              </w:rPr>
              <w:t> </w:t>
            </w:r>
          </w:p>
          <w:p>
            <w:pPr>
              <w:spacing w:before="120" w:line="280" w:lineRule="atLeast"/>
              <w:rPr>
                <w:rFonts w:ascii="New York" w:hAnsi="New York"/>
                <w:b/>
                <w:bCs/>
                <w:highlight w:val="green"/>
              </w:rPr>
            </w:pPr>
            <w:r>
              <w:rPr>
                <w:rFonts w:ascii="New York" w:hAnsi="New York"/>
                <w:b/>
                <w:bCs/>
                <w:highlight w:val="green"/>
              </w:rPr>
              <w:t>Agreement </w:t>
            </w:r>
          </w:p>
          <w:p>
            <w:pPr>
              <w:spacing w:before="120" w:line="280" w:lineRule="atLeast"/>
              <w:rPr>
                <w:rFonts w:ascii="New York" w:hAnsi="New York"/>
              </w:rPr>
            </w:pPr>
            <w:r>
              <w:rPr>
                <w:rFonts w:ascii="New York" w:hAnsi="New York"/>
              </w:rPr>
              <w:t>For inter-slot FH for Msg3 PUSCH repetition, adopt the following legacy rules.</w:t>
            </w:r>
          </w:p>
          <w:p>
            <w:pPr>
              <w:numPr>
                <w:ilvl w:val="0"/>
                <w:numId w:val="57"/>
              </w:numPr>
              <w:spacing w:before="120" w:line="280" w:lineRule="atLeast"/>
              <w:rPr>
                <w:rFonts w:ascii="New York" w:hAnsi="New York"/>
              </w:rPr>
            </w:pPr>
            <w:r>
              <w:rPr>
                <w:rFonts w:ascii="New York" w:hAnsi="New York"/>
              </w:rPr>
              <w:t>The Rel-16 RB offset determination mechanism defined in Table 8.3-1 of TS 38.213 for intra-slot FH for Msg3 PUSCH is reused.</w:t>
            </w:r>
          </w:p>
          <w:p>
            <w:pPr>
              <w:numPr>
                <w:ilvl w:val="0"/>
                <w:numId w:val="57"/>
              </w:numPr>
              <w:spacing w:before="120" w:line="280" w:lineRule="atLeast"/>
              <w:rPr>
                <w:rFonts w:ascii="New York" w:hAnsi="New York"/>
              </w:rPr>
            </w:pPr>
            <w:r>
              <w:rPr>
                <w:rFonts w:ascii="New York" w:hAnsi="New York"/>
              </w:rPr>
              <w:t>The Rel-16 additional DMRS configuration defined in Clause 6.2.2 of TS 38.214 for Msg3 PUSCH in case intra-slot FH is disabled is reused.</w:t>
            </w:r>
          </w:p>
          <w:p>
            <w:pPr>
              <w:numPr>
                <w:ilvl w:val="0"/>
                <w:numId w:val="57"/>
              </w:numPr>
              <w:spacing w:before="120" w:line="280" w:lineRule="atLeast"/>
              <w:rPr>
                <w:rFonts w:ascii="New York" w:hAnsi="New York" w:eastAsia="等线"/>
                <w:b/>
                <w:lang w:val="en-US" w:eastAsia="zh-CN"/>
              </w:rPr>
            </w:pPr>
            <w:r>
              <w:rPr>
                <w:rFonts w:ascii="New York" w:hAnsi="New York"/>
              </w:rPr>
              <w:t>The Rel-16 inter-slot FH pattern defined in Clause 6.3.1 of TS 38.214 for PUSCH repetition type A is reused. </w:t>
            </w:r>
          </w:p>
          <w:p>
            <w:pPr>
              <w:spacing w:before="120" w:line="280" w:lineRule="atLeast"/>
              <w:rPr>
                <w:rFonts w:ascii="New York" w:hAnsi="New York"/>
                <w:color w:val="FF0000"/>
                <w:lang w:val="en-US" w:eastAsia="zh-CN"/>
              </w:rPr>
            </w:pPr>
          </w:p>
          <w:p>
            <w:pPr>
              <w:tabs>
                <w:tab w:val="left" w:pos="720"/>
              </w:tabs>
              <w:spacing w:before="120" w:line="280" w:lineRule="atLeast"/>
              <w:rPr>
                <w:rFonts w:ascii="New York" w:hAnsi="New York"/>
                <w:b/>
                <w:bCs/>
                <w:highlight w:val="green"/>
                <w:lang w:val="en-US" w:eastAsia="zh-CN"/>
              </w:rPr>
            </w:pPr>
            <w:r>
              <w:rPr>
                <w:rFonts w:ascii="New York" w:hAnsi="New York"/>
                <w:b/>
                <w:bCs/>
                <w:highlight w:val="green"/>
                <w:lang w:val="en-US" w:eastAsia="zh-CN"/>
              </w:rPr>
              <w:t>Agreement</w:t>
            </w:r>
          </w:p>
          <w:p>
            <w:pPr>
              <w:numPr>
                <w:ilvl w:val="0"/>
                <w:numId w:val="58"/>
              </w:numPr>
              <w:spacing w:before="120" w:line="280" w:lineRule="atLeast"/>
              <w:rPr>
                <w:rFonts w:ascii="New York" w:hAnsi="New York" w:eastAsia="New York"/>
                <w:bCs/>
                <w:lang w:val="en-US" w:eastAsia="zh-CN"/>
              </w:rPr>
            </w:pPr>
            <w:r>
              <w:rPr>
                <w:rFonts w:ascii="New York" w:hAnsi="New York"/>
                <w:bCs/>
                <w:shd w:val="clear" w:color="auto" w:fill="FFFFFF"/>
                <w:lang w:val="en-US" w:eastAsia="zh-CN" w:bidi="ar"/>
              </w:rPr>
              <w:t xml:space="preserve">For indication of the number of repetitions of Msg3 initial transmission, </w:t>
            </w:r>
            <w:r>
              <w:rPr>
                <w:rFonts w:ascii="New York" w:hAnsi="New York" w:eastAsia="New York"/>
                <w:bCs/>
                <w:lang w:val="en-US" w:eastAsia="zh-CN"/>
              </w:rPr>
              <w:t xml:space="preserve">Alt 2 (i.e., using MCS information field) is adopted. </w:t>
            </w:r>
          </w:p>
          <w:p>
            <w:pPr>
              <w:numPr>
                <w:ilvl w:val="1"/>
                <w:numId w:val="58"/>
              </w:numPr>
              <w:spacing w:before="120" w:line="280" w:lineRule="atLeast"/>
              <w:rPr>
                <w:rFonts w:ascii="New York" w:hAnsi="New York"/>
                <w:lang w:val="en-US" w:eastAsia="zh-CN"/>
              </w:rPr>
            </w:pPr>
            <w:r>
              <w:rPr>
                <w:rFonts w:ascii="New York" w:hAnsi="New York"/>
                <w:lang w:val="en-US" w:eastAsia="zh-CN"/>
              </w:rPr>
              <w:t>Four candidate MCS indexes can be configured by SIB1 for Msg3 initial transmission. MCS 0~3 are applied if the configuration is absent.</w:t>
            </w:r>
          </w:p>
          <w:p>
            <w:pPr>
              <w:numPr>
                <w:ilvl w:val="1"/>
                <w:numId w:val="58"/>
              </w:numPr>
              <w:spacing w:before="120" w:line="280" w:lineRule="atLeast"/>
              <w:rPr>
                <w:rFonts w:ascii="New York" w:hAnsi="New York"/>
                <w:lang w:val="en-US" w:eastAsia="zh-CN"/>
              </w:rPr>
            </w:pPr>
            <w:r>
              <w:rPr>
                <w:rFonts w:ascii="New York" w:hAnsi="New York"/>
                <w:lang w:val="en-US" w:eastAsia="zh-CN"/>
              </w:rPr>
              <w:t xml:space="preserve">If the four candidate repetition factors are not configured, the default values are {1, 2, 3, 4}. </w:t>
            </w:r>
          </w:p>
          <w:p>
            <w:pPr>
              <w:spacing w:before="120" w:line="280" w:lineRule="atLeast"/>
              <w:rPr>
                <w:rFonts w:ascii="New York" w:hAnsi="New York" w:eastAsia="等线"/>
                <w:b/>
                <w:lang w:val="en-US" w:eastAsia="zh-CN"/>
              </w:rPr>
            </w:pPr>
          </w:p>
          <w:p>
            <w:pPr>
              <w:spacing w:before="120" w:line="280" w:lineRule="atLeast"/>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line="280" w:lineRule="atLeast"/>
              <w:rPr>
                <w:rFonts w:ascii="New York" w:hAnsi="New York"/>
                <w:lang w:val="en-US" w:eastAsia="zh-CN"/>
              </w:rPr>
            </w:pPr>
            <w:r>
              <w:rPr>
                <w:rFonts w:ascii="New York" w:hAnsi="New York"/>
                <w:lang w:val="en-US" w:eastAsia="zh-CN"/>
              </w:rPr>
              <w:t>For repetition indication for Msg3 re-transmission, Option 1 (i.e., u</w:t>
            </w:r>
            <w:r>
              <w:rPr>
                <w:rFonts w:ascii="New York" w:hAnsi="New York"/>
              </w:rPr>
              <w:t>se the same mechanism as supported for Msg3 initial transmission</w:t>
            </w:r>
            <w:r>
              <w:rPr>
                <w:rFonts w:ascii="New York" w:hAnsi="New York"/>
                <w:lang w:val="en-US" w:eastAsia="zh-CN"/>
              </w:rPr>
              <w:t xml:space="preserve">) is adopted. </w:t>
            </w:r>
          </w:p>
          <w:p>
            <w:pPr>
              <w:spacing w:before="120" w:line="280" w:lineRule="atLeast"/>
              <w:rPr>
                <w:rFonts w:ascii="New York" w:hAnsi="New York"/>
                <w:lang w:val="en-US" w:eastAsia="zh-CN"/>
              </w:rPr>
            </w:pPr>
            <w:r>
              <w:rPr>
                <w:rFonts w:ascii="New York" w:hAnsi="New York"/>
                <w:lang w:val="en-US" w:eastAsia="zh-CN"/>
              </w:rPr>
              <w:t>FFS: [8] MCS index to be used for Msg3 re-transmission</w:t>
            </w:r>
          </w:p>
          <w:p>
            <w:pPr>
              <w:pStyle w:val="114"/>
              <w:numPr>
                <w:ilvl w:val="0"/>
                <w:numId w:val="0"/>
              </w:numPr>
              <w:tabs>
                <w:tab w:val="left" w:pos="420"/>
              </w:tabs>
              <w:spacing w:before="120" w:after="0"/>
              <w:rPr>
                <w:rFonts w:ascii="New York" w:hAnsi="New York" w:eastAsia="宋体"/>
                <w:b/>
                <w:bCs/>
                <w:sz w:val="21"/>
                <w:szCs w:val="21"/>
                <w:lang w:val="en-US" w:eastAsia="zh-CN"/>
              </w:rPr>
            </w:pPr>
          </w:p>
          <w:p>
            <w:pPr>
              <w:spacing w:before="120" w:line="280" w:lineRule="atLeast"/>
              <w:rPr>
                <w:rFonts w:ascii="New York" w:hAnsi="New York"/>
                <w:highlight w:val="green"/>
                <w:lang w:val="en-US" w:eastAsia="zh-CN"/>
              </w:rPr>
            </w:pPr>
            <w:r>
              <w:rPr>
                <w:rFonts w:ascii="New York" w:hAnsi="New York"/>
                <w:highlight w:val="green"/>
                <w:lang w:val="en-US" w:eastAsia="zh-CN"/>
              </w:rPr>
              <w:t>Agreement</w:t>
            </w:r>
          </w:p>
          <w:p>
            <w:pPr>
              <w:spacing w:before="120" w:line="280" w:lineRule="atLeast"/>
              <w:rPr>
                <w:rFonts w:ascii="New York" w:hAnsi="New York"/>
                <w:lang w:val="en-US" w:eastAsia="zh-CN"/>
              </w:rPr>
            </w:pPr>
            <w:r>
              <w:rPr>
                <w:rFonts w:ascii="New York" w:hAnsi="New York"/>
                <w:lang w:val="en-US" w:eastAsia="zh-CN"/>
              </w:rPr>
              <w:t xml:space="preserve">Reuse legacy collision handling rule between Msg3 PUSCH transmission and downlink symbols indicated by tdd-UL-DL-ConfigurationDedicated. </w:t>
            </w:r>
          </w:p>
          <w:p>
            <w:pPr>
              <w:numPr>
                <w:ilvl w:val="0"/>
                <w:numId w:val="59"/>
              </w:numPr>
              <w:tabs>
                <w:tab w:val="clear" w:pos="420"/>
              </w:tabs>
              <w:spacing w:before="120" w:line="280" w:lineRule="atLeast"/>
              <w:rPr>
                <w:rFonts w:ascii="New York" w:hAnsi="New York" w:eastAsia="MS Mincho"/>
                <w:lang w:eastAsia="ja-JP"/>
              </w:rPr>
            </w:pPr>
            <w:r>
              <w:rPr>
                <w:rFonts w:ascii="New York" w:hAnsi="New York"/>
                <w:lang w:val="en-US" w:eastAsia="zh-CN"/>
              </w:rPr>
              <w:t xml:space="preserve">Note: there is no specification impact. </w:t>
            </w:r>
          </w:p>
          <w:p>
            <w:pPr>
              <w:pStyle w:val="114"/>
              <w:numPr>
                <w:ilvl w:val="0"/>
                <w:numId w:val="0"/>
              </w:numPr>
              <w:tabs>
                <w:tab w:val="left" w:pos="420"/>
              </w:tabs>
              <w:spacing w:before="120" w:after="0"/>
              <w:rPr>
                <w:rFonts w:ascii="New York" w:hAnsi="New York" w:eastAsia="宋体"/>
                <w:sz w:val="21"/>
                <w:szCs w:val="21"/>
                <w:lang w:val="en-US" w:eastAsia="zh-CN"/>
              </w:rPr>
            </w:pPr>
          </w:p>
          <w:p>
            <w:pPr>
              <w:spacing w:before="120" w:line="280" w:lineRule="atLeast"/>
              <w:rPr>
                <w:rFonts w:ascii="New York" w:hAnsi="New York"/>
                <w:lang w:val="en-US" w:eastAsia="zh-CN"/>
              </w:rPr>
            </w:pPr>
            <w:r>
              <w:rPr>
                <w:rFonts w:ascii="New York" w:hAnsi="New York"/>
                <w:highlight w:val="darkYellow"/>
                <w:lang w:val="en-US"/>
              </w:rPr>
              <w:t>Working assumption </w:t>
            </w:r>
            <w:r>
              <w:rPr>
                <w:rFonts w:ascii="New York" w:hAnsi="New York"/>
                <w:highlight w:val="darkYellow"/>
                <w:lang w:val="en-US" w:eastAsia="zh-CN"/>
              </w:rPr>
              <w:t xml:space="preserve">: </w:t>
            </w:r>
            <w:r>
              <w:rPr>
                <w:rFonts w:ascii="New York" w:hAnsi="New York"/>
                <w:lang w:val="en-US" w:eastAsia="zh-CN"/>
              </w:rPr>
              <w:t xml:space="preserve">support repetition for a PUSCH scheduled by RAR UL grant, including both Msg3 PUSCH and CFRA PUSCH. </w:t>
            </w:r>
          </w:p>
          <w:p>
            <w:pPr>
              <w:numPr>
                <w:ilvl w:val="1"/>
                <w:numId w:val="11"/>
              </w:numPr>
              <w:spacing w:before="120" w:line="280" w:lineRule="atLeast"/>
              <w:rPr>
                <w:rFonts w:ascii="New York" w:hAnsi="New York"/>
                <w:lang w:val="en-US" w:eastAsia="zh-CN"/>
              </w:rPr>
            </w:pPr>
            <w:r>
              <w:rPr>
                <w:rFonts w:ascii="New York" w:hAnsi="New York"/>
                <w:lang w:val="en-US" w:eastAsia="zh-CN"/>
              </w:rPr>
              <w:t xml:space="preserve">Use the same mechanism of Msg3 PUSCH repetition, when applicable, for CFRA PUSCH with repetitions. </w:t>
            </w:r>
          </w:p>
          <w:p>
            <w:pPr>
              <w:numPr>
                <w:ilvl w:val="2"/>
                <w:numId w:val="11"/>
              </w:numPr>
              <w:tabs>
                <w:tab w:val="left" w:pos="840"/>
                <w:tab w:val="clear" w:pos="1260"/>
              </w:tabs>
              <w:spacing w:before="120" w:line="280" w:lineRule="atLeast"/>
              <w:rPr>
                <w:rFonts w:ascii="New York" w:hAnsi="New York"/>
                <w:lang w:val="en-US" w:eastAsia="zh-CN"/>
              </w:rPr>
            </w:pPr>
            <w:r>
              <w:rPr>
                <w:rFonts w:ascii="New York" w:hAnsi="New York"/>
                <w:lang w:val="en-US" w:eastAsia="zh-CN"/>
              </w:rPr>
              <w:t xml:space="preserve">No separate </w:t>
            </w:r>
            <w:r>
              <w:rPr>
                <w:rFonts w:ascii="New York" w:hAnsi="New York" w:eastAsiaTheme="minorEastAsia"/>
                <w:lang w:eastAsia="zh-CN"/>
              </w:rPr>
              <w:t>CFRA preamble</w:t>
            </w:r>
            <w:r>
              <w:rPr>
                <w:rFonts w:ascii="New York" w:hAnsi="New York" w:eastAsiaTheme="minorEastAsia"/>
                <w:lang w:val="en-US" w:eastAsia="zh-CN"/>
              </w:rPr>
              <w:t>/RO</w:t>
            </w:r>
            <w:r>
              <w:rPr>
                <w:rFonts w:ascii="New York" w:hAnsi="New York" w:eastAsiaTheme="minorEastAsia"/>
                <w:lang w:eastAsia="zh-CN"/>
              </w:rPr>
              <w:t xml:space="preserve"> </w:t>
            </w:r>
            <w:r>
              <w:rPr>
                <w:rFonts w:ascii="New York" w:hAnsi="New York" w:eastAsiaTheme="minorEastAsia"/>
                <w:lang w:val="en-US" w:eastAsia="zh-CN"/>
              </w:rPr>
              <w:t xml:space="preserve">for repetition of CFRA PUSCH </w:t>
            </w:r>
            <w:r>
              <w:rPr>
                <w:rFonts w:ascii="New York" w:hAnsi="New York" w:eastAsiaTheme="minorEastAsia"/>
                <w:lang w:eastAsia="zh-CN"/>
              </w:rPr>
              <w:t xml:space="preserve">is </w:t>
            </w:r>
            <w:r>
              <w:rPr>
                <w:rFonts w:ascii="New York" w:hAnsi="New York" w:eastAsiaTheme="minorEastAsia"/>
                <w:lang w:val="en-US" w:eastAsia="zh-CN"/>
              </w:rPr>
              <w:t xml:space="preserve">introduced. </w:t>
            </w:r>
          </w:p>
          <w:p>
            <w:pPr>
              <w:numPr>
                <w:ilvl w:val="2"/>
                <w:numId w:val="11"/>
              </w:numPr>
              <w:tabs>
                <w:tab w:val="left" w:pos="840"/>
                <w:tab w:val="clear" w:pos="1260"/>
              </w:tabs>
              <w:spacing w:before="120" w:line="280" w:lineRule="atLeast"/>
              <w:rPr>
                <w:rFonts w:ascii="New York" w:hAnsi="New York"/>
                <w:lang w:val="en-US" w:eastAsia="zh-CN"/>
              </w:rPr>
            </w:pPr>
            <w:r>
              <w:rPr>
                <w:rFonts w:ascii="New York" w:hAnsi="New York"/>
                <w:lang w:val="en-US" w:eastAsia="zh-CN"/>
              </w:rPr>
              <w:t xml:space="preserve">No additional </w:t>
            </w:r>
            <w:r>
              <w:rPr>
                <w:rFonts w:ascii="New York" w:hAnsi="New York" w:eastAsia="等线"/>
                <w:kern w:val="2"/>
                <w:szCs w:val="21"/>
                <w:lang w:val="en-US" w:eastAsia="zh-CN"/>
              </w:rPr>
              <w:t xml:space="preserve">optimization specific for CFRA PUSCH is considered for CFRA PUSCH with repetition. </w:t>
            </w:r>
          </w:p>
          <w:p>
            <w:pPr>
              <w:numPr>
                <w:ilvl w:val="1"/>
                <w:numId w:val="11"/>
              </w:numPr>
              <w:spacing w:before="120" w:line="280" w:lineRule="atLeast"/>
              <w:rPr>
                <w:rFonts w:ascii="New York" w:hAnsi="New York"/>
                <w:lang w:val="en-US" w:eastAsia="zh-CN"/>
              </w:rPr>
            </w:pPr>
            <w:r>
              <w:rPr>
                <w:rFonts w:ascii="New York" w:hAnsi="New York"/>
                <w:lang w:val="en-US" w:eastAsia="zh-CN"/>
              </w:rPr>
              <w:t>No additional RAN1 specification impact</w:t>
            </w:r>
          </w:p>
          <w:p>
            <w:pPr>
              <w:tabs>
                <w:tab w:val="left" w:pos="840"/>
              </w:tabs>
              <w:spacing w:before="120" w:line="280" w:lineRule="atLeast"/>
              <w:rPr>
                <w:rFonts w:ascii="New York" w:hAnsi="New York"/>
                <w:lang w:val="en-US" w:eastAsia="zh-CN"/>
              </w:rPr>
            </w:pPr>
            <w:r>
              <w:rPr>
                <w:rFonts w:ascii="New York" w:hAnsi="New York"/>
                <w:lang w:val="en-US" w:eastAsia="zh-CN"/>
              </w:rPr>
              <w:t xml:space="preserve">Note: UE reports Msg3 repetition capability after initial access. </w:t>
            </w:r>
          </w:p>
          <w:p>
            <w:pPr>
              <w:pStyle w:val="114"/>
              <w:numPr>
                <w:ilvl w:val="0"/>
                <w:numId w:val="0"/>
              </w:numPr>
              <w:tabs>
                <w:tab w:val="left" w:pos="420"/>
              </w:tabs>
              <w:spacing w:before="120" w:after="0"/>
              <w:rPr>
                <w:rFonts w:ascii="New York" w:hAnsi="New York" w:eastAsia="宋体"/>
                <w:b/>
                <w:bCs/>
                <w:sz w:val="21"/>
                <w:szCs w:val="21"/>
                <w:lang w:val="en-US" w:eastAsia="zh-CN"/>
              </w:rPr>
            </w:pPr>
            <w:r>
              <w:rPr>
                <w:rFonts w:ascii="New York" w:hAnsi="New York" w:eastAsia="宋体"/>
                <w:lang w:val="en-US" w:eastAsia="zh-CN"/>
              </w:rPr>
              <w:t>Note: The working assumption can be confirmed only if no additional RAN1 specification impact nor optimization specific for CFRA PUSCH.</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7bis</w:t>
      </w:r>
      <w:r>
        <w:rPr>
          <w:rFonts w:ascii="Times New Roman" w:hAnsi="Times New Roman"/>
          <w:lang w:val="en-US" w:eastAsia="zh-CN"/>
        </w:rPr>
        <w:t>-e</w:t>
      </w:r>
    </w:p>
    <w:p>
      <w:pPr>
        <w:rPr>
          <w:lang w:val="en-US" w:eastAsia="zh-CN"/>
        </w:rPr>
      </w:pPr>
    </w:p>
    <w:p>
      <w:pPr>
        <w:rPr>
          <w:highlight w:val="green"/>
          <w:lang w:val="en-US" w:eastAsia="zh-CN"/>
        </w:rPr>
      </w:pPr>
      <w:r>
        <w:rPr>
          <w:b/>
          <w:bCs/>
          <w:highlight w:val="green"/>
          <w:lang w:val="en-US" w:eastAsia="zh-CN"/>
        </w:rPr>
        <w:t>Agreement</w:t>
      </w:r>
      <w:r>
        <w:rPr>
          <w:rFonts w:hint="eastAsia"/>
          <w:highlight w:val="green"/>
          <w:lang w:val="en-US" w:eastAsia="zh-CN"/>
        </w:rPr>
        <w:t xml:space="preserve"> </w:t>
      </w:r>
    </w:p>
    <w:p>
      <w:pPr>
        <w:rPr>
          <w:i/>
          <w:iCs/>
          <w:u w:val="single"/>
          <w:lang w:val="en-US" w:eastAsia="zh-CN"/>
        </w:rPr>
      </w:pPr>
      <w:r>
        <w:rPr>
          <w:rFonts w:hint="eastAsia"/>
          <w:i/>
          <w:iCs/>
          <w:lang w:val="en-US" w:eastAsia="zh-CN"/>
        </w:rPr>
        <w:t xml:space="preserve">Regarding </w:t>
      </w:r>
      <w:r>
        <w:rPr>
          <w:i/>
          <w:iCs/>
        </w:rPr>
        <w:t xml:space="preserve">how a UE should interpret </w:t>
      </w:r>
      <w:r>
        <w:rPr>
          <w:i/>
          <w:color w:val="000000"/>
          <w:shd w:val="clear" w:color="auto" w:fill="FFFFFF"/>
        </w:rPr>
        <w:t>MCS information field</w:t>
      </w:r>
      <w:r>
        <w:rPr>
          <w:i/>
          <w:iCs/>
        </w:rPr>
        <w:t> for indication of the number of repetitions</w:t>
      </w:r>
      <w:r>
        <w:rPr>
          <w:i/>
          <w:iCs/>
          <w:u w:val="single"/>
        </w:rPr>
        <w:t xml:space="preserve"> </w:t>
      </w:r>
      <w:r>
        <w:rPr>
          <w:i/>
          <w:iCs/>
          <w:color w:val="000000"/>
          <w:u w:val="single"/>
        </w:rPr>
        <w:t>for the case of CBRA</w:t>
      </w:r>
      <w:r>
        <w:rPr>
          <w:rFonts w:hint="eastAsia"/>
          <w:i/>
          <w:iCs/>
          <w:u w:val="single"/>
          <w:lang w:val="en-US" w:eastAsia="zh-CN"/>
        </w:rPr>
        <w:t>, Option 1 is supported.</w:t>
      </w:r>
    </w:p>
    <w:p>
      <w:pPr>
        <w:widowControl w:val="0"/>
        <w:numPr>
          <w:ilvl w:val="0"/>
          <w:numId w:val="18"/>
        </w:numPr>
        <w:overflowPunct w:val="0"/>
        <w:autoSpaceDE w:val="0"/>
        <w:autoSpaceDN w:val="0"/>
        <w:adjustRightInd w:val="0"/>
        <w:snapToGrid w:val="0"/>
        <w:spacing w:before="120" w:after="120" w:line="280" w:lineRule="atLeast"/>
        <w:textAlignment w:val="baseline"/>
        <w:rPr>
          <w:i/>
          <w:iCs/>
        </w:rPr>
      </w:pPr>
      <w:r>
        <w:rPr>
          <w:rFonts w:hint="eastAsia"/>
          <w:i/>
          <w:iCs/>
          <w:lang w:val="en-US" w:eastAsia="zh-CN"/>
        </w:rPr>
        <w:t xml:space="preserve"> </w:t>
      </w:r>
      <w:r>
        <w:rPr>
          <w:i/>
          <w:iCs/>
        </w:rPr>
        <w:t>When a UE requests Msg3</w:t>
      </w:r>
      <w:r>
        <w:rPr>
          <w:rFonts w:hint="eastAsia"/>
          <w:i/>
          <w:iCs/>
          <w:lang w:val="en-US" w:eastAsia="zh-CN"/>
        </w:rPr>
        <w:t xml:space="preserve"> </w:t>
      </w:r>
      <w:r>
        <w:rPr>
          <w:i/>
          <w:iCs/>
        </w:rPr>
        <w:t xml:space="preserve">repetition, the repurposed </w:t>
      </w:r>
      <w:r>
        <w:rPr>
          <w:rFonts w:hint="eastAsia"/>
          <w:i/>
          <w:iCs/>
          <w:lang w:val="en-US" w:eastAsia="zh-CN"/>
        </w:rPr>
        <w:t xml:space="preserve">MCS </w:t>
      </w:r>
      <w:r>
        <w:rPr>
          <w:i/>
          <w:iCs/>
        </w:rPr>
        <w:t>information field is applied. gNB schedules Msg3 with or without repetition for the UE requesting Msg3 repetition.</w:t>
      </w:r>
    </w:p>
    <w:p>
      <w:pPr>
        <w:widowControl w:val="0"/>
        <w:numPr>
          <w:ilvl w:val="1"/>
          <w:numId w:val="18"/>
        </w:numPr>
        <w:tabs>
          <w:tab w:val="left" w:pos="840"/>
        </w:tabs>
        <w:overflowPunct w:val="0"/>
        <w:autoSpaceDE w:val="0"/>
        <w:autoSpaceDN w:val="0"/>
        <w:adjustRightInd w:val="0"/>
        <w:snapToGrid w:val="0"/>
        <w:spacing w:before="120" w:after="120" w:line="280" w:lineRule="atLeast"/>
        <w:textAlignment w:val="baseline"/>
        <w:rPr>
          <w:i/>
          <w:iCs/>
        </w:rPr>
      </w:pPr>
      <w:r>
        <w:rPr>
          <w:i/>
          <w:iCs/>
        </w:rPr>
        <w:t xml:space="preserve">Repetition factor K=1 </w:t>
      </w:r>
      <w:r>
        <w:rPr>
          <w:rFonts w:hint="eastAsia"/>
          <w:i/>
          <w:iCs/>
          <w:lang w:val="en-US" w:eastAsia="zh-CN"/>
        </w:rPr>
        <w:t xml:space="preserve">is included in the four candidate repetition factors used for repetition indication. </w:t>
      </w:r>
    </w:p>
    <w:p>
      <w:pPr>
        <w:widowControl w:val="0"/>
        <w:numPr>
          <w:ilvl w:val="0"/>
          <w:numId w:val="18"/>
        </w:numPr>
        <w:overflowPunct w:val="0"/>
        <w:autoSpaceDE w:val="0"/>
        <w:autoSpaceDN w:val="0"/>
        <w:adjustRightInd w:val="0"/>
        <w:snapToGrid w:val="0"/>
        <w:spacing w:before="120" w:after="120" w:line="280" w:lineRule="atLeast"/>
        <w:textAlignment w:val="baseline"/>
        <w:rPr>
          <w:i/>
          <w:iCs/>
          <w:lang w:val="en-US" w:eastAsia="zh-CN"/>
        </w:rPr>
      </w:pPr>
      <w:r>
        <w:rPr>
          <w:rFonts w:hint="eastAsia"/>
          <w:i/>
          <w:iCs/>
          <w:lang w:val="en-US" w:eastAsia="zh-CN"/>
        </w:rPr>
        <w:t>When the UE doesn’t request Msg3 repetition (including legacy UE), the legacy MCS information field is applied. gNB schedules Msg3 without repetition for the UE not requesting Msg3 repetition.</w:t>
      </w:r>
    </w:p>
    <w:p>
      <w:pPr>
        <w:rPr>
          <w:rFonts w:eastAsia="等线"/>
          <w:lang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lang w:val="en-US" w:eastAsia="zh-CN"/>
        </w:rPr>
      </w:pPr>
      <w:r>
        <w:rPr>
          <w:rFonts w:hint="eastAsia"/>
          <w:lang w:val="en-US" w:eastAsia="zh-CN"/>
        </w:rPr>
        <w:t xml:space="preserve">The 3 LSB </w:t>
      </w:r>
      <w:r>
        <w:rPr>
          <w:rFonts w:hint="eastAsia" w:eastAsia="等线"/>
          <w:lang w:eastAsia="zh-CN"/>
        </w:rPr>
        <w:t>bit</w:t>
      </w:r>
      <w:r>
        <w:rPr>
          <w:rFonts w:hint="eastAsia" w:eastAsia="等线"/>
          <w:lang w:val="en-US" w:eastAsia="zh-CN"/>
        </w:rPr>
        <w:t>s of</w:t>
      </w:r>
      <w:r>
        <w:rPr>
          <w:rFonts w:hint="eastAsia" w:eastAsia="等线"/>
          <w:lang w:eastAsia="zh-CN"/>
        </w:rPr>
        <w:t xml:space="preserve"> MCS </w:t>
      </w:r>
      <w:r>
        <w:rPr>
          <w:rFonts w:hint="eastAsia" w:eastAsia="等线"/>
          <w:lang w:val="en-US" w:eastAsia="zh-CN"/>
        </w:rPr>
        <w:t xml:space="preserve">information field </w:t>
      </w:r>
      <w:r>
        <w:rPr>
          <w:rFonts w:hint="eastAsia"/>
          <w:lang w:val="en-US" w:eastAsia="zh-CN"/>
        </w:rPr>
        <w:t xml:space="preserve">in </w:t>
      </w:r>
      <w:r>
        <w:t>DCI format 0_0 with CRC scrambled by the TC-RNTI</w:t>
      </w:r>
      <w:r>
        <w:rPr>
          <w:rFonts w:hint="eastAsia"/>
          <w:lang w:val="en-US" w:eastAsia="zh-CN"/>
        </w:rPr>
        <w:t xml:space="preserve"> </w:t>
      </w:r>
      <w:r>
        <w:rPr>
          <w:rFonts w:hint="eastAsia" w:eastAsia="等线"/>
          <w:lang w:val="en-US" w:eastAsia="zh-CN"/>
        </w:rPr>
        <w:t xml:space="preserve">is used </w:t>
      </w:r>
      <w:r>
        <w:rPr>
          <w:rFonts w:hint="eastAsia" w:eastAsia="等线"/>
          <w:lang w:eastAsia="zh-CN"/>
        </w:rPr>
        <w:t xml:space="preserve">to indicate </w:t>
      </w:r>
      <w:r>
        <w:rPr>
          <w:rFonts w:hint="eastAsia" w:eastAsia="等线"/>
          <w:lang w:val="en-US" w:eastAsia="zh-CN"/>
        </w:rPr>
        <w:t xml:space="preserve">one value from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w:t>
      </w:r>
      <w:r>
        <w:rPr>
          <w:rFonts w:hint="eastAsia" w:eastAsia="等线"/>
          <w:lang w:eastAsia="zh-CN"/>
        </w:rPr>
        <w:t xml:space="preserve">for </w:t>
      </w:r>
      <w:r>
        <w:rPr>
          <w:rFonts w:hint="eastAsia" w:eastAsia="等线"/>
          <w:lang w:val="en-US" w:eastAsia="zh-CN"/>
        </w:rPr>
        <w:t>M</w:t>
      </w:r>
      <w:r>
        <w:rPr>
          <w:rFonts w:hint="eastAsia" w:eastAsia="等线"/>
          <w:lang w:eastAsia="zh-CN"/>
        </w:rPr>
        <w:t>sg3 retransmission</w:t>
      </w:r>
      <w:r>
        <w:rPr>
          <w:rFonts w:hint="eastAsia" w:eastAsia="等线"/>
          <w:lang w:val="en-US" w:eastAsia="zh-CN"/>
        </w:rPr>
        <w:t>.</w:t>
      </w:r>
    </w:p>
    <w:p>
      <w:pPr>
        <w:numPr>
          <w:ilvl w:val="1"/>
          <w:numId w:val="60"/>
        </w:numPr>
        <w:tabs>
          <w:tab w:val="left" w:pos="420"/>
          <w:tab w:val="clear" w:pos="840"/>
        </w:tabs>
        <w:overflowPunct w:val="0"/>
        <w:autoSpaceDE w:val="0"/>
        <w:autoSpaceDN w:val="0"/>
        <w:adjustRightInd w:val="0"/>
        <w:snapToGrid w:val="0"/>
        <w:spacing w:after="120" w:afterLines="50" w:line="276" w:lineRule="auto"/>
        <w:ind w:left="426" w:hanging="426"/>
        <w:textAlignment w:val="baseline"/>
        <w:rPr>
          <w:lang w:val="en-US" w:eastAsia="zh-CN"/>
        </w:rPr>
      </w:pPr>
      <w:r>
        <w:rPr>
          <w:rFonts w:hint="eastAsia" w:eastAsia="等线"/>
          <w:lang w:val="en-US" w:eastAsia="zh-CN"/>
        </w:rPr>
        <w:t xml:space="preserve">The </w:t>
      </w:r>
      <w:r>
        <w:rPr>
          <w:rFonts w:hint="eastAsia" w:eastAsia="等线"/>
          <w:lang w:eastAsia="zh-CN"/>
        </w:rPr>
        <w:t xml:space="preserve">8 </w:t>
      </w:r>
      <w:r>
        <w:rPr>
          <w:rFonts w:hint="eastAsia" w:eastAsia="等线"/>
          <w:lang w:val="en-US" w:eastAsia="zh-CN"/>
        </w:rPr>
        <w:t xml:space="preserve">candidate </w:t>
      </w:r>
      <w:r>
        <w:rPr>
          <w:rFonts w:hint="eastAsia" w:eastAsia="等线"/>
          <w:lang w:val="en-US" w:eastAsia="ja-JP"/>
        </w:rPr>
        <w:t>MCS indexes</w:t>
      </w:r>
      <w:r>
        <w:rPr>
          <w:rFonts w:hint="eastAsia" w:eastAsia="等线"/>
          <w:lang w:val="en-US" w:eastAsia="zh-CN"/>
        </w:rPr>
        <w:t xml:space="preserve"> can be configured by SIB1, </w:t>
      </w:r>
      <w:r>
        <w:rPr>
          <w:lang w:val="en-US" w:eastAsia="zh-CN"/>
        </w:rPr>
        <w:t>MCS 0~</w:t>
      </w:r>
      <w:r>
        <w:rPr>
          <w:rFonts w:hint="eastAsia"/>
          <w:lang w:val="en-US" w:eastAsia="zh-CN"/>
        </w:rPr>
        <w:t>7</w:t>
      </w:r>
      <w:r>
        <w:rPr>
          <w:lang w:val="en-US" w:eastAsia="zh-CN"/>
        </w:rPr>
        <w:t xml:space="preserve"> are applied if the configuration is absent.</w:t>
      </w:r>
      <w:r>
        <w:rPr>
          <w:rFonts w:hint="eastAsia"/>
          <w:lang w:val="en-US" w:eastAsia="zh-CN"/>
        </w:rPr>
        <w:t xml:space="preserve"> </w:t>
      </w:r>
      <w:r>
        <w:rPr>
          <w:rFonts w:hint="eastAsia" w:eastAsia="等线"/>
          <w:iCs/>
          <w:lang w:val="en-US" w:eastAsia="zh-CN"/>
        </w:rPr>
        <w:t xml:space="preserve">The first </w:t>
      </w:r>
      <w:r>
        <w:rPr>
          <w:rFonts w:hint="eastAsia" w:eastAsia="等线"/>
          <w:iCs/>
          <w:lang w:eastAsia="zh-CN"/>
        </w:rPr>
        <w:t xml:space="preserve">4 </w:t>
      </w:r>
      <w:r>
        <w:rPr>
          <w:rFonts w:hint="eastAsia" w:eastAsia="等线"/>
          <w:lang w:val="en-US" w:eastAsia="ja-JP"/>
        </w:rPr>
        <w:t>indexes</w:t>
      </w:r>
      <w:r>
        <w:rPr>
          <w:rFonts w:hint="eastAsia" w:eastAsia="等线"/>
          <w:iCs/>
          <w:lang w:eastAsia="zh-CN"/>
        </w:rPr>
        <w:t xml:space="preserve"> of the 8 </w:t>
      </w:r>
      <w:r>
        <w:rPr>
          <w:rFonts w:hint="eastAsia" w:eastAsia="等线"/>
          <w:lang w:val="en-US" w:eastAsia="zh-CN"/>
        </w:rPr>
        <w:t xml:space="preserve">candidate </w:t>
      </w:r>
      <w:r>
        <w:rPr>
          <w:rFonts w:hint="eastAsia" w:eastAsia="等线"/>
          <w:lang w:val="en-US" w:eastAsia="ja-JP"/>
        </w:rPr>
        <w:t>MCS indexes</w:t>
      </w:r>
      <w:r>
        <w:rPr>
          <w:rFonts w:hint="eastAsia" w:eastAsia="等线"/>
          <w:iCs/>
          <w:lang w:eastAsia="zh-CN"/>
        </w:rPr>
        <w:t xml:space="preserve"> are used for </w:t>
      </w:r>
      <w:r>
        <w:rPr>
          <w:rFonts w:hint="eastAsia" w:eastAsia="等线"/>
          <w:iCs/>
          <w:lang w:val="en-US" w:eastAsia="zh-CN"/>
        </w:rPr>
        <w:t xml:space="preserve">initial PUSCH transmission scheduled by </w:t>
      </w:r>
      <w:r>
        <w:rPr>
          <w:rFonts w:hint="eastAsia" w:eastAsia="等线"/>
          <w:iCs/>
          <w:lang w:eastAsia="zh-CN"/>
        </w:rPr>
        <w:t>RAR UL grant</w:t>
      </w:r>
      <w:r>
        <w:rPr>
          <w:rFonts w:hint="eastAsia" w:eastAsia="等线"/>
          <w:iCs/>
          <w:lang w:val="en-US" w:eastAsia="zh-CN"/>
        </w:rPr>
        <w:t>.</w:t>
      </w:r>
    </w:p>
    <w:p>
      <w:pPr>
        <w:rPr>
          <w:rFonts w:eastAsia="等线"/>
          <w:highlight w:val="green"/>
          <w:lang w:val="en-US" w:eastAsia="zh-CN"/>
        </w:rPr>
      </w:pPr>
    </w:p>
    <w:p>
      <w:pPr>
        <w:rPr>
          <w:rFonts w:eastAsia="等线"/>
          <w:highlight w:val="green"/>
          <w:lang w:val="en-US" w:eastAsia="zh-CN"/>
        </w:rPr>
      </w:pPr>
      <w:r>
        <w:rPr>
          <w:rFonts w:hint="eastAsia" w:eastAsia="等线"/>
          <w:highlight w:val="green"/>
          <w:lang w:val="en-US" w:eastAsia="zh-CN"/>
        </w:rPr>
        <w:t xml:space="preserve">Agreement </w:t>
      </w:r>
    </w:p>
    <w:p>
      <w:pPr>
        <w:spacing w:after="120" w:afterLines="50"/>
        <w:rPr>
          <w:rFonts w:eastAsia="等线"/>
          <w:lang w:val="en-US" w:eastAsia="zh-CN"/>
        </w:rPr>
      </w:pPr>
      <w:r>
        <w:rPr>
          <w:color w:val="000000"/>
          <w:sz w:val="21"/>
          <w:szCs w:val="21"/>
          <w:shd w:val="clear" w:color="auto" w:fill="FFFFFF"/>
        </w:rPr>
        <w:t>For the number of repetitions configured by numberOfMsg3Repetitions, support {1, 2, 3, 4, 7, 8, 12, 16}.</w:t>
      </w:r>
    </w:p>
    <w:p>
      <w:pPr>
        <w:rPr>
          <w:rFonts w:eastAsia="等线"/>
          <w:lang w:val="en-US" w:eastAsia="zh-CN"/>
        </w:rPr>
      </w:pPr>
    </w:p>
    <w:p>
      <w:r>
        <w:t>Conclusion</w:t>
      </w:r>
    </w:p>
    <w:p>
      <w:pPr>
        <w:spacing w:after="360"/>
        <w:rPr>
          <w:rFonts w:eastAsia="等线"/>
        </w:rPr>
      </w:pPr>
      <w:r>
        <w:t xml:space="preserve">For Rel-17 CE WI, Issue (4~7)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will not be discussed in RAN1 in future meetings, and issue (1~3) in Section 2.6 of </w:t>
      </w:r>
      <w:r>
        <w:fldChar w:fldCharType="begin"/>
      </w:r>
      <w:r>
        <w:instrText xml:space="preserve"> HYPERLINK "file:///C:\\3gpp\\Meetings\\TSGR1\\TSGR1_107b-e\\Docs\\R1-2200712.zip" </w:instrText>
      </w:r>
      <w:r>
        <w:fldChar w:fldCharType="separate"/>
      </w:r>
      <w:r>
        <w:rPr>
          <w:rStyle w:val="57"/>
        </w:rPr>
        <w:t>R1-2200712</w:t>
      </w:r>
      <w:r>
        <w:rPr>
          <w:rStyle w:val="57"/>
        </w:rPr>
        <w:fldChar w:fldCharType="end"/>
      </w:r>
      <w:r>
        <w:t xml:space="preserve"> can only be discussed in RAN1 if requested by other WGs. </w:t>
      </w:r>
    </w:p>
    <w:p>
      <w:pPr>
        <w:shd w:val="clear" w:color="auto" w:fill="FFFFFF"/>
        <w:rPr>
          <w:rFonts w:eastAsia="等线"/>
          <w:highlight w:val="green"/>
          <w:lang w:val="en-US" w:eastAsia="zh-CN"/>
        </w:rPr>
      </w:pPr>
      <w:r>
        <w:rPr>
          <w:rFonts w:hint="eastAsia" w:eastAsia="等线"/>
          <w:highlight w:val="green"/>
          <w:lang w:val="en-US" w:eastAsia="zh-CN"/>
        </w:rPr>
        <w:t>Agreement</w:t>
      </w:r>
    </w:p>
    <w:p>
      <w:pPr>
        <w:shd w:val="clear" w:color="auto" w:fill="FFFFFF"/>
      </w:pPr>
      <w:r>
        <w:rPr>
          <w:rFonts w:hint="eastAsia"/>
        </w:rPr>
        <w:t>All slots are considered as available slots for Msg3 repetition for both FD-FDD UEs and HD-FDD RedCap UEs.</w:t>
      </w:r>
    </w:p>
    <w:p>
      <w:pPr>
        <w:rPr>
          <w:rFonts w:eastAsia="等线"/>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p>
    <w:p>
      <w:pPr>
        <w:rPr>
          <w:b/>
          <w:bCs/>
          <w:i/>
          <w:iCs/>
          <w:color w:val="FF0000"/>
          <w:shd w:val="clear" w:color="auto" w:fill="FFFFFF"/>
          <w:lang w:val="en-US" w:eastAsia="zh-CN"/>
        </w:rPr>
      </w:pPr>
      <w:r>
        <w:rPr>
          <w:rFonts w:hint="eastAsia"/>
          <w:b/>
          <w:bCs/>
          <w:i/>
          <w:iCs/>
          <w:shd w:val="clear" w:color="auto" w:fill="FFFFFF"/>
          <w:lang w:val="en-US" w:eastAsia="zh-CN"/>
        </w:rPr>
        <w:t xml:space="preserve">Introduce the following the RRC parameter for indication of the number of repetitions for PUSCH repetition scheduled by RAR UL grant and DCI format 0_0 with CRC scrambled by TC-RNTI. </w:t>
      </w:r>
    </w:p>
    <w:tbl>
      <w:tblPr>
        <w:tblStyle w:val="50"/>
        <w:tblW w:w="10242" w:type="dxa"/>
        <w:tblInd w:w="0" w:type="dxa"/>
        <w:tblLayout w:type="fixed"/>
        <w:tblCellMar>
          <w:top w:w="0" w:type="dxa"/>
          <w:left w:w="108" w:type="dxa"/>
          <w:bottom w:w="0" w:type="dxa"/>
          <w:right w:w="108" w:type="dxa"/>
        </w:tblCellMar>
      </w:tblPr>
      <w:tblGrid>
        <w:gridCol w:w="534"/>
        <w:gridCol w:w="567"/>
        <w:gridCol w:w="708"/>
        <w:gridCol w:w="583"/>
        <w:gridCol w:w="977"/>
        <w:gridCol w:w="814"/>
        <w:gridCol w:w="559"/>
        <w:gridCol w:w="716"/>
        <w:gridCol w:w="809"/>
        <w:gridCol w:w="708"/>
        <w:gridCol w:w="3267"/>
      </w:tblGrid>
      <w:tr>
        <w:tblPrEx>
          <w:tblCellMar>
            <w:top w:w="0" w:type="dxa"/>
            <w:left w:w="108" w:type="dxa"/>
            <w:bottom w:w="0" w:type="dxa"/>
            <w:right w:w="108" w:type="dxa"/>
          </w:tblCellMar>
        </w:tblPrEx>
        <w:trPr>
          <w:trHeight w:val="925" w:hRule="atLeast"/>
        </w:trPr>
        <w:tc>
          <w:tcPr>
            <w:tcW w:w="534"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7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814"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5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71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809"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708"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267"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764" w:hRule="atLeast"/>
        </w:trPr>
        <w:tc>
          <w:tcPr>
            <w:tcW w:w="534"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6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numberOfMsg3Repetitions</w:t>
            </w:r>
          </w:p>
        </w:tc>
        <w:tc>
          <w:tcPr>
            <w:tcW w:w="5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77"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The number of repetitions for PUSCH transmission scheduled by RAR UL grant and DCI format 0_0 with CRC scrambled by TC-RNTI</w:t>
            </w:r>
          </w:p>
        </w:tc>
        <w:tc>
          <w:tcPr>
            <w:tcW w:w="814" w:type="dxa"/>
            <w:tcBorders>
              <w:top w:val="nil"/>
              <w:left w:val="nil"/>
              <w:bottom w:val="nil"/>
              <w:right w:val="single" w:color="auto" w:sz="4" w:space="0"/>
            </w:tcBorders>
            <w:shd w:val="clear" w:color="auto" w:fill="auto"/>
            <w:vAlign w:val="center"/>
          </w:tcPr>
          <w:p>
            <w:pPr>
              <w:rPr>
                <w:rFonts w:eastAsia="等线"/>
                <w:sz w:val="10"/>
                <w:szCs w:val="10"/>
                <w:highlight w:val="yellow"/>
                <w:lang w:val="en-US" w:eastAsia="zh-CN"/>
              </w:rPr>
            </w:pPr>
            <w:r>
              <w:rPr>
                <w:sz w:val="10"/>
                <w:szCs w:val="10"/>
              </w:rPr>
              <w:t>SEQUENCE (SIZE (4)) OF INTEGER (1,2, 3, 4, 7, 8, 12</w:t>
            </w:r>
            <w:r>
              <w:rPr>
                <w:sz w:val="10"/>
                <w:szCs w:val="10"/>
                <w:lang w:val="en-US" w:eastAsia="zh-CN"/>
              </w:rPr>
              <w:t>, 16</w:t>
            </w:r>
            <w:r>
              <w:rPr>
                <w:sz w:val="10"/>
                <w:szCs w:val="10"/>
              </w:rPr>
              <w:t>)</w:t>
            </w:r>
          </w:p>
        </w:tc>
        <w:tc>
          <w:tcPr>
            <w:tcW w:w="559"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{1, 2, 3, 4}</w:t>
            </w:r>
          </w:p>
        </w:tc>
        <w:tc>
          <w:tcPr>
            <w:tcW w:w="716"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809"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708"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267" w:type="dxa"/>
            <w:tcBorders>
              <w:top w:val="nil"/>
              <w:left w:val="nil"/>
              <w:bottom w:val="nil"/>
              <w:right w:val="single" w:color="auto" w:sz="4" w:space="0"/>
            </w:tcBorders>
            <w:shd w:val="clear" w:color="auto" w:fill="auto"/>
            <w:vAlign w:val="center"/>
          </w:tcPr>
          <w:p>
            <w:pPr>
              <w:rPr>
                <w:bCs/>
                <w:sz w:val="10"/>
                <w:szCs w:val="10"/>
                <w:highlight w:val="darkYellow"/>
                <w:shd w:val="clear" w:color="auto" w:fill="FFFFFF"/>
              </w:rPr>
            </w:pPr>
            <w:r>
              <w:rPr>
                <w:bCs/>
                <w:sz w:val="10"/>
                <w:szCs w:val="10"/>
                <w:highlight w:val="darkYellow"/>
                <w:shd w:val="clear" w:color="auto" w:fill="FFFFFF"/>
                <w:lang w:bidi="ar"/>
              </w:rPr>
              <w:t xml:space="preserve">Working Assumption </w:t>
            </w:r>
          </w:p>
          <w:p>
            <w:pPr>
              <w:rPr>
                <w:rFonts w:eastAsia="New York"/>
                <w:bCs/>
                <w:sz w:val="10"/>
                <w:szCs w:val="10"/>
              </w:rPr>
            </w:pPr>
            <w:r>
              <w:rPr>
                <w:bCs/>
                <w:sz w:val="10"/>
                <w:szCs w:val="10"/>
                <w:shd w:val="clear" w:color="auto" w:fill="FFFFFF"/>
                <w:lang w:bidi="ar"/>
              </w:rPr>
              <w:t>Down-select only one from the following methods for indication of the number of repetitions of Msg3 initial transmission.</w:t>
            </w:r>
          </w:p>
          <w:p>
            <w:pPr>
              <w:numPr>
                <w:ilvl w:val="0"/>
                <w:numId w:val="51"/>
              </w:numPr>
              <w:tabs>
                <w:tab w:val="left" w:pos="720"/>
              </w:tabs>
              <w:rPr>
                <w:rFonts w:eastAsia="New York"/>
                <w:bCs/>
                <w:sz w:val="10"/>
                <w:szCs w:val="10"/>
              </w:rPr>
            </w:pPr>
            <w:r>
              <w:rPr>
                <w:rFonts w:eastAsia="New York"/>
                <w:bCs/>
                <w:sz w:val="10"/>
                <w:szCs w:val="10"/>
              </w:rPr>
              <w:t xml:space="preserve">Alt 1: If TDRA information field is chosen, Option 2 is supported. </w:t>
            </w:r>
          </w:p>
          <w:p>
            <w:pPr>
              <w:numPr>
                <w:ilvl w:val="1"/>
                <w:numId w:val="51"/>
              </w:numPr>
              <w:tabs>
                <w:tab w:val="left" w:pos="1440"/>
              </w:tabs>
              <w:rPr>
                <w:rFonts w:eastAsia="New York"/>
                <w:bCs/>
                <w:sz w:val="10"/>
                <w:szCs w:val="10"/>
              </w:rPr>
            </w:pPr>
            <w:r>
              <w:rPr>
                <w:rFonts w:eastAsia="New York"/>
                <w:bCs/>
                <w:sz w:val="10"/>
                <w:szCs w:val="10"/>
              </w:rPr>
              <w:t xml:space="preserve"> </w:t>
            </w:r>
            <w:r>
              <w:rPr>
                <w:bCs/>
                <w:sz w:val="10"/>
                <w:szCs w:val="10"/>
                <w:shd w:val="clear" w:color="auto" w:fill="FFFFFF"/>
              </w:rPr>
              <w:t xml:space="preserve"> The candidate values for repetition factor could be chosen from {[1], 2, 3, 4, 7, 8, [12], [16]} </w:t>
            </w:r>
          </w:p>
          <w:p>
            <w:pPr>
              <w:numPr>
                <w:ilvl w:val="0"/>
                <w:numId w:val="51"/>
              </w:numPr>
              <w:tabs>
                <w:tab w:val="left" w:pos="720"/>
              </w:tabs>
              <w:rPr>
                <w:rFonts w:eastAsia="New York"/>
                <w:bCs/>
                <w:sz w:val="10"/>
                <w:szCs w:val="10"/>
              </w:rPr>
            </w:pPr>
            <w:r>
              <w:rPr>
                <w:rFonts w:eastAsia="New York"/>
                <w:bCs/>
                <w:sz w:val="10"/>
                <w:szCs w:val="10"/>
              </w:rPr>
              <w:t xml:space="preserve">Alt 2: If MCS information </w:t>
            </w:r>
            <w:r>
              <w:rPr>
                <w:bCs/>
                <w:sz w:val="10"/>
                <w:szCs w:val="10"/>
                <w:shd w:val="clear" w:color="auto" w:fill="FFFFFF"/>
              </w:rPr>
              <w:t xml:space="preserve">field is chosen, repurpose the MCS </w:t>
            </w:r>
            <w:r>
              <w:rPr>
                <w:rFonts w:eastAsia="New York"/>
                <w:bCs/>
                <w:sz w:val="10"/>
                <w:szCs w:val="10"/>
              </w:rPr>
              <w:t xml:space="preserve">information </w:t>
            </w:r>
            <w:r>
              <w:rPr>
                <w:bCs/>
                <w:sz w:val="10"/>
                <w:szCs w:val="10"/>
                <w:shd w:val="clear" w:color="auto" w:fill="FFFFFF"/>
              </w:rPr>
              <w:t>field</w:t>
            </w:r>
            <w:r>
              <w:rPr>
                <w:rFonts w:eastAsia="New York"/>
                <w:bCs/>
                <w:sz w:val="10"/>
                <w:szCs w:val="10"/>
              </w:rPr>
              <w:t xml:space="preserve"> as follows.</w:t>
            </w:r>
          </w:p>
          <w:p>
            <w:pPr>
              <w:numPr>
                <w:ilvl w:val="1"/>
                <w:numId w:val="51"/>
              </w:numPr>
              <w:tabs>
                <w:tab w:val="left" w:pos="1440"/>
              </w:tabs>
              <w:rPr>
                <w:bCs/>
                <w:sz w:val="10"/>
                <w:szCs w:val="10"/>
                <w:shd w:val="clear" w:color="auto" w:fill="FFFFFF"/>
              </w:rPr>
            </w:pPr>
            <w:r>
              <w:rPr>
                <w:bCs/>
                <w:sz w:val="10"/>
                <w:szCs w:val="10"/>
                <w:shd w:val="clear" w:color="auto" w:fill="FFFFFF"/>
              </w:rPr>
              <w:t xml:space="preserve">2 MSB bits of the MCS </w:t>
            </w:r>
            <w:r>
              <w:rPr>
                <w:rFonts w:eastAsia="New York"/>
                <w:bCs/>
                <w:sz w:val="10"/>
                <w:szCs w:val="10"/>
              </w:rPr>
              <w:t xml:space="preserve">information </w:t>
            </w:r>
            <w:r>
              <w:rPr>
                <w:bCs/>
                <w:sz w:val="10"/>
                <w:szCs w:val="10"/>
                <w:shd w:val="clear" w:color="auto" w:fill="FFFFFF"/>
              </w:rPr>
              <w:t>field are used for selecting one repetition factor from a SIB1 configured set with 4 candidate values.</w:t>
            </w:r>
          </w:p>
          <w:p>
            <w:pPr>
              <w:numPr>
                <w:ilvl w:val="2"/>
                <w:numId w:val="51"/>
              </w:numPr>
              <w:tabs>
                <w:tab w:val="left" w:pos="2160"/>
              </w:tabs>
              <w:rPr>
                <w:bCs/>
                <w:sz w:val="10"/>
                <w:szCs w:val="10"/>
                <w:shd w:val="clear" w:color="auto" w:fill="FFFFFF"/>
              </w:rPr>
            </w:pPr>
            <w:r>
              <w:rPr>
                <w:bCs/>
                <w:sz w:val="10"/>
                <w:szCs w:val="10"/>
                <w:shd w:val="clear" w:color="auto" w:fill="FFFFFF"/>
              </w:rPr>
              <w:t xml:space="preserve"> The set of candidate values for repetition factor could be chosen from {[1], 2, 3, 4, 7, 8, [12], [16]}</w:t>
            </w:r>
          </w:p>
          <w:p>
            <w:pPr>
              <w:rPr>
                <w:rFonts w:eastAsia="New York"/>
                <w:bCs/>
                <w:sz w:val="10"/>
                <w:szCs w:val="10"/>
                <w:lang w:bidi="ar"/>
              </w:rPr>
            </w:pPr>
            <w:r>
              <w:rPr>
                <w:rFonts w:eastAsia="New York"/>
                <w:bCs/>
                <w:sz w:val="10"/>
                <w:szCs w:val="10"/>
                <w:lang w:bidi="ar"/>
              </w:rPr>
              <w:t>Note: Whether ‘1’ is included depends on the outcome of interpretation of the selected information field.</w:t>
            </w:r>
          </w:p>
          <w:p>
            <w:pPr>
              <w:rPr>
                <w:rFonts w:eastAsia="New York"/>
                <w:bCs/>
                <w:sz w:val="10"/>
                <w:szCs w:val="10"/>
                <w:lang w:bidi="ar"/>
              </w:rPr>
            </w:pPr>
          </w:p>
          <w:p>
            <w:pPr>
              <w:rPr>
                <w:sz w:val="10"/>
                <w:szCs w:val="10"/>
                <w:highlight w:val="green"/>
              </w:rPr>
            </w:pPr>
            <w:r>
              <w:rPr>
                <w:sz w:val="10"/>
                <w:szCs w:val="10"/>
                <w:highlight w:val="green"/>
              </w:rPr>
              <w:t>Agreements</w:t>
            </w:r>
          </w:p>
          <w:p>
            <w:pPr>
              <w:numPr>
                <w:ilvl w:val="0"/>
                <w:numId w:val="58"/>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8"/>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sz w:val="10"/>
                <w:szCs w:val="10"/>
                <w:highlight w:val="green"/>
                <w:lang w:val="en-US" w:eastAsia="zh-CN"/>
              </w:rPr>
            </w:pPr>
            <w:r>
              <w:rPr>
                <w:sz w:val="10"/>
                <w:szCs w:val="10"/>
                <w:highlight w:val="green"/>
                <w:lang w:val="en-US" w:eastAsia="zh-CN"/>
              </w:rPr>
              <w:t>Agreement</w:t>
            </w:r>
          </w:p>
          <w:p>
            <w:pPr>
              <w:rPr>
                <w:sz w:val="10"/>
                <w:szCs w:val="10"/>
                <w:lang w:val="en-US" w:eastAsia="zh-CN"/>
              </w:rPr>
            </w:pPr>
            <w:r>
              <w:rPr>
                <w:sz w:val="10"/>
                <w:szCs w:val="10"/>
                <w:lang w:val="en-US" w:eastAsia="zh-CN"/>
              </w:rPr>
              <w:t xml:space="preserve">Regarding </w:t>
            </w:r>
            <w:r>
              <w:rPr>
                <w:sz w:val="10"/>
                <w:szCs w:val="10"/>
              </w:rPr>
              <w:t xml:space="preserve">how a UE should interpret </w:t>
            </w:r>
            <w:r>
              <w:rPr>
                <w:sz w:val="10"/>
                <w:szCs w:val="10"/>
                <w:shd w:val="clear" w:color="auto" w:fill="FFFFFF"/>
              </w:rPr>
              <w:t>MCS information field</w:t>
            </w:r>
            <w:r>
              <w:rPr>
                <w:sz w:val="10"/>
                <w:szCs w:val="10"/>
              </w:rPr>
              <w:t> for indication of the number of repetitions for the case of CBRA</w:t>
            </w:r>
            <w:r>
              <w:rPr>
                <w:sz w:val="10"/>
                <w:szCs w:val="10"/>
                <w:lang w:val="en-US" w:eastAsia="zh-CN"/>
              </w:rPr>
              <w:t>, Option 1 is supported.</w:t>
            </w:r>
          </w:p>
          <w:p>
            <w:pPr>
              <w:widowControl w:val="0"/>
              <w:numPr>
                <w:ilvl w:val="0"/>
                <w:numId w:val="18"/>
              </w:numPr>
              <w:rPr>
                <w:sz w:val="10"/>
                <w:szCs w:val="10"/>
              </w:rPr>
            </w:pPr>
            <w:r>
              <w:rPr>
                <w:sz w:val="10"/>
                <w:szCs w:val="10"/>
                <w:lang w:val="en-US" w:eastAsia="zh-CN"/>
              </w:rPr>
              <w:t xml:space="preserve"> </w:t>
            </w:r>
            <w:r>
              <w:rPr>
                <w:sz w:val="10"/>
                <w:szCs w:val="10"/>
              </w:rPr>
              <w:t>When a UE requests Msg3</w:t>
            </w:r>
            <w:r>
              <w:rPr>
                <w:sz w:val="10"/>
                <w:szCs w:val="10"/>
                <w:lang w:val="en-US" w:eastAsia="zh-CN"/>
              </w:rPr>
              <w:t xml:space="preserve"> </w:t>
            </w:r>
            <w:r>
              <w:rPr>
                <w:sz w:val="10"/>
                <w:szCs w:val="10"/>
              </w:rPr>
              <w:t xml:space="preserve">repetition, the repurposed </w:t>
            </w:r>
            <w:r>
              <w:rPr>
                <w:sz w:val="10"/>
                <w:szCs w:val="10"/>
                <w:lang w:val="en-US" w:eastAsia="zh-CN"/>
              </w:rPr>
              <w:t xml:space="preserve">MCS </w:t>
            </w:r>
            <w:r>
              <w:rPr>
                <w:sz w:val="10"/>
                <w:szCs w:val="10"/>
              </w:rPr>
              <w:t>information field is applied. gNB schedules Msg3 with or without repetition for the UE requesting Msg3 repetition.</w:t>
            </w:r>
          </w:p>
          <w:p>
            <w:pPr>
              <w:widowControl w:val="0"/>
              <w:numPr>
                <w:ilvl w:val="1"/>
                <w:numId w:val="18"/>
              </w:numPr>
              <w:tabs>
                <w:tab w:val="left" w:pos="840"/>
              </w:tabs>
              <w:rPr>
                <w:sz w:val="10"/>
                <w:szCs w:val="10"/>
              </w:rPr>
            </w:pPr>
            <w:r>
              <w:rPr>
                <w:sz w:val="10"/>
                <w:szCs w:val="10"/>
              </w:rPr>
              <w:t xml:space="preserve">Repetition factor K=1 </w:t>
            </w:r>
            <w:r>
              <w:rPr>
                <w:sz w:val="10"/>
                <w:szCs w:val="10"/>
                <w:lang w:val="en-US" w:eastAsia="zh-CN"/>
              </w:rPr>
              <w:t xml:space="preserve">is included in the four candidate repetition factors used for repetition indication. </w:t>
            </w:r>
          </w:p>
          <w:p>
            <w:pPr>
              <w:rPr>
                <w:sz w:val="10"/>
                <w:szCs w:val="10"/>
                <w:lang w:val="en-US" w:eastAsia="zh-CN"/>
              </w:rPr>
            </w:pPr>
            <w:r>
              <w:rPr>
                <w:sz w:val="10"/>
                <w:szCs w:val="10"/>
                <w:lang w:val="en-US" w:eastAsia="zh-CN"/>
              </w:rPr>
              <w:t>When the UE doesn’t request Msg3 repetition (including legacy UE), the legacy MCS information field is applied. gNB schedules Msg3 without repetition for the UE not requesting Msg3 repetition.</w:t>
            </w:r>
          </w:p>
          <w:p>
            <w:pPr>
              <w:rPr>
                <w:sz w:val="10"/>
                <w:szCs w:val="10"/>
                <w:lang w:val="en-US" w:eastAsia="zh-CN"/>
              </w:rPr>
            </w:pPr>
          </w:p>
          <w:p>
            <w:pPr>
              <w:snapToGrid w:val="0"/>
              <w:rPr>
                <w:b/>
                <w:bCs/>
                <w:sz w:val="10"/>
                <w:szCs w:val="10"/>
                <w:shd w:val="clear" w:color="auto" w:fill="FFFFFF"/>
                <w:lang w:val="en-US" w:eastAsia="zh-CN"/>
              </w:rPr>
            </w:pPr>
            <w:r>
              <w:rPr>
                <w:rFonts w:hint="eastAsia" w:ascii="New York" w:hAnsi="New York"/>
                <w:b/>
                <w:bCs/>
                <w:sz w:val="10"/>
                <w:szCs w:val="10"/>
                <w:highlight w:val="green"/>
                <w:lang w:val="en-US" w:eastAsia="zh-CN"/>
              </w:rPr>
              <w:t xml:space="preserve">Agreement </w:t>
            </w:r>
            <w:r>
              <w:rPr>
                <w:rFonts w:hint="eastAsia"/>
                <w:b/>
                <w:bCs/>
                <w:sz w:val="10"/>
                <w:szCs w:val="10"/>
                <w:shd w:val="clear" w:color="auto" w:fill="FFFFFF"/>
                <w:lang w:val="en-US" w:eastAsia="zh-CN"/>
              </w:rPr>
              <w:t xml:space="preserve"> </w:t>
            </w:r>
          </w:p>
          <w:p>
            <w:pPr>
              <w:rPr>
                <w:sz w:val="10"/>
                <w:szCs w:val="10"/>
                <w:lang w:val="en-US" w:eastAsia="zh-CN"/>
              </w:rPr>
            </w:pPr>
            <w:r>
              <w:rPr>
                <w:rFonts w:hint="eastAsia"/>
                <w:sz w:val="10"/>
                <w:szCs w:val="10"/>
                <w:shd w:val="clear" w:color="auto" w:fill="FFFFFF"/>
                <w:lang w:val="en-US" w:eastAsia="zh-CN"/>
              </w:rPr>
              <w:t xml:space="preserve">For the number of repetitions configured by numberOfMsg3Repetitions, support {1, 2, 3, 4, 7, 8, 12, 16}. </w:t>
            </w:r>
          </w:p>
        </w:tc>
      </w:tr>
    </w:tbl>
    <w:p>
      <w:pPr>
        <w:tabs>
          <w:tab w:val="left" w:pos="720"/>
        </w:tabs>
        <w:rPr>
          <w:color w:val="0000FF"/>
          <w:lang w:val="en-US" w:eastAsia="zh-CN"/>
        </w:rPr>
      </w:pPr>
    </w:p>
    <w:p>
      <w:pPr>
        <w:rPr>
          <w:b/>
          <w:bCs/>
          <w:highlight w:val="green"/>
          <w:shd w:val="clear" w:color="auto" w:fill="FFFFFF"/>
          <w:lang w:val="en-US" w:eastAsia="zh-CN"/>
        </w:rPr>
      </w:pPr>
      <w:r>
        <w:rPr>
          <w:b/>
          <w:bCs/>
          <w:highlight w:val="green"/>
          <w:shd w:val="clear" w:color="auto" w:fill="FFFFFF"/>
          <w:lang w:val="en-US" w:eastAsia="zh-CN"/>
        </w:rPr>
        <w:t>Agreement</w:t>
      </w:r>
      <w:r>
        <w:rPr>
          <w:rFonts w:hint="eastAsia"/>
          <w:b/>
          <w:bCs/>
          <w:highlight w:val="green"/>
          <w:shd w:val="clear" w:color="auto" w:fill="FFFFFF"/>
          <w:lang w:val="en-US" w:eastAsia="zh-CN"/>
        </w:rPr>
        <w:t xml:space="preserve"> </w:t>
      </w:r>
    </w:p>
    <w:p>
      <w:pPr>
        <w:rPr>
          <w:b/>
          <w:bCs/>
          <w:i/>
          <w:iCs/>
          <w:shd w:val="clear" w:color="auto" w:fill="FFFFFF"/>
          <w:lang w:val="en-US" w:eastAsia="zh-CN"/>
        </w:rPr>
      </w:pPr>
      <w:r>
        <w:rPr>
          <w:rFonts w:hint="eastAsia"/>
          <w:b/>
          <w:bCs/>
          <w:i/>
          <w:iCs/>
          <w:shd w:val="clear" w:color="auto" w:fill="FFFFFF"/>
          <w:lang w:val="en-US" w:eastAsia="zh-CN"/>
        </w:rPr>
        <w:t xml:space="preserve">Introduce the following the RRC parameter for indication of the MCS index for PUSCH repetition scheduled by RAR UL grant and DCI format 0_0 with CRC scrambled by TC-RNTI. </w:t>
      </w:r>
    </w:p>
    <w:tbl>
      <w:tblPr>
        <w:tblStyle w:val="50"/>
        <w:tblW w:w="10154" w:type="dxa"/>
        <w:tblInd w:w="0" w:type="dxa"/>
        <w:tblLayout w:type="fixed"/>
        <w:tblCellMar>
          <w:top w:w="0" w:type="dxa"/>
          <w:left w:w="108" w:type="dxa"/>
          <w:bottom w:w="0" w:type="dxa"/>
          <w:right w:w="108" w:type="dxa"/>
        </w:tblCellMar>
      </w:tblPr>
      <w:tblGrid>
        <w:gridCol w:w="515"/>
        <w:gridCol w:w="546"/>
        <w:gridCol w:w="683"/>
        <w:gridCol w:w="562"/>
        <w:gridCol w:w="945"/>
        <w:gridCol w:w="786"/>
        <w:gridCol w:w="540"/>
        <w:gridCol w:w="691"/>
        <w:gridCol w:w="781"/>
        <w:gridCol w:w="683"/>
        <w:gridCol w:w="3422"/>
      </w:tblGrid>
      <w:tr>
        <w:trPr>
          <w:trHeight w:val="995" w:hRule="atLeast"/>
        </w:trPr>
        <w:tc>
          <w:tcPr>
            <w:tcW w:w="515" w:type="dxa"/>
            <w:tcBorders>
              <w:top w:val="single" w:color="auto" w:sz="4" w:space="0"/>
              <w:left w:val="single" w:color="auto" w:sz="4" w:space="0"/>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WI code</w:t>
            </w:r>
          </w:p>
        </w:tc>
        <w:tc>
          <w:tcPr>
            <w:tcW w:w="54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Sub-feature group</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Parameter name in the spec</w:t>
            </w:r>
          </w:p>
        </w:tc>
        <w:tc>
          <w:tcPr>
            <w:tcW w:w="56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New or existing?</w:t>
            </w:r>
          </w:p>
        </w:tc>
        <w:tc>
          <w:tcPr>
            <w:tcW w:w="945"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Description</w:t>
            </w:r>
          </w:p>
        </w:tc>
        <w:tc>
          <w:tcPr>
            <w:tcW w:w="786"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Value range</w:t>
            </w:r>
          </w:p>
        </w:tc>
        <w:tc>
          <w:tcPr>
            <w:tcW w:w="540"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Default value aspect</w:t>
            </w:r>
          </w:p>
        </w:tc>
        <w:tc>
          <w:tcPr>
            <w:tcW w:w="69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hint="eastAsia" w:ascii="Arial" w:hAnsi="Arial" w:eastAsia="等线" w:cs="Arial"/>
                <w:b/>
                <w:bCs/>
                <w:color w:val="CCE8CF"/>
                <w:sz w:val="10"/>
                <w:szCs w:val="10"/>
              </w:rPr>
              <w:t>Per (UE, cell, TRP, …)</w:t>
            </w:r>
          </w:p>
        </w:tc>
        <w:tc>
          <w:tcPr>
            <w:tcW w:w="781"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 xml:space="preserve">UE-specific or </w:t>
            </w:r>
          </w:p>
          <w:p>
            <w:pPr>
              <w:rPr>
                <w:rFonts w:ascii="Arial" w:hAnsi="Arial" w:eastAsia="等线" w:cs="Arial"/>
                <w:b/>
                <w:bCs/>
                <w:color w:val="CCE8CF"/>
                <w:sz w:val="10"/>
                <w:szCs w:val="10"/>
              </w:rPr>
            </w:pPr>
            <w:r>
              <w:rPr>
                <w:rFonts w:ascii="Arial" w:hAnsi="Arial" w:eastAsia="等线" w:cs="Arial"/>
                <w:b/>
                <w:bCs/>
                <w:color w:val="CCE8CF"/>
                <w:sz w:val="10"/>
                <w:szCs w:val="10"/>
              </w:rPr>
              <w:t>Cell-specific</w:t>
            </w:r>
          </w:p>
        </w:tc>
        <w:tc>
          <w:tcPr>
            <w:tcW w:w="683"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Specification</w:t>
            </w:r>
          </w:p>
        </w:tc>
        <w:tc>
          <w:tcPr>
            <w:tcW w:w="3422" w:type="dxa"/>
            <w:tcBorders>
              <w:top w:val="single" w:color="auto" w:sz="4" w:space="0"/>
              <w:left w:val="nil"/>
              <w:bottom w:val="single" w:color="auto" w:sz="4" w:space="0"/>
              <w:right w:val="single" w:color="auto" w:sz="4" w:space="0"/>
            </w:tcBorders>
            <w:shd w:val="clear" w:color="000000" w:fill="00B0F0"/>
            <w:vAlign w:val="center"/>
          </w:tcPr>
          <w:p>
            <w:pPr>
              <w:rPr>
                <w:rFonts w:ascii="Arial" w:hAnsi="Arial" w:eastAsia="等线" w:cs="Arial"/>
                <w:b/>
                <w:bCs/>
                <w:color w:val="CCE8CF"/>
                <w:sz w:val="10"/>
                <w:szCs w:val="10"/>
              </w:rPr>
            </w:pPr>
            <w:r>
              <w:rPr>
                <w:rFonts w:ascii="Arial" w:hAnsi="Arial" w:eastAsia="等线" w:cs="Arial"/>
                <w:b/>
                <w:bCs/>
                <w:color w:val="CCE8CF"/>
                <w:sz w:val="10"/>
                <w:szCs w:val="10"/>
              </w:rPr>
              <w:t>Comment</w:t>
            </w:r>
          </w:p>
        </w:tc>
      </w:tr>
      <w:tr>
        <w:tblPrEx>
          <w:tblCellMar>
            <w:top w:w="0" w:type="dxa"/>
            <w:left w:w="108" w:type="dxa"/>
            <w:bottom w:w="0" w:type="dxa"/>
            <w:right w:w="108" w:type="dxa"/>
          </w:tblCellMar>
        </w:tblPrEx>
        <w:trPr>
          <w:trHeight w:val="3373" w:hRule="atLeast"/>
        </w:trPr>
        <w:tc>
          <w:tcPr>
            <w:tcW w:w="515" w:type="dxa"/>
            <w:tcBorders>
              <w:top w:val="nil"/>
              <w:left w:val="single" w:color="auto" w:sz="4" w:space="0"/>
              <w:bottom w:val="nil"/>
              <w:right w:val="single" w:color="auto" w:sz="4" w:space="0"/>
            </w:tcBorders>
            <w:shd w:val="clear" w:color="auto" w:fill="auto"/>
            <w:vAlign w:val="center"/>
          </w:tcPr>
          <w:p>
            <w:pPr>
              <w:rPr>
                <w:rFonts w:eastAsia="等线"/>
                <w:sz w:val="10"/>
                <w:szCs w:val="10"/>
              </w:rPr>
            </w:pPr>
            <w:r>
              <w:rPr>
                <w:rFonts w:eastAsia="等线"/>
                <w:sz w:val="10"/>
                <w:szCs w:val="10"/>
              </w:rPr>
              <w:t>NR_cov_enh-Core</w:t>
            </w:r>
          </w:p>
        </w:tc>
        <w:tc>
          <w:tcPr>
            <w:tcW w:w="546"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Type A PUSCH repetitions for Msg3</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mcs-Msg3Repetition</w:t>
            </w:r>
          </w:p>
        </w:tc>
        <w:tc>
          <w:tcPr>
            <w:tcW w:w="562"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new</w:t>
            </w:r>
          </w:p>
        </w:tc>
        <w:tc>
          <w:tcPr>
            <w:tcW w:w="945" w:type="dxa"/>
            <w:tcBorders>
              <w:top w:val="nil"/>
              <w:left w:val="nil"/>
              <w:bottom w:val="nil"/>
              <w:right w:val="single" w:color="auto" w:sz="4" w:space="0"/>
            </w:tcBorders>
            <w:shd w:val="clear" w:color="auto" w:fill="auto"/>
            <w:vAlign w:val="center"/>
          </w:tcPr>
          <w:p>
            <w:pPr>
              <w:rPr>
                <w:rFonts w:eastAsia="等线"/>
                <w:sz w:val="10"/>
                <w:szCs w:val="10"/>
                <w:lang w:val="en-US" w:eastAsia="zh-CN"/>
              </w:rPr>
            </w:pPr>
            <w:r>
              <w:rPr>
                <w:rFonts w:eastAsia="等线"/>
                <w:sz w:val="10"/>
                <w:szCs w:val="10"/>
              </w:rPr>
              <w:t xml:space="preserve">Configure </w:t>
            </w:r>
            <w:r>
              <w:rPr>
                <w:rFonts w:hint="eastAsia" w:eastAsia="等线"/>
                <w:sz w:val="10"/>
                <w:szCs w:val="10"/>
                <w:lang w:val="en-US" w:eastAsia="zh-CN"/>
              </w:rPr>
              <w:t xml:space="preserve">eight </w:t>
            </w:r>
            <w:r>
              <w:rPr>
                <w:rFonts w:eastAsia="等线"/>
                <w:sz w:val="10"/>
                <w:szCs w:val="10"/>
              </w:rPr>
              <w:t>candidate MCS indexes</w:t>
            </w:r>
            <w:r>
              <w:rPr>
                <w:rFonts w:eastAsia="等线"/>
                <w:sz w:val="10"/>
                <w:szCs w:val="10"/>
                <w:lang w:val="en-US" w:eastAsia="zh-CN"/>
              </w:rPr>
              <w:t xml:space="preserve"> </w:t>
            </w:r>
            <w:r>
              <w:rPr>
                <w:rFonts w:eastAsia="等线"/>
                <w:sz w:val="10"/>
                <w:szCs w:val="10"/>
              </w:rPr>
              <w:t>for PUSCH transmission scheduled by RAR UL grant and DCI format 0_0 with CRC scrambled by TC-RNTI</w:t>
            </w:r>
            <w:r>
              <w:rPr>
                <w:rFonts w:hint="eastAsia" w:eastAsia="等线"/>
                <w:sz w:val="10"/>
                <w:szCs w:val="10"/>
                <w:lang w:val="en-US" w:eastAsia="zh-CN"/>
              </w:rPr>
              <w:t xml:space="preserve">. </w:t>
            </w:r>
            <w:r>
              <w:rPr>
                <w:rFonts w:eastAsia="等线"/>
                <w:sz w:val="10"/>
                <w:szCs w:val="10"/>
              </w:rPr>
              <w:t xml:space="preserve">Only the first 4 configured or default MCS indexes are used for PUSCH </w:t>
            </w:r>
            <w:r>
              <w:rPr>
                <w:rFonts w:hint="eastAsia" w:eastAsia="等线"/>
                <w:sz w:val="10"/>
                <w:szCs w:val="10"/>
                <w:lang w:eastAsia="zh-CN"/>
              </w:rPr>
              <w:t>transmission</w:t>
            </w:r>
            <w:r>
              <w:rPr>
                <w:rFonts w:eastAsia="等线"/>
                <w:sz w:val="10"/>
                <w:szCs w:val="10"/>
              </w:rPr>
              <w:t xml:space="preserve"> scheduled by RAR UL grant.</w:t>
            </w:r>
          </w:p>
          <w:p>
            <w:pPr>
              <w:rPr>
                <w:rFonts w:eastAsia="等线"/>
                <w:sz w:val="10"/>
                <w:szCs w:val="10"/>
              </w:rPr>
            </w:pPr>
            <w:r>
              <w:rPr>
                <w:rFonts w:eastAsia="等线"/>
                <w:sz w:val="10"/>
                <w:szCs w:val="10"/>
              </w:rPr>
              <w:t xml:space="preserve"> </w:t>
            </w:r>
          </w:p>
        </w:tc>
        <w:tc>
          <w:tcPr>
            <w:tcW w:w="786" w:type="dxa"/>
            <w:tcBorders>
              <w:top w:val="nil"/>
              <w:left w:val="nil"/>
              <w:bottom w:val="nil"/>
              <w:right w:val="single" w:color="auto" w:sz="4" w:space="0"/>
            </w:tcBorders>
            <w:shd w:val="clear" w:color="auto" w:fill="auto"/>
            <w:vAlign w:val="center"/>
          </w:tcPr>
          <w:p>
            <w:pPr>
              <w:rPr>
                <w:sz w:val="10"/>
                <w:szCs w:val="10"/>
              </w:rPr>
            </w:pPr>
            <w:r>
              <w:rPr>
                <w:sz w:val="10"/>
                <w:szCs w:val="10"/>
              </w:rPr>
              <w:t>SEQUENCE (SIZE (</w:t>
            </w:r>
            <w:r>
              <w:rPr>
                <w:sz w:val="10"/>
                <w:szCs w:val="10"/>
                <w:lang w:val="en-US" w:eastAsia="zh-CN"/>
              </w:rPr>
              <w:t>8</w:t>
            </w:r>
            <w:r>
              <w:rPr>
                <w:sz w:val="10"/>
                <w:szCs w:val="10"/>
              </w:rPr>
              <w:t>)) OF INTEGER (0..</w:t>
            </w:r>
            <w:r>
              <w:rPr>
                <w:sz w:val="10"/>
                <w:szCs w:val="10"/>
                <w:lang w:val="en-US" w:eastAsia="zh-CN"/>
              </w:rPr>
              <w:t>31</w:t>
            </w:r>
            <w:r>
              <w:rPr>
                <w:sz w:val="10"/>
                <w:szCs w:val="10"/>
              </w:rPr>
              <w:t>)</w:t>
            </w:r>
          </w:p>
          <w:p>
            <w:pPr>
              <w:rPr>
                <w:rFonts w:eastAsia="等线"/>
                <w:sz w:val="10"/>
                <w:szCs w:val="10"/>
                <w:highlight w:val="yellow"/>
              </w:rPr>
            </w:pPr>
          </w:p>
        </w:tc>
        <w:tc>
          <w:tcPr>
            <w:tcW w:w="540" w:type="dxa"/>
            <w:tcBorders>
              <w:top w:val="nil"/>
              <w:left w:val="nil"/>
              <w:bottom w:val="nil"/>
              <w:right w:val="single" w:color="auto" w:sz="4" w:space="0"/>
            </w:tcBorders>
            <w:shd w:val="clear" w:color="auto" w:fill="auto"/>
            <w:vAlign w:val="center"/>
          </w:tcPr>
          <w:p>
            <w:pPr>
              <w:rPr>
                <w:rFonts w:eastAsia="等线"/>
                <w:sz w:val="10"/>
                <w:szCs w:val="10"/>
              </w:rPr>
            </w:pPr>
            <w:r>
              <w:rPr>
                <w:sz w:val="10"/>
                <w:szCs w:val="10"/>
              </w:rPr>
              <w:t>{0, 1, 2, 3</w:t>
            </w:r>
            <w:r>
              <w:rPr>
                <w:sz w:val="10"/>
                <w:szCs w:val="10"/>
                <w:lang w:val="en-US" w:eastAsia="zh-CN"/>
              </w:rPr>
              <w:t>, 4, 5, 6, 7</w:t>
            </w:r>
            <w:r>
              <w:rPr>
                <w:sz w:val="10"/>
                <w:szCs w:val="10"/>
              </w:rPr>
              <w:t>}</w:t>
            </w:r>
          </w:p>
        </w:tc>
        <w:tc>
          <w:tcPr>
            <w:tcW w:w="691" w:type="dxa"/>
            <w:tcBorders>
              <w:top w:val="nil"/>
              <w:left w:val="nil"/>
              <w:bottom w:val="nil"/>
              <w:right w:val="single" w:color="auto" w:sz="4" w:space="0"/>
            </w:tcBorders>
            <w:shd w:val="clear" w:color="auto" w:fill="auto"/>
            <w:vAlign w:val="center"/>
          </w:tcPr>
          <w:p>
            <w:pPr>
              <w:rPr>
                <w:rFonts w:eastAsia="等线"/>
                <w:sz w:val="10"/>
                <w:szCs w:val="10"/>
                <w:highlight w:val="yellow"/>
              </w:rPr>
            </w:pPr>
            <w:r>
              <w:rPr>
                <w:sz w:val="10"/>
                <w:szCs w:val="10"/>
              </w:rPr>
              <w:t>RACH-ConfigCommon</w:t>
            </w:r>
          </w:p>
        </w:tc>
        <w:tc>
          <w:tcPr>
            <w:tcW w:w="781"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Cell-specific</w:t>
            </w:r>
          </w:p>
        </w:tc>
        <w:tc>
          <w:tcPr>
            <w:tcW w:w="683" w:type="dxa"/>
            <w:tcBorders>
              <w:top w:val="nil"/>
              <w:left w:val="nil"/>
              <w:bottom w:val="nil"/>
              <w:right w:val="single" w:color="auto" w:sz="4" w:space="0"/>
            </w:tcBorders>
            <w:shd w:val="clear" w:color="auto" w:fill="auto"/>
            <w:vAlign w:val="center"/>
          </w:tcPr>
          <w:p>
            <w:pPr>
              <w:rPr>
                <w:rFonts w:eastAsia="等线"/>
                <w:sz w:val="10"/>
                <w:szCs w:val="10"/>
              </w:rPr>
            </w:pPr>
            <w:r>
              <w:rPr>
                <w:rFonts w:eastAsia="等线"/>
                <w:sz w:val="10"/>
                <w:szCs w:val="10"/>
              </w:rPr>
              <w:t>38.331</w:t>
            </w:r>
          </w:p>
        </w:tc>
        <w:tc>
          <w:tcPr>
            <w:tcW w:w="3422" w:type="dxa"/>
            <w:tcBorders>
              <w:top w:val="nil"/>
              <w:left w:val="nil"/>
              <w:bottom w:val="nil"/>
              <w:right w:val="single" w:color="auto" w:sz="4" w:space="0"/>
            </w:tcBorders>
            <w:shd w:val="clear" w:color="auto" w:fill="auto"/>
            <w:vAlign w:val="center"/>
          </w:tcPr>
          <w:p>
            <w:pPr>
              <w:rPr>
                <w:sz w:val="10"/>
                <w:szCs w:val="10"/>
                <w:highlight w:val="green"/>
              </w:rPr>
            </w:pPr>
            <w:r>
              <w:rPr>
                <w:sz w:val="10"/>
                <w:szCs w:val="10"/>
                <w:highlight w:val="green"/>
              </w:rPr>
              <w:t>Agreements</w:t>
            </w:r>
          </w:p>
          <w:p>
            <w:pPr>
              <w:numPr>
                <w:ilvl w:val="0"/>
                <w:numId w:val="58"/>
              </w:numPr>
              <w:rPr>
                <w:rFonts w:eastAsia="New York"/>
                <w:bCs/>
                <w:sz w:val="10"/>
                <w:szCs w:val="10"/>
              </w:rPr>
            </w:pPr>
            <w:r>
              <w:rPr>
                <w:bCs/>
                <w:sz w:val="10"/>
                <w:szCs w:val="10"/>
                <w:shd w:val="clear" w:color="auto" w:fill="FFFFFF"/>
                <w:lang w:bidi="ar"/>
              </w:rPr>
              <w:t xml:space="preserve">For indication of the number of repetitions of Msg3 initial transmission, </w:t>
            </w:r>
            <w:r>
              <w:rPr>
                <w:rFonts w:eastAsia="New York"/>
                <w:bCs/>
                <w:sz w:val="10"/>
                <w:szCs w:val="10"/>
              </w:rPr>
              <w:t xml:space="preserve">Alt 2 (i.e., using MCS information field) is adopted. </w:t>
            </w:r>
          </w:p>
          <w:p>
            <w:pPr>
              <w:numPr>
                <w:ilvl w:val="1"/>
                <w:numId w:val="58"/>
              </w:numPr>
              <w:rPr>
                <w:sz w:val="10"/>
                <w:szCs w:val="10"/>
              </w:rPr>
            </w:pPr>
            <w:r>
              <w:rPr>
                <w:sz w:val="10"/>
                <w:szCs w:val="10"/>
              </w:rPr>
              <w:t>Four candidate MCS indexes can be configured by SIB1 for Msg3 initial transmission. MCS 0~3 are applied if the configuration is absent.</w:t>
            </w:r>
          </w:p>
          <w:p>
            <w:pPr>
              <w:rPr>
                <w:sz w:val="10"/>
                <w:szCs w:val="10"/>
              </w:rPr>
            </w:pPr>
            <w:r>
              <w:rPr>
                <w:sz w:val="10"/>
                <w:szCs w:val="10"/>
              </w:rPr>
              <w:t xml:space="preserve">If the four candidate repetition factors are not configured, the default values are {1, 2, 3, 4}. </w:t>
            </w:r>
          </w:p>
          <w:p>
            <w:pPr>
              <w:rPr>
                <w:sz w:val="10"/>
                <w:szCs w:val="10"/>
              </w:rPr>
            </w:pPr>
          </w:p>
          <w:p>
            <w:pPr>
              <w:rPr>
                <w:sz w:val="10"/>
                <w:szCs w:val="10"/>
                <w:highlight w:val="green"/>
              </w:rPr>
            </w:pPr>
            <w:r>
              <w:rPr>
                <w:sz w:val="10"/>
                <w:szCs w:val="10"/>
                <w:highlight w:val="green"/>
              </w:rPr>
              <w:t xml:space="preserve">Agreement </w:t>
            </w:r>
          </w:p>
          <w:p>
            <w:pPr>
              <w:rPr>
                <w:sz w:val="10"/>
                <w:szCs w:val="10"/>
              </w:rPr>
            </w:pPr>
            <w:r>
              <w:rPr>
                <w:sz w:val="10"/>
                <w:szCs w:val="10"/>
              </w:rPr>
              <w:t xml:space="preserve">For repetition indication for Msg3 re-transmission, Option 1 (i.e., use the same mechanism as supported for Msg3 initial transmission) is adopted. </w:t>
            </w:r>
          </w:p>
          <w:p>
            <w:pPr>
              <w:rPr>
                <w:sz w:val="10"/>
                <w:szCs w:val="10"/>
              </w:rPr>
            </w:pPr>
            <w:r>
              <w:rPr>
                <w:sz w:val="10"/>
                <w:szCs w:val="10"/>
              </w:rPr>
              <w:t>FFS: [8] MCS index to be used for Msg3 re-transmission</w:t>
            </w:r>
          </w:p>
          <w:p>
            <w:pPr>
              <w:rPr>
                <w:sz w:val="10"/>
                <w:szCs w:val="10"/>
              </w:rPr>
            </w:pPr>
          </w:p>
          <w:p>
            <w:pPr>
              <w:rPr>
                <w:sz w:val="10"/>
                <w:szCs w:val="10"/>
                <w:lang w:val="en-US" w:eastAsia="zh-CN"/>
              </w:rPr>
            </w:pPr>
            <w:r>
              <w:rPr>
                <w:rFonts w:hint="eastAsia"/>
                <w:sz w:val="10"/>
                <w:szCs w:val="10"/>
                <w:highlight w:val="darkYellow"/>
                <w:lang w:val="en-US"/>
              </w:rPr>
              <w:t>Working assumption </w:t>
            </w:r>
            <w:r>
              <w:rPr>
                <w:rFonts w:hint="eastAsia"/>
                <w:sz w:val="10"/>
                <w:szCs w:val="10"/>
                <w:highlight w:val="darkYellow"/>
                <w:lang w:val="en-US" w:eastAsia="zh-CN"/>
              </w:rPr>
              <w:t xml:space="preserve">: </w:t>
            </w:r>
            <w:r>
              <w:rPr>
                <w:sz w:val="10"/>
                <w:szCs w:val="10"/>
                <w:lang w:val="en-US" w:eastAsia="zh-CN"/>
              </w:rPr>
              <w:t>s</w:t>
            </w:r>
            <w:r>
              <w:rPr>
                <w:rFonts w:hint="eastAsia"/>
                <w:sz w:val="10"/>
                <w:szCs w:val="10"/>
                <w:lang w:val="en-US" w:eastAsia="zh-CN"/>
              </w:rPr>
              <w:t xml:space="preserve">upport repetition for a PUSCH scheduled by RAR UL grant, including both Msg3 PUSCH and CFRA PUSCH. </w:t>
            </w:r>
          </w:p>
          <w:p>
            <w:pPr>
              <w:numPr>
                <w:ilvl w:val="1"/>
                <w:numId w:val="11"/>
              </w:numPr>
              <w:rPr>
                <w:sz w:val="10"/>
                <w:szCs w:val="10"/>
                <w:lang w:val="en-US" w:eastAsia="zh-CN"/>
              </w:rPr>
            </w:pPr>
            <w:r>
              <w:rPr>
                <w:rFonts w:hint="eastAsia"/>
                <w:sz w:val="10"/>
                <w:szCs w:val="10"/>
                <w:lang w:val="en-US" w:eastAsia="zh-CN"/>
              </w:rPr>
              <w:t>Use the same mechanism of Msg3 PUSCH repetition, when applicable, for CFRA PUSCH</w:t>
            </w:r>
            <w:r>
              <w:rPr>
                <w:sz w:val="10"/>
                <w:szCs w:val="10"/>
                <w:lang w:val="en-US" w:eastAsia="zh-CN"/>
              </w:rPr>
              <w:t xml:space="preserve"> with repetitions</w:t>
            </w:r>
            <w:r>
              <w:rPr>
                <w:rFonts w:hint="eastAsia"/>
                <w:sz w:val="10"/>
                <w:szCs w:val="10"/>
                <w:lang w:val="en-US" w:eastAsia="zh-CN"/>
              </w:rPr>
              <w:t xml:space="preserve">.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separate </w:t>
            </w:r>
            <w:r>
              <w:rPr>
                <w:rFonts w:eastAsia="等线"/>
                <w:sz w:val="10"/>
                <w:szCs w:val="10"/>
                <w:lang w:eastAsia="zh-CN"/>
              </w:rPr>
              <w:t>CFRA preamble</w:t>
            </w:r>
            <w:r>
              <w:rPr>
                <w:rFonts w:hint="eastAsia" w:eastAsia="等线"/>
                <w:sz w:val="10"/>
                <w:szCs w:val="10"/>
                <w:lang w:val="en-US" w:eastAsia="zh-CN"/>
              </w:rPr>
              <w:t>/RO</w:t>
            </w:r>
            <w:r>
              <w:rPr>
                <w:rFonts w:eastAsia="等线"/>
                <w:sz w:val="10"/>
                <w:szCs w:val="10"/>
                <w:lang w:eastAsia="zh-CN"/>
              </w:rPr>
              <w:t xml:space="preserve"> </w:t>
            </w:r>
            <w:r>
              <w:rPr>
                <w:rFonts w:hint="eastAsia" w:eastAsia="等线"/>
                <w:sz w:val="10"/>
                <w:szCs w:val="10"/>
                <w:lang w:val="en-US" w:eastAsia="zh-CN"/>
              </w:rPr>
              <w:t xml:space="preserve">for repetition of CFRA PUSCH </w:t>
            </w:r>
            <w:r>
              <w:rPr>
                <w:rFonts w:eastAsia="等线"/>
                <w:sz w:val="10"/>
                <w:szCs w:val="10"/>
                <w:lang w:eastAsia="zh-CN"/>
              </w:rPr>
              <w:t xml:space="preserve">is </w:t>
            </w:r>
            <w:r>
              <w:rPr>
                <w:rFonts w:hint="eastAsia" w:eastAsia="等线"/>
                <w:sz w:val="10"/>
                <w:szCs w:val="10"/>
                <w:lang w:val="en-US" w:eastAsia="zh-CN"/>
              </w:rPr>
              <w:t xml:space="preserve">introduced. </w:t>
            </w:r>
          </w:p>
          <w:p>
            <w:pPr>
              <w:numPr>
                <w:ilvl w:val="2"/>
                <w:numId w:val="11"/>
              </w:numPr>
              <w:tabs>
                <w:tab w:val="left" w:pos="840"/>
                <w:tab w:val="clear" w:pos="1260"/>
              </w:tabs>
              <w:rPr>
                <w:sz w:val="10"/>
                <w:szCs w:val="10"/>
                <w:lang w:val="en-US" w:eastAsia="zh-CN"/>
              </w:rPr>
            </w:pPr>
            <w:r>
              <w:rPr>
                <w:rFonts w:hint="eastAsia"/>
                <w:sz w:val="10"/>
                <w:szCs w:val="10"/>
                <w:lang w:val="en-US" w:eastAsia="zh-CN"/>
              </w:rPr>
              <w:t xml:space="preserve">No additional </w:t>
            </w:r>
            <w:r>
              <w:rPr>
                <w:rFonts w:eastAsia="等线"/>
                <w:kern w:val="2"/>
                <w:sz w:val="10"/>
                <w:szCs w:val="11"/>
                <w:lang w:val="en-US" w:eastAsia="zh-CN"/>
              </w:rPr>
              <w:t xml:space="preserve">optimization specific for CFRA </w:t>
            </w:r>
            <w:r>
              <w:rPr>
                <w:rFonts w:hint="eastAsia" w:eastAsia="等线"/>
                <w:kern w:val="2"/>
                <w:sz w:val="10"/>
                <w:szCs w:val="11"/>
                <w:lang w:val="en-US" w:eastAsia="zh-CN"/>
              </w:rPr>
              <w:t>PUSCH is considered</w:t>
            </w:r>
            <w:r>
              <w:rPr>
                <w:rFonts w:eastAsia="等线"/>
                <w:kern w:val="2"/>
                <w:sz w:val="10"/>
                <w:szCs w:val="11"/>
                <w:lang w:val="en-US" w:eastAsia="zh-CN"/>
              </w:rPr>
              <w:t xml:space="preserve"> for CFRA PUSCH with repetition</w:t>
            </w:r>
            <w:r>
              <w:rPr>
                <w:rFonts w:hint="eastAsia" w:eastAsia="等线"/>
                <w:kern w:val="2"/>
                <w:sz w:val="10"/>
                <w:szCs w:val="11"/>
                <w:lang w:val="en-US" w:eastAsia="zh-CN"/>
              </w:rPr>
              <w:t xml:space="preserve">. </w:t>
            </w:r>
          </w:p>
          <w:p>
            <w:pPr>
              <w:numPr>
                <w:ilvl w:val="1"/>
                <w:numId w:val="11"/>
              </w:numPr>
              <w:rPr>
                <w:sz w:val="10"/>
                <w:szCs w:val="10"/>
                <w:lang w:val="en-US" w:eastAsia="zh-CN"/>
              </w:rPr>
            </w:pPr>
            <w:r>
              <w:rPr>
                <w:sz w:val="10"/>
                <w:szCs w:val="10"/>
                <w:lang w:val="en-US" w:eastAsia="zh-CN"/>
              </w:rPr>
              <w:t>No additional RAN1 specification impact</w:t>
            </w:r>
          </w:p>
          <w:p>
            <w:pPr>
              <w:tabs>
                <w:tab w:val="left" w:pos="840"/>
              </w:tabs>
              <w:rPr>
                <w:sz w:val="10"/>
                <w:szCs w:val="10"/>
                <w:lang w:val="en-US" w:eastAsia="zh-CN"/>
              </w:rPr>
            </w:pPr>
            <w:r>
              <w:rPr>
                <w:sz w:val="10"/>
                <w:szCs w:val="10"/>
                <w:lang w:val="en-US" w:eastAsia="zh-CN"/>
              </w:rPr>
              <w:t>Note: UE reports Msg3 repetition capability after initial access</w:t>
            </w:r>
            <w:r>
              <w:rPr>
                <w:rFonts w:hint="eastAsia"/>
                <w:sz w:val="10"/>
                <w:szCs w:val="10"/>
                <w:lang w:val="en-US" w:eastAsia="zh-CN"/>
              </w:rPr>
              <w:t xml:space="preserve">. </w:t>
            </w:r>
          </w:p>
          <w:p>
            <w:pPr>
              <w:rPr>
                <w:sz w:val="10"/>
                <w:szCs w:val="10"/>
                <w:lang w:val="en-US" w:eastAsia="zh-CN"/>
              </w:rPr>
            </w:pPr>
            <w:r>
              <w:rPr>
                <w:sz w:val="10"/>
                <w:szCs w:val="10"/>
                <w:lang w:val="en-US" w:eastAsia="zh-CN"/>
              </w:rPr>
              <w:t>Note: The working assumption can be confirmed only if no additional RAN1 specification impact nor optimization specific for CFRA PUSCH.</w:t>
            </w:r>
          </w:p>
          <w:p>
            <w:pPr>
              <w:rPr>
                <w:sz w:val="10"/>
                <w:szCs w:val="10"/>
                <w:lang w:val="en-US" w:eastAsia="zh-CN"/>
              </w:rPr>
            </w:pPr>
          </w:p>
          <w:p>
            <w:pPr>
              <w:rPr>
                <w:b/>
                <w:bCs/>
                <w:sz w:val="10"/>
                <w:szCs w:val="10"/>
                <w:highlight w:val="green"/>
                <w:lang w:val="en-US" w:eastAsia="zh-CN"/>
              </w:rPr>
            </w:pPr>
            <w:r>
              <w:rPr>
                <w:rFonts w:hint="eastAsia"/>
                <w:b/>
                <w:bCs/>
                <w:sz w:val="10"/>
                <w:szCs w:val="10"/>
                <w:highlight w:val="green"/>
                <w:lang w:val="en-US" w:eastAsia="zh-CN"/>
              </w:rPr>
              <w:t xml:space="preserve">Agreement </w:t>
            </w:r>
          </w:p>
          <w:p>
            <w:pPr>
              <w:rPr>
                <w:sz w:val="10"/>
                <w:szCs w:val="10"/>
                <w:lang w:val="en-US" w:eastAsia="zh-CN"/>
              </w:rPr>
            </w:pPr>
            <w:r>
              <w:rPr>
                <w:rFonts w:hint="eastAsia"/>
                <w:sz w:val="10"/>
                <w:szCs w:val="10"/>
                <w:lang w:val="en-US" w:eastAsia="zh-CN"/>
              </w:rPr>
              <w:t xml:space="preserve">The 3 LSB </w:t>
            </w:r>
            <w:r>
              <w:rPr>
                <w:rFonts w:hint="eastAsia" w:eastAsia="等线"/>
                <w:sz w:val="10"/>
                <w:szCs w:val="10"/>
                <w:lang w:eastAsia="zh-CN"/>
              </w:rPr>
              <w:t>bit</w:t>
            </w:r>
            <w:r>
              <w:rPr>
                <w:rFonts w:hint="eastAsia" w:eastAsia="等线"/>
                <w:sz w:val="10"/>
                <w:szCs w:val="10"/>
                <w:lang w:val="en-US" w:eastAsia="zh-CN"/>
              </w:rPr>
              <w:t>s of</w:t>
            </w:r>
            <w:r>
              <w:rPr>
                <w:rFonts w:hint="eastAsia" w:eastAsia="等线"/>
                <w:sz w:val="10"/>
                <w:szCs w:val="10"/>
                <w:lang w:eastAsia="zh-CN"/>
              </w:rPr>
              <w:t xml:space="preserve"> MCS </w:t>
            </w:r>
            <w:r>
              <w:rPr>
                <w:rFonts w:hint="eastAsia" w:eastAsia="等线"/>
                <w:sz w:val="10"/>
                <w:szCs w:val="10"/>
                <w:lang w:val="en-US" w:eastAsia="zh-CN"/>
              </w:rPr>
              <w:t xml:space="preserve">information field </w:t>
            </w:r>
            <w:r>
              <w:rPr>
                <w:rFonts w:hint="eastAsia"/>
                <w:sz w:val="10"/>
                <w:szCs w:val="10"/>
                <w:lang w:val="en-US" w:eastAsia="zh-CN"/>
              </w:rPr>
              <w:t xml:space="preserve">in </w:t>
            </w:r>
            <w:r>
              <w:rPr>
                <w:sz w:val="10"/>
                <w:szCs w:val="10"/>
              </w:rPr>
              <w:t>DCI format 0_0 with CRC scrambled by the TC-RNTI</w:t>
            </w:r>
            <w:r>
              <w:rPr>
                <w:rFonts w:hint="eastAsia"/>
                <w:sz w:val="10"/>
                <w:szCs w:val="10"/>
                <w:lang w:val="en-US" w:eastAsia="zh-CN"/>
              </w:rPr>
              <w:t xml:space="preserve"> </w:t>
            </w:r>
            <w:r>
              <w:rPr>
                <w:rFonts w:hint="eastAsia" w:eastAsia="等线"/>
                <w:sz w:val="10"/>
                <w:szCs w:val="10"/>
                <w:lang w:val="en-US" w:eastAsia="zh-CN"/>
              </w:rPr>
              <w:t xml:space="preserve">is used </w:t>
            </w:r>
            <w:r>
              <w:rPr>
                <w:rFonts w:hint="eastAsia" w:eastAsia="等线"/>
                <w:sz w:val="10"/>
                <w:szCs w:val="10"/>
                <w:lang w:eastAsia="zh-CN"/>
              </w:rPr>
              <w:t xml:space="preserve">to indicate </w:t>
            </w:r>
            <w:r>
              <w:rPr>
                <w:rFonts w:hint="eastAsia" w:eastAsia="等线"/>
                <w:sz w:val="10"/>
                <w:szCs w:val="10"/>
                <w:lang w:val="en-US" w:eastAsia="zh-CN"/>
              </w:rPr>
              <w:t xml:space="preserve">one value from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w:t>
            </w:r>
            <w:r>
              <w:rPr>
                <w:rFonts w:hint="eastAsia" w:eastAsia="等线"/>
                <w:sz w:val="10"/>
                <w:szCs w:val="10"/>
                <w:lang w:eastAsia="zh-CN"/>
              </w:rPr>
              <w:t xml:space="preserve">for </w:t>
            </w:r>
            <w:r>
              <w:rPr>
                <w:rFonts w:hint="eastAsia" w:eastAsia="等线"/>
                <w:sz w:val="10"/>
                <w:szCs w:val="10"/>
                <w:lang w:val="en-US" w:eastAsia="zh-CN"/>
              </w:rPr>
              <w:t>M</w:t>
            </w:r>
            <w:r>
              <w:rPr>
                <w:rFonts w:hint="eastAsia" w:eastAsia="等线"/>
                <w:sz w:val="10"/>
                <w:szCs w:val="10"/>
                <w:lang w:eastAsia="zh-CN"/>
              </w:rPr>
              <w:t>sg3 retransmission</w:t>
            </w:r>
            <w:r>
              <w:rPr>
                <w:rFonts w:hint="eastAsia" w:eastAsia="等线"/>
                <w:sz w:val="10"/>
                <w:szCs w:val="10"/>
                <w:lang w:val="en-US" w:eastAsia="zh-CN"/>
              </w:rPr>
              <w:t>.</w:t>
            </w:r>
          </w:p>
          <w:p>
            <w:pPr>
              <w:rPr>
                <w:sz w:val="10"/>
                <w:szCs w:val="10"/>
                <w:lang w:val="en-US" w:eastAsia="zh-CN"/>
              </w:rPr>
            </w:pPr>
            <w:r>
              <w:rPr>
                <w:rFonts w:hint="eastAsia" w:eastAsia="等线"/>
                <w:sz w:val="10"/>
                <w:szCs w:val="10"/>
                <w:lang w:val="en-US" w:eastAsia="zh-CN"/>
              </w:rPr>
              <w:t xml:space="preserve">The </w:t>
            </w:r>
            <w:r>
              <w:rPr>
                <w:rFonts w:hint="eastAsia" w:eastAsia="等线"/>
                <w:sz w:val="10"/>
                <w:szCs w:val="10"/>
                <w:lang w:eastAsia="zh-CN"/>
              </w:rPr>
              <w:t xml:space="preserve">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sz w:val="10"/>
                <w:szCs w:val="10"/>
                <w:lang w:val="en-US" w:eastAsia="zh-CN"/>
              </w:rPr>
              <w:t xml:space="preserve"> can be configured by SIB1, </w:t>
            </w:r>
            <w:r>
              <w:rPr>
                <w:sz w:val="10"/>
                <w:szCs w:val="10"/>
                <w:lang w:val="en-US" w:eastAsia="zh-CN"/>
              </w:rPr>
              <w:t>MCS 0~</w:t>
            </w:r>
            <w:r>
              <w:rPr>
                <w:rFonts w:hint="eastAsia"/>
                <w:sz w:val="10"/>
                <w:szCs w:val="10"/>
                <w:lang w:val="en-US" w:eastAsia="zh-CN"/>
              </w:rPr>
              <w:t>7</w:t>
            </w:r>
            <w:r>
              <w:rPr>
                <w:sz w:val="10"/>
                <w:szCs w:val="10"/>
                <w:lang w:val="en-US" w:eastAsia="zh-CN"/>
              </w:rPr>
              <w:t xml:space="preserve"> are applied if the configuration is absent.</w:t>
            </w:r>
            <w:r>
              <w:rPr>
                <w:rFonts w:hint="eastAsia"/>
                <w:sz w:val="10"/>
                <w:szCs w:val="10"/>
                <w:lang w:val="en-US" w:eastAsia="zh-CN"/>
              </w:rPr>
              <w:t xml:space="preserve"> </w:t>
            </w:r>
            <w:r>
              <w:rPr>
                <w:rFonts w:hint="eastAsia" w:eastAsia="等线"/>
                <w:iCs/>
                <w:sz w:val="10"/>
                <w:szCs w:val="10"/>
                <w:lang w:val="en-US" w:eastAsia="zh-CN"/>
              </w:rPr>
              <w:t xml:space="preserve">The first </w:t>
            </w:r>
            <w:r>
              <w:rPr>
                <w:rFonts w:hint="eastAsia" w:eastAsia="等线"/>
                <w:iCs/>
                <w:sz w:val="10"/>
                <w:szCs w:val="10"/>
                <w:lang w:eastAsia="zh-CN"/>
              </w:rPr>
              <w:t xml:space="preserve">4 </w:t>
            </w:r>
            <w:r>
              <w:rPr>
                <w:rFonts w:hint="eastAsia" w:eastAsia="等线"/>
                <w:sz w:val="10"/>
                <w:szCs w:val="10"/>
                <w:lang w:val="en-US" w:eastAsia="ja-JP"/>
              </w:rPr>
              <w:t>indexes</w:t>
            </w:r>
            <w:r>
              <w:rPr>
                <w:rFonts w:hint="eastAsia" w:eastAsia="等线"/>
                <w:iCs/>
                <w:sz w:val="10"/>
                <w:szCs w:val="10"/>
                <w:lang w:eastAsia="zh-CN"/>
              </w:rPr>
              <w:t xml:space="preserve"> of the 8 </w:t>
            </w:r>
            <w:r>
              <w:rPr>
                <w:rFonts w:hint="eastAsia" w:eastAsia="等线"/>
                <w:sz w:val="10"/>
                <w:szCs w:val="10"/>
                <w:lang w:val="en-US" w:eastAsia="zh-CN"/>
              </w:rPr>
              <w:t xml:space="preserve">candidate </w:t>
            </w:r>
            <w:r>
              <w:rPr>
                <w:rFonts w:hint="eastAsia" w:eastAsia="等线"/>
                <w:sz w:val="10"/>
                <w:szCs w:val="10"/>
                <w:lang w:val="en-US" w:eastAsia="ja-JP"/>
              </w:rPr>
              <w:t>MCS indexes</w:t>
            </w:r>
            <w:r>
              <w:rPr>
                <w:rFonts w:hint="eastAsia" w:eastAsia="等线"/>
                <w:iCs/>
                <w:sz w:val="10"/>
                <w:szCs w:val="10"/>
                <w:lang w:eastAsia="zh-CN"/>
              </w:rPr>
              <w:t xml:space="preserve"> are used for </w:t>
            </w:r>
            <w:r>
              <w:rPr>
                <w:rFonts w:hint="eastAsia" w:eastAsia="等线"/>
                <w:iCs/>
                <w:sz w:val="10"/>
                <w:szCs w:val="10"/>
                <w:lang w:val="en-US" w:eastAsia="zh-CN"/>
              </w:rPr>
              <w:t xml:space="preserve">initial PUSCH transmission scheduled by </w:t>
            </w:r>
            <w:r>
              <w:rPr>
                <w:rFonts w:hint="eastAsia" w:eastAsia="等线"/>
                <w:iCs/>
                <w:sz w:val="10"/>
                <w:szCs w:val="10"/>
                <w:lang w:eastAsia="zh-CN"/>
              </w:rPr>
              <w:t>RAR UL grant</w:t>
            </w:r>
            <w:r>
              <w:rPr>
                <w:rFonts w:hint="eastAsia" w:eastAsia="等线"/>
                <w:iCs/>
                <w:sz w:val="10"/>
                <w:szCs w:val="10"/>
                <w:lang w:val="en-US" w:eastAsia="zh-CN"/>
              </w:rPr>
              <w:t>.</w:t>
            </w:r>
          </w:p>
        </w:tc>
      </w:tr>
    </w:tbl>
    <w:p>
      <w:pPr>
        <w:tabs>
          <w:tab w:val="left" w:pos="720"/>
        </w:tabs>
        <w:rPr>
          <w:color w:val="0000FF"/>
          <w:lang w:val="en-US" w:eastAsia="zh-CN"/>
        </w:rPr>
      </w:pPr>
    </w:p>
    <w:p>
      <w:pPr>
        <w:rPr>
          <w:rFonts w:eastAsia="等线"/>
          <w:lang w:val="en-US" w:eastAsia="zh-CN"/>
        </w:rPr>
      </w:pPr>
    </w:p>
    <w:p>
      <w:pPr>
        <w:tabs>
          <w:tab w:val="left" w:pos="1134"/>
        </w:tabs>
        <w:rPr>
          <w:rFonts w:eastAsia="等线"/>
          <w:b/>
          <w:bCs/>
          <w:lang w:val="en-US" w:eastAsia="zh-CN"/>
        </w:rPr>
      </w:pPr>
      <w:r>
        <w:rPr>
          <w:rFonts w:eastAsia="等线"/>
          <w:b/>
          <w:bCs/>
          <w:lang w:val="en-US" w:eastAsia="zh-CN"/>
        </w:rPr>
        <w:t>Conclusion</w:t>
      </w:r>
      <w:r>
        <w:rPr>
          <w:rFonts w:hint="eastAsia" w:eastAsia="等线"/>
          <w:b/>
          <w:bCs/>
          <w:lang w:val="en-US" w:eastAsia="zh-CN"/>
        </w:rPr>
        <w:t xml:space="preserve"> </w:t>
      </w:r>
    </w:p>
    <w:p>
      <w:pPr>
        <w:numPr>
          <w:ilvl w:val="0"/>
          <w:numId w:val="61"/>
        </w:numPr>
        <w:tabs>
          <w:tab w:val="left" w:pos="1134"/>
        </w:tabs>
        <w:rPr>
          <w:lang w:val="en-US" w:eastAsia="zh-CN"/>
        </w:rPr>
      </w:pPr>
      <w:r>
        <w:rPr>
          <w:rFonts w:hint="eastAsia" w:eastAsia="等线"/>
          <w:lang w:val="en-US" w:eastAsia="zh-CN"/>
        </w:rPr>
        <w:t>Same Tx beam is applied for all repetitions of Msg3 initial transmission scheduled by a RAR UL grant.</w:t>
      </w:r>
    </w:p>
    <w:p>
      <w:pPr>
        <w:numPr>
          <w:ilvl w:val="1"/>
          <w:numId w:val="61"/>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numPr>
          <w:ilvl w:val="0"/>
          <w:numId w:val="61"/>
        </w:numPr>
        <w:tabs>
          <w:tab w:val="left" w:pos="1134"/>
        </w:tabs>
        <w:rPr>
          <w:lang w:val="en-US" w:eastAsia="zh-CN"/>
        </w:rPr>
      </w:pPr>
      <w:r>
        <w:rPr>
          <w:rFonts w:hint="eastAsia" w:eastAsia="等线"/>
          <w:lang w:val="en-US" w:eastAsia="zh-CN"/>
        </w:rPr>
        <w:t>Same Tx beam is applied for all repetitions of Msg3 re-transmission scheduled by a DCI scrambled with TC-RNTI.</w:t>
      </w:r>
    </w:p>
    <w:p>
      <w:pPr>
        <w:numPr>
          <w:ilvl w:val="1"/>
          <w:numId w:val="61"/>
        </w:numPr>
        <w:tabs>
          <w:tab w:val="left" w:pos="1134"/>
          <w:tab w:val="clear" w:pos="840"/>
        </w:tabs>
        <w:rPr>
          <w:lang w:val="en-US" w:eastAsia="zh-CN"/>
        </w:rPr>
      </w:pPr>
      <w:r>
        <w:rPr>
          <w:rFonts w:hint="eastAsia" w:eastAsia="等线"/>
          <w:lang w:val="en-US" w:eastAsia="zh-CN"/>
        </w:rPr>
        <w:t xml:space="preserve">It is up to UE implementation </w:t>
      </w:r>
      <w:r>
        <w:rPr>
          <w:rFonts w:eastAsia="等线"/>
          <w:lang w:val="en-US" w:eastAsia="zh-CN"/>
        </w:rPr>
        <w:t>how the Tx beam forms</w:t>
      </w:r>
      <w:r>
        <w:rPr>
          <w:rFonts w:hint="eastAsia" w:eastAsia="等线"/>
          <w:lang w:val="en-US" w:eastAsia="zh-CN"/>
        </w:rPr>
        <w:t xml:space="preserve">. </w:t>
      </w:r>
    </w:p>
    <w:p>
      <w:pPr>
        <w:rPr>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rFonts w:eastAsia="等线"/>
          <w:b/>
          <w:bCs/>
          <w:kern w:val="2"/>
          <w:szCs w:val="21"/>
          <w:lang w:val="en-US" w:eastAsia="zh-CN"/>
        </w:rPr>
      </w:pPr>
      <w:r>
        <w:rPr>
          <w:rFonts w:hint="eastAsia" w:eastAsia="等线"/>
          <w:b/>
          <w:bCs/>
          <w:kern w:val="2"/>
          <w:szCs w:val="21"/>
          <w:lang w:val="en-US" w:eastAsia="zh-CN"/>
        </w:rPr>
        <w:t xml:space="preserve">Adopt the following text proposal for Clause </w:t>
      </w:r>
      <w:r>
        <w:rPr>
          <w:rFonts w:eastAsia="等线"/>
          <w:b/>
          <w:bCs/>
          <w:kern w:val="2"/>
          <w:szCs w:val="21"/>
          <w:lang w:val="en-US" w:eastAsia="zh-CN"/>
        </w:rPr>
        <w:t>7.3.1.1.</w:t>
      </w:r>
      <w:r>
        <w:rPr>
          <w:rFonts w:hint="eastAsia" w:eastAsia="等线"/>
          <w:b/>
          <w:bCs/>
          <w:kern w:val="2"/>
          <w:szCs w:val="21"/>
          <w:lang w:val="en-US" w:eastAsia="zh-CN"/>
        </w:rPr>
        <w:t>1 in TS 38.212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shd w:val="clear" w:color="auto" w:fill="auto"/>
          </w:tcPr>
          <w:p>
            <w:pPr>
              <w:spacing w:line="280" w:lineRule="atLeast"/>
              <w:rPr>
                <w:bCs/>
                <w:lang w:eastAsia="zh-CN"/>
              </w:rPr>
            </w:pPr>
          </w:p>
          <w:p>
            <w:pPr>
              <w:pStyle w:val="6"/>
              <w:tabs>
                <w:tab w:val="left" w:pos="864"/>
              </w:tabs>
              <w:rPr>
                <w:b w:val="0"/>
                <w:lang w:eastAsia="zh-CN"/>
              </w:rPr>
            </w:pPr>
            <w:r>
              <w:rPr>
                <w:b w:val="0"/>
                <w:lang w:eastAsia="zh-CN"/>
              </w:rPr>
              <w:t>7.3.1.1.</w:t>
            </w:r>
            <w:r>
              <w:rPr>
                <w:b w:val="0"/>
                <w:lang w:val="en-US" w:eastAsia="zh-CN"/>
              </w:rPr>
              <w:t>1</w:t>
            </w:r>
            <w:r>
              <w:rPr>
                <w:b w:val="0"/>
                <w:lang w:eastAsia="zh-CN"/>
              </w:rPr>
              <w:tab/>
            </w:r>
            <w:r>
              <w:rPr>
                <w:b w:val="0"/>
                <w:lang w:eastAsia="zh-CN"/>
              </w:rPr>
              <w:t>Format 0_</w:t>
            </w:r>
            <w:r>
              <w:rPr>
                <w:b w:val="0"/>
                <w:lang w:val="en-US" w:eastAsia="zh-CN"/>
              </w:rPr>
              <w:t>0</w:t>
            </w:r>
          </w:p>
          <w:p>
            <w:pPr>
              <w:widowControl w:val="0"/>
              <w:spacing w:before="72" w:beforeLines="30" w:line="60" w:lineRule="atLeast"/>
              <w:jc w:val="center"/>
              <w:rPr>
                <w:b/>
                <w:color w:val="000000"/>
                <w:shd w:val="clear" w:color="auto" w:fill="FFFFFF"/>
                <w:lang w:eastAsia="zh-CN"/>
              </w:rPr>
            </w:pPr>
            <w:r>
              <w:rPr>
                <w:b/>
                <w:color w:val="FF0000"/>
                <w:lang w:eastAsia="ko-KR"/>
              </w:rPr>
              <w:t>**Unchanged parts are omitted**</w:t>
            </w:r>
          </w:p>
          <w:p>
            <w:pPr>
              <w:widowControl w:val="0"/>
              <w:spacing w:line="280" w:lineRule="atLeast"/>
              <w:rPr>
                <w:lang w:eastAsia="zh-CN"/>
              </w:rPr>
            </w:pPr>
            <w:r>
              <w:t>The following information is transmitted by means of the DCI format 0</w:t>
            </w:r>
            <w:r>
              <w:rPr>
                <w:lang w:eastAsia="zh-CN"/>
              </w:rPr>
              <w:t>_0 with CRC scrambled by TC-RNTI</w:t>
            </w:r>
            <w:r>
              <w:t>:</w:t>
            </w:r>
          </w:p>
          <w:p>
            <w:pPr>
              <w:widowControl w:val="0"/>
              <w:spacing w:line="280" w:lineRule="atLeast"/>
              <w:ind w:left="568" w:hanging="284"/>
              <w:rPr>
                <w:lang w:eastAsia="zh-CN"/>
              </w:rPr>
            </w:pPr>
            <w:r>
              <w:t>-</w:t>
            </w:r>
            <w:r>
              <w:rPr>
                <w:lang w:eastAsia="zh-CN"/>
              </w:rPr>
              <w:tab/>
            </w:r>
            <w:r>
              <w:rPr>
                <w:lang w:eastAsia="zh-CN"/>
              </w:rPr>
              <w:t xml:space="preserve">Identifier for </w:t>
            </w:r>
            <w:r>
              <w:t xml:space="preserve">DCI formats – </w:t>
            </w:r>
            <w:r>
              <w:rPr>
                <w:lang w:eastAsia="zh-CN"/>
              </w:rPr>
              <w:t>1</w:t>
            </w:r>
            <w:r>
              <w:t xml:space="preserve"> bit</w:t>
            </w:r>
          </w:p>
          <w:p>
            <w:pPr>
              <w:widowControl w:val="0"/>
              <w:spacing w:line="280" w:lineRule="atLeast"/>
              <w:ind w:left="851" w:hanging="284"/>
              <w:rPr>
                <w:lang w:eastAsia="zh-CN"/>
              </w:rPr>
            </w:pPr>
            <w:r>
              <w:rPr>
                <w:lang w:eastAsia="zh-CN"/>
              </w:rPr>
              <w:t>-</w:t>
            </w:r>
            <w:r>
              <w:rPr>
                <w:lang w:eastAsia="zh-CN"/>
              </w:rPr>
              <w:tab/>
            </w:r>
            <w:r>
              <w:rPr>
                <w:lang w:eastAsia="zh-CN"/>
              </w:rPr>
              <w:t>The value of this bit field is always set to 0, indicating an UL DCI format</w:t>
            </w:r>
          </w:p>
          <w:p>
            <w:pPr>
              <w:widowControl w:val="0"/>
              <w:spacing w:line="280" w:lineRule="atLeast"/>
              <w:ind w:left="568" w:hanging="284"/>
              <w:rPr>
                <w:lang w:eastAsia="zh-CN"/>
              </w:rPr>
            </w:pPr>
            <w:r>
              <w:t>-</w:t>
            </w:r>
            <w:r>
              <w:rPr>
                <w:lang w:eastAsia="zh-CN"/>
              </w:rPr>
              <w:tab/>
            </w:r>
            <w:r>
              <w:rPr>
                <w:lang w:eastAsia="zh-CN"/>
              </w:rPr>
              <w:t>Frequency domain resource assignment</w:t>
            </w:r>
            <w:r>
              <w:t xml:space="preserve"> – </w:t>
            </w:r>
            <w:r>
              <w:rPr>
                <w:lang w:eastAsia="zh-CN"/>
              </w:rPr>
              <w:t>number of bits determined by the following:</w:t>
            </w:r>
          </w:p>
          <w:p>
            <w:pPr>
              <w:widowControl w:val="0"/>
              <w:spacing w:line="280" w:lineRule="atLeast"/>
              <w:ind w:left="851" w:hanging="284"/>
              <w:rPr>
                <w:lang w:eastAsia="zh-CN"/>
              </w:rPr>
            </w:pPr>
            <w:r>
              <w:rPr>
                <w:lang w:eastAsia="zh-CN"/>
              </w:rPr>
              <w:t>-</w:t>
            </w:r>
            <w:r>
              <w:rPr>
                <w:lang w:eastAsia="zh-CN"/>
              </w:rPr>
              <w:tab/>
            </w:r>
            <w:r>
              <w:rPr>
                <w:position w:val="-12"/>
              </w:rPr>
              <w:object>
                <v:shape id="_x0000_i1025" o:spt="75" type="#_x0000_t75" style="height:14.4pt;width:136.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bits if the higher layer parameter </w:t>
            </w:r>
            <w:r>
              <w:rPr>
                <w:i/>
                <w:lang w:eastAsia="ja-JP"/>
              </w:rPr>
              <w:t>useInterlacePUCCH-PUSCH</w:t>
            </w:r>
            <w:r>
              <w:rPr>
                <w:iCs/>
                <w:lang w:eastAsia="ja-JP"/>
              </w:rPr>
              <w:t xml:space="preserve"> in </w:t>
            </w:r>
            <w:r>
              <w:rPr>
                <w:i/>
                <w:lang w:eastAsia="ja-JP"/>
              </w:rPr>
              <w:t>BWP-UplinkCommon</w:t>
            </w:r>
            <w:r>
              <w:rPr>
                <w:lang w:eastAsia="zh-CN"/>
              </w:rPr>
              <w:t xml:space="preserve"> is not configured, where</w:t>
            </w:r>
          </w:p>
          <w:p>
            <w:pPr>
              <w:widowControl w:val="0"/>
              <w:spacing w:line="280" w:lineRule="atLeast"/>
              <w:ind w:left="1135" w:hanging="284"/>
              <w:rPr>
                <w:lang w:eastAsia="zh-CN"/>
              </w:rPr>
            </w:pPr>
            <w:r>
              <w:rPr>
                <w:lang w:eastAsia="zh-CN"/>
              </w:rPr>
              <w:t>-</w:t>
            </w:r>
            <w:r>
              <w:rPr>
                <w:lang w:eastAsia="zh-CN"/>
              </w:rPr>
              <w:tab/>
            </w:r>
            <w:r>
              <w:rPr>
                <w:position w:val="-10"/>
              </w:rPr>
              <w:object>
                <v:shape id="_x0000_i1026" o:spt="75" type="#_x0000_t75" style="height:14.4pt;width:36.3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lang w:eastAsia="zh-CN"/>
              </w:rPr>
              <w:t xml:space="preserve"> is the size of the initial UL bandwidth part.</w:t>
            </w:r>
          </w:p>
          <w:p>
            <w:pPr>
              <w:widowControl w:val="0"/>
              <w:spacing w:line="280" w:lineRule="atLeast"/>
              <w:ind w:left="1135" w:hanging="284"/>
              <w:rPr>
                <w:lang w:eastAsia="zh-CN"/>
              </w:rPr>
            </w:pPr>
            <w:r>
              <w:rPr>
                <w:lang w:eastAsia="zh-CN"/>
              </w:rPr>
              <w:t>-</w:t>
            </w:r>
            <w:r>
              <w:rPr>
                <w:lang w:eastAsia="zh-CN"/>
              </w:rPr>
              <w:tab/>
            </w:r>
            <w:r>
              <w:rPr>
                <w:lang w:eastAsia="zh-CN"/>
              </w:rPr>
              <w:t>For PUSCH hopping with resource allocation type 1:</w:t>
            </w:r>
          </w:p>
          <w:p>
            <w:pPr>
              <w:widowControl w:val="0"/>
              <w:spacing w:line="280" w:lineRule="atLeast"/>
              <w:ind w:left="1418" w:hanging="284"/>
              <w:rPr>
                <w:lang w:eastAsia="zh-CN"/>
              </w:rPr>
            </w:pPr>
            <w:r>
              <w:rPr>
                <w:lang w:eastAsia="zh-CN"/>
              </w:rPr>
              <w:t>-</w:t>
            </w:r>
            <w:r>
              <w:rPr>
                <w:lang w:eastAsia="zh-CN"/>
              </w:rPr>
              <w:tab/>
            </w:r>
            <w:r>
              <w:rPr>
                <w:position w:val="-10"/>
              </w:rPr>
              <w:object>
                <v:shape id="_x0000_i1027" o:spt="75" type="#_x0000_t75" style="height:14.4pt;width:28.8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lang w:eastAsia="zh-CN"/>
              </w:rPr>
              <w:t xml:space="preserve"> MSB bits are used to indicate the frequency offset according to Table 8.3-1 in Clause 8.3 of [5, TS 38.213], where </w:t>
            </w:r>
            <w:r>
              <w:rPr>
                <w:position w:val="-10"/>
              </w:rPr>
              <w:object>
                <v:shape id="_x0000_i1028" o:spt="75" type="#_x0000_t75" style="height:14.4pt;width:50.1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lang w:eastAsia="zh-CN"/>
              </w:rPr>
              <w:t xml:space="preserve"> if </w:t>
            </w:r>
            <w:r>
              <w:rPr>
                <w:position w:val="-10"/>
              </w:rPr>
              <w:object>
                <v:shape id="_x0000_i1029" o:spt="75" type="#_x0000_t75" style="height:14.4pt;width:57.6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lang w:eastAsia="zh-CN"/>
              </w:rPr>
              <w:t xml:space="preserve"> and </w:t>
            </w:r>
            <w:r>
              <w:rPr>
                <w:position w:val="-10"/>
              </w:rPr>
              <w:object>
                <v:shape id="_x0000_i1030" o:spt="75" type="#_x0000_t75" style="height:14.4pt;width:50.1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lang w:eastAsia="zh-CN"/>
              </w:rPr>
              <w:t xml:space="preserve"> otherwise</w:t>
            </w:r>
          </w:p>
          <w:p>
            <w:pPr>
              <w:widowControl w:val="0"/>
              <w:spacing w:line="280" w:lineRule="atLeast"/>
              <w:ind w:left="1418" w:hanging="284"/>
              <w:rPr>
                <w:lang w:eastAsia="zh-CN"/>
              </w:rPr>
            </w:pPr>
            <w:r>
              <w:rPr>
                <w:lang w:eastAsia="zh-CN"/>
              </w:rPr>
              <w:t>-</w:t>
            </w:r>
            <w:r>
              <w:rPr>
                <w:lang w:eastAsia="zh-CN"/>
              </w:rPr>
              <w:tab/>
            </w:r>
            <w:r>
              <w:rPr>
                <w:position w:val="-12"/>
              </w:rPr>
              <w:object>
                <v:shape id="_x0000_i1031" o:spt="75" type="#_x0000_t75" style="height:17.55pt;width:169.6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lang w:eastAsia="zh-CN"/>
              </w:rPr>
              <w:t xml:space="preserve"> bits provide the frequency domain resource allocation according to Clause 6.1.2.2.2 of [6, TS 38.214]</w:t>
            </w:r>
          </w:p>
          <w:p>
            <w:pPr>
              <w:widowControl w:val="0"/>
              <w:spacing w:line="280" w:lineRule="atLeast"/>
              <w:ind w:left="1135" w:hanging="284"/>
              <w:rPr>
                <w:lang w:eastAsia="zh-CN"/>
              </w:rPr>
            </w:pPr>
            <w:r>
              <w:rPr>
                <w:lang w:eastAsia="zh-CN"/>
              </w:rPr>
              <w:t>-</w:t>
            </w:r>
            <w:r>
              <w:rPr>
                <w:lang w:eastAsia="zh-CN"/>
              </w:rPr>
              <w:tab/>
            </w:r>
            <w:r>
              <w:rPr>
                <w:lang w:eastAsia="zh-CN"/>
              </w:rPr>
              <w:t>For non-PUSCH hopping with resource allocation type 1:</w:t>
            </w:r>
          </w:p>
          <w:p>
            <w:pPr>
              <w:widowControl w:val="0"/>
              <w:spacing w:line="280" w:lineRule="atLeast"/>
              <w:ind w:left="1418" w:hanging="284"/>
              <w:rPr>
                <w:lang w:eastAsia="zh-CN"/>
              </w:rPr>
            </w:pPr>
            <w:r>
              <w:rPr>
                <w:lang w:eastAsia="zh-CN"/>
              </w:rPr>
              <w:t>-</w:t>
            </w:r>
            <w:r>
              <w:rPr>
                <w:lang w:eastAsia="zh-CN"/>
              </w:rPr>
              <w:tab/>
            </w:r>
            <w:r>
              <w:rPr>
                <w:position w:val="-12"/>
              </w:rPr>
              <w:object>
                <v:shape id="_x0000_i1032" o:spt="75" type="#_x0000_t75" style="height:17.55pt;width:133.3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lang w:eastAsia="zh-CN"/>
              </w:rPr>
              <w:t xml:space="preserve"> bits provide the frequency domain resource allocation according to Clause 6.1.2.2.2 of [6, TS 38.214] </w:t>
            </w:r>
          </w:p>
          <w:p>
            <w:pPr>
              <w:widowControl w:val="0"/>
              <w:spacing w:line="280" w:lineRule="atLeast"/>
              <w:ind w:left="851" w:hanging="284"/>
              <w:rPr>
                <w:lang w:eastAsia="zh-CN"/>
              </w:rPr>
            </w:pPr>
            <w:r>
              <w:rPr>
                <w:lang w:eastAsia="zh-CN"/>
              </w:rPr>
              <w:t>-</w:t>
            </w:r>
            <w:r>
              <w:rPr>
                <w:lang w:eastAsia="zh-CN"/>
              </w:rPr>
              <w:tab/>
            </w:r>
            <w:r>
              <w:rPr>
                <w:lang w:eastAsia="zh-CN"/>
              </w:rPr>
              <w:t xml:space="preserve">If the higher layer parameter </w:t>
            </w:r>
            <w:r>
              <w:rPr>
                <w:i/>
                <w:lang w:eastAsia="ja-JP"/>
              </w:rPr>
              <w:t>useInterlacePUCCH-PUSCH</w:t>
            </w:r>
            <w:r>
              <w:rPr>
                <w:iCs/>
                <w:lang w:eastAsia="ja-JP"/>
              </w:rPr>
              <w:t xml:space="preserve"> in </w:t>
            </w:r>
            <w:r>
              <w:rPr>
                <w:i/>
                <w:lang w:eastAsia="ja-JP"/>
              </w:rPr>
              <w:t>BWP-UplinkCommon</w:t>
            </w:r>
            <w:r>
              <w:rPr>
                <w:i/>
                <w:color w:val="000000"/>
              </w:rPr>
              <w:t xml:space="preserve"> </w:t>
            </w:r>
            <w:r>
              <w:rPr>
                <w:lang w:eastAsia="zh-CN"/>
              </w:rPr>
              <w:t xml:space="preserve">is configured </w:t>
            </w:r>
          </w:p>
          <w:p>
            <w:pPr>
              <w:widowControl w:val="0"/>
              <w:spacing w:line="280" w:lineRule="atLeast"/>
              <w:ind w:left="1135" w:hanging="284"/>
              <w:rPr>
                <w:lang w:eastAsia="zh-CN"/>
              </w:rPr>
            </w:pPr>
            <w:r>
              <w:rPr>
                <w:lang w:eastAsia="zh-CN"/>
              </w:rPr>
              <w:t>-</w:t>
            </w:r>
            <w:r>
              <w:rPr>
                <w:lang w:eastAsia="zh-CN"/>
              </w:rPr>
              <w:tab/>
            </w:r>
            <w:r>
              <w:rPr>
                <w:lang w:eastAsia="zh-CN"/>
              </w:rPr>
              <w:t>5 bits provide the frequency domain resource allocation according to Clause 6.1.2.2.3 of [6, TS 38.214] if the subcarrier spacing for the active UL bandwidth part is 30 kHz</w:t>
            </w:r>
          </w:p>
          <w:p>
            <w:pPr>
              <w:widowControl w:val="0"/>
              <w:spacing w:line="280" w:lineRule="atLeast"/>
              <w:ind w:left="1135" w:hanging="284"/>
              <w:rPr>
                <w:lang w:eastAsia="zh-CN"/>
              </w:rPr>
            </w:pPr>
            <w:r>
              <w:rPr>
                <w:lang w:eastAsia="zh-CN"/>
              </w:rPr>
              <w:t>-</w:t>
            </w:r>
            <w:r>
              <w:rPr>
                <w:lang w:eastAsia="zh-CN"/>
              </w:rPr>
              <w:tab/>
            </w:r>
            <w:r>
              <w:rPr>
                <w:lang w:eastAsia="zh-CN"/>
              </w:rPr>
              <w:t>6 bits provide the frequency domain resource allocation according to Clause 6.1.2.2.3 of [6, TS 38.214] if the subcarrier spacing for the active UL bandwidth part is 15 kHz</w:t>
            </w:r>
          </w:p>
          <w:p>
            <w:pPr>
              <w:widowControl w:val="0"/>
              <w:spacing w:line="280" w:lineRule="atLeast"/>
              <w:ind w:left="568" w:hanging="284"/>
              <w:rPr>
                <w:lang w:eastAsia="zh-CN"/>
              </w:rPr>
            </w:pPr>
            <w:r>
              <w:t>-</w:t>
            </w:r>
            <w:r>
              <w:rPr>
                <w:lang w:eastAsia="zh-CN"/>
              </w:rPr>
              <w:tab/>
            </w:r>
            <w:r>
              <w:rPr>
                <w:lang w:eastAsia="zh-CN"/>
              </w:rPr>
              <w:t xml:space="preserve">Time domain resource assignment </w:t>
            </w:r>
            <w:r>
              <w:t>–</w:t>
            </w:r>
            <w:r>
              <w:rPr>
                <w:lang w:eastAsia="zh-CN"/>
              </w:rPr>
              <w:t xml:space="preserve"> 4 bits as defined in Clause 6.1.2.1 of [6, TS 38.214]</w:t>
            </w:r>
          </w:p>
          <w:p>
            <w:pPr>
              <w:widowControl w:val="0"/>
              <w:spacing w:line="280" w:lineRule="atLeast"/>
              <w:ind w:left="568" w:hanging="284"/>
              <w:rPr>
                <w:lang w:eastAsia="zh-CN"/>
              </w:rPr>
            </w:pPr>
            <w:r>
              <w:t>-</w:t>
            </w:r>
            <w:r>
              <w:rPr>
                <w:lang w:eastAsia="zh-CN"/>
              </w:rPr>
              <w:tab/>
            </w:r>
            <w:r>
              <w:rPr>
                <w:lang w:eastAsia="zh-CN"/>
              </w:rPr>
              <w:t xml:space="preserve">Frequency hopping flag </w:t>
            </w:r>
            <w:r>
              <w:t>–</w:t>
            </w:r>
            <w:r>
              <w:rPr>
                <w:lang w:eastAsia="zh-CN"/>
              </w:rPr>
              <w:t xml:space="preserve"> 1 bit according to Table 7.3.1.1.1-3, as defined in Clause 6.3 of [6, TS 38.214]</w:t>
            </w:r>
          </w:p>
          <w:p>
            <w:pPr>
              <w:widowControl w:val="0"/>
              <w:spacing w:line="280" w:lineRule="atLeast"/>
              <w:ind w:left="568" w:hanging="284"/>
            </w:pPr>
            <w:r>
              <w:t>-</w:t>
            </w:r>
            <w:r>
              <w:rPr>
                <w:lang w:eastAsia="zh-CN"/>
              </w:rPr>
              <w:tab/>
            </w:r>
            <w:r>
              <w:t xml:space="preserve">Modulation and coding scheme – </w:t>
            </w:r>
            <w:r>
              <w:rPr>
                <w:lang w:eastAsia="zh-CN"/>
              </w:rPr>
              <w:t>5</w:t>
            </w:r>
            <w:r>
              <w:t xml:space="preserve"> bits </w:t>
            </w:r>
            <w:r>
              <w:rPr>
                <w:strike/>
                <w:color w:val="FF0000"/>
              </w:rPr>
              <w:t xml:space="preserve">as defined in Clause </w:t>
            </w:r>
            <w:r>
              <w:rPr>
                <w:strike/>
                <w:color w:val="FF0000"/>
                <w:lang w:eastAsia="zh-CN"/>
              </w:rPr>
              <w:t>6.1.4.1</w:t>
            </w:r>
            <w:r>
              <w:rPr>
                <w:strike/>
                <w:color w:val="FF0000"/>
              </w:rPr>
              <w:t xml:space="preserve"> of [</w:t>
            </w:r>
            <w:r>
              <w:rPr>
                <w:strike/>
                <w:color w:val="FF0000"/>
                <w:lang w:eastAsia="zh-CN"/>
              </w:rPr>
              <w:t>6, TS 38.214</w:t>
            </w:r>
            <w:r>
              <w:rPr>
                <w:strike/>
                <w:color w:val="FF0000"/>
              </w:rPr>
              <w:t>]</w:t>
            </w:r>
          </w:p>
          <w:p>
            <w:pPr>
              <w:widowControl w:val="0"/>
              <w:spacing w:line="280" w:lineRule="atLeast"/>
              <w:ind w:left="1135" w:hanging="284"/>
              <w:rPr>
                <w:color w:val="FF0000"/>
                <w:u w:val="single"/>
                <w:lang w:val="en-US" w:eastAsia="zh-CN"/>
              </w:rPr>
            </w:pPr>
            <w:r>
              <w:rPr>
                <w:color w:val="FF0000"/>
                <w:u w:val="single"/>
                <w:lang w:eastAsia="zh-CN"/>
              </w:rPr>
              <w:t>-  I</w:t>
            </w:r>
            <w:r>
              <w:rPr>
                <w:color w:val="FF0000"/>
                <w:u w:val="single"/>
              </w:rPr>
              <w:t xml:space="preserve">f the UE </w:t>
            </w:r>
            <w:r>
              <w:rPr>
                <w:color w:val="FF0000"/>
                <w:u w:val="single"/>
                <w:lang w:val="en-US" w:eastAsia="zh-CN"/>
              </w:rPr>
              <w:t>requests</w:t>
            </w:r>
            <w:r>
              <w:rPr>
                <w:color w:val="FF0000"/>
                <w:u w:val="single"/>
              </w:rPr>
              <w:t xml:space="preserve"> </w:t>
            </w:r>
            <w:r>
              <w:rPr>
                <w:color w:val="0000FF"/>
                <w:u w:val="single"/>
                <w:lang w:val="en-US" w:eastAsia="zh-CN"/>
              </w:rPr>
              <w:t xml:space="preserve">repetition of PUSCH scheduled by RAR UL grant </w:t>
            </w:r>
            <w:r>
              <w:rPr>
                <w:color w:val="FF0000"/>
                <w:u w:val="single"/>
              </w:rPr>
              <w:t>[11, TS 38.321]</w:t>
            </w:r>
            <w:r>
              <w:rPr>
                <w:color w:val="FF0000"/>
                <w:u w:val="single"/>
                <w:lang w:eastAsia="zh-CN"/>
              </w:rPr>
              <w:t>, 5 bits as defined in Clause 6.1.2.1 and Clause 6.1.4.1 of [6, TS 38.214],</w:t>
            </w:r>
            <w:r>
              <w:rPr>
                <w:color w:val="FF0000"/>
                <w:u w:val="single"/>
                <w:lang w:val="en-US" w:eastAsia="zh-CN"/>
              </w:rPr>
              <w:t xml:space="preserve"> </w:t>
            </w:r>
          </w:p>
          <w:p>
            <w:pPr>
              <w:widowControl w:val="0"/>
              <w:spacing w:line="280" w:lineRule="atLeast"/>
              <w:ind w:left="1135" w:hanging="284"/>
              <w:rPr>
                <w:color w:val="FF0000"/>
                <w:u w:val="single"/>
                <w:lang w:eastAsia="zh-CN"/>
              </w:rPr>
            </w:pPr>
            <w:r>
              <w:rPr>
                <w:color w:val="FF0000"/>
                <w:u w:val="single"/>
                <w:lang w:eastAsia="zh-CN"/>
              </w:rPr>
              <w:t>-  else, 5 bits as defined in Clause 6.1.4.1 of [6, TS 38.214].</w:t>
            </w:r>
          </w:p>
          <w:p>
            <w:pPr>
              <w:widowControl w:val="0"/>
              <w:spacing w:line="280" w:lineRule="atLeast"/>
              <w:ind w:left="568" w:hanging="284"/>
              <w:rPr>
                <w:lang w:eastAsia="zh-CN"/>
              </w:rPr>
            </w:pPr>
            <w:r>
              <w:t>-</w:t>
            </w:r>
            <w:r>
              <w:rPr>
                <w:lang w:eastAsia="zh-CN"/>
              </w:rPr>
              <w:tab/>
            </w:r>
            <w:r>
              <w:t>New data indicator – 1 bit</w:t>
            </w:r>
            <w:r>
              <w:rPr>
                <w:lang w:eastAsia="zh-CN"/>
              </w:rPr>
              <w:t>, reserved</w:t>
            </w:r>
          </w:p>
          <w:p>
            <w:pPr>
              <w:widowControl w:val="0"/>
              <w:spacing w:line="280" w:lineRule="atLeast"/>
              <w:ind w:left="568" w:hanging="284"/>
              <w:rPr>
                <w:lang w:eastAsia="zh-CN"/>
              </w:rPr>
            </w:pPr>
            <w:r>
              <w:t>-</w:t>
            </w:r>
            <w:r>
              <w:rPr>
                <w:lang w:eastAsia="zh-CN"/>
              </w:rPr>
              <w:tab/>
            </w:r>
            <w:r>
              <w:t>Redundancy version – 2 bits as defined in Table 7.3.1.1.1-2</w:t>
            </w:r>
          </w:p>
          <w:p>
            <w:pPr>
              <w:widowControl w:val="0"/>
              <w:spacing w:line="280" w:lineRule="atLeast"/>
              <w:ind w:left="568" w:hanging="284"/>
              <w:rPr>
                <w:lang w:eastAsia="zh-CN"/>
              </w:rPr>
            </w:pPr>
            <w:r>
              <w:t>-</w:t>
            </w:r>
            <w:r>
              <w:rPr>
                <w:lang w:eastAsia="zh-CN"/>
              </w:rPr>
              <w:tab/>
            </w:r>
            <w:r>
              <w:t xml:space="preserve">HARQ process number – </w:t>
            </w:r>
            <w:r>
              <w:rPr>
                <w:lang w:eastAsia="zh-CN"/>
              </w:rPr>
              <w:t>4</w:t>
            </w:r>
            <w:r>
              <w:t xml:space="preserve"> bits</w:t>
            </w:r>
            <w:r>
              <w:rPr>
                <w:lang w:eastAsia="zh-CN"/>
              </w:rPr>
              <w:t>, reserved</w:t>
            </w:r>
          </w:p>
          <w:p>
            <w:pPr>
              <w:widowControl w:val="0"/>
              <w:spacing w:line="280" w:lineRule="atLeast"/>
              <w:ind w:left="568" w:hanging="284"/>
              <w:rPr>
                <w:rFonts w:eastAsia="等线"/>
                <w:lang w:eastAsia="zh-CN"/>
              </w:rPr>
            </w:pPr>
            <w:r>
              <w:t>-</w:t>
            </w:r>
            <w:r>
              <w:rPr>
                <w:lang w:eastAsia="zh-CN"/>
              </w:rPr>
              <w:tab/>
            </w:r>
            <w:r>
              <w:t xml:space="preserve">TPC command for scheduled PUSCH – 2 bits as defined in Clause </w:t>
            </w:r>
            <w:r>
              <w:rPr>
                <w:lang w:eastAsia="zh-CN"/>
              </w:rPr>
              <w:t>7.1.1</w:t>
            </w:r>
            <w:r>
              <w:t xml:space="preserve"> of [</w:t>
            </w:r>
            <w:r>
              <w:rPr>
                <w:lang w:eastAsia="zh-CN"/>
              </w:rPr>
              <w:t>5, TS 38.213</w:t>
            </w:r>
            <w:r>
              <w:t>]</w:t>
            </w:r>
            <w:r>
              <w:rPr>
                <w:rFonts w:eastAsia="等线"/>
                <w:lang w:eastAsia="zh-CN"/>
              </w:rPr>
              <w:t xml:space="preserve"> </w:t>
            </w:r>
          </w:p>
          <w:p>
            <w:pPr>
              <w:widowControl w:val="0"/>
              <w:spacing w:line="280" w:lineRule="atLeast"/>
              <w:ind w:left="568" w:hanging="284"/>
              <w:rPr>
                <w:lang w:eastAsia="zh-CN"/>
              </w:rPr>
            </w:pPr>
            <w:r>
              <w:rPr>
                <w:lang w:eastAsia="zh-CN"/>
              </w:rPr>
              <w:t>-</w:t>
            </w:r>
            <w:r>
              <w:rPr>
                <w:lang w:eastAsia="zh-CN"/>
              </w:rPr>
              <w:tab/>
            </w:r>
            <w:r>
              <w:rPr>
                <w:lang w:eastAsia="zh-CN"/>
              </w:rPr>
              <w:t>ChannelAccess-CPext</w:t>
            </w:r>
            <w:r>
              <w:t xml:space="preserve"> –</w:t>
            </w:r>
            <w:r>
              <w:rPr>
                <w:lang w:eastAsia="zh-CN"/>
              </w:rPr>
              <w:t xml:space="preserve"> 2 bits indicating combinations of channel access type and CP extension as defined in </w:t>
            </w:r>
            <w:r>
              <w:t xml:space="preserve">Table </w:t>
            </w:r>
            <w:r>
              <w:rPr>
                <w:lang w:eastAsia="zh-CN"/>
              </w:rPr>
              <w:t>7.3.1.1.1</w:t>
            </w:r>
            <w:r>
              <w:t xml:space="preserve">-4, or Table 7.3.1.1.1-4A if </w:t>
            </w:r>
            <w:r>
              <w:rPr>
                <w:i/>
              </w:rPr>
              <w:t>ChannelAccessMode-r16</w:t>
            </w:r>
            <w:r>
              <w:t xml:space="preserve"> = "</w:t>
            </w:r>
            <w:r>
              <w:rPr>
                <w:i/>
                <w:iCs/>
              </w:rPr>
              <w:t>semistatic</w:t>
            </w:r>
            <w:r>
              <w:t xml:space="preserve">" is provided, for operation </w:t>
            </w:r>
            <w:r>
              <w:rPr>
                <w:lang w:eastAsia="zh-CN"/>
              </w:rPr>
              <w:t>in a cell with shared spectrum channel access</w:t>
            </w:r>
            <w:r>
              <w:t>; 0 bit otherwise</w:t>
            </w:r>
          </w:p>
          <w:p>
            <w:pPr>
              <w:widowControl w:val="0"/>
              <w:spacing w:line="280" w:lineRule="atLeast"/>
              <w:ind w:left="568" w:hanging="284"/>
              <w:rPr>
                <w:lang w:eastAsia="zh-CN"/>
              </w:rPr>
            </w:pPr>
            <w:r>
              <w:rPr>
                <w:rFonts w:eastAsia="等线"/>
                <w:lang w:eastAsia="zh-CN"/>
              </w:rPr>
              <w:t>-</w:t>
            </w:r>
            <w:r>
              <w:rPr>
                <w:rFonts w:eastAsia="等线"/>
                <w:lang w:eastAsia="zh-CN"/>
              </w:rPr>
              <w:tab/>
            </w:r>
            <w:r>
              <w:rPr>
                <w:rFonts w:eastAsia="等线"/>
                <w:lang w:eastAsia="zh-CN"/>
              </w:rPr>
              <w:t>Padding bits, if required.</w:t>
            </w:r>
          </w:p>
          <w:p>
            <w:pPr>
              <w:widowControl w:val="0"/>
              <w:spacing w:line="280" w:lineRule="atLeast"/>
              <w:ind w:left="568" w:hanging="284"/>
              <w:rPr>
                <w:lang w:eastAsia="zh-CN"/>
              </w:rPr>
            </w:pPr>
            <w:r>
              <w:t>-</w:t>
            </w:r>
            <w:r>
              <w:rPr>
                <w:lang w:eastAsia="zh-CN"/>
              </w:rPr>
              <w:tab/>
            </w:r>
            <w:r>
              <w:rPr>
                <w:lang w:eastAsia="zh-CN"/>
              </w:rPr>
              <w:t>UL/SUL indicator</w:t>
            </w:r>
            <w:r>
              <w:t xml:space="preserve"> –</w:t>
            </w:r>
            <w:r>
              <w:rPr>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pPr>
              <w:widowControl w:val="0"/>
              <w:spacing w:line="280" w:lineRule="atLeast"/>
              <w:ind w:left="851" w:hanging="284"/>
              <w:rPr>
                <w:lang w:eastAsia="zh-CN"/>
              </w:rPr>
            </w:pPr>
            <w:r>
              <w:rPr>
                <w:lang w:eastAsia="zh-CN"/>
              </w:rPr>
              <w:t>-</w:t>
            </w:r>
            <w:r>
              <w:rPr>
                <w:lang w:eastAsia="zh-CN"/>
              </w:rPr>
              <w:tab/>
            </w:r>
            <w:r>
              <w:rPr>
                <w:lang w:eastAsia="zh-CN"/>
              </w:rPr>
              <w:t>If 1 bit, reserved, and the corresponding PUSCH is always on the same UL carrier as the previous transmission of the same TB</w:t>
            </w:r>
          </w:p>
          <w:p>
            <w:pPr>
              <w:widowControl w:val="0"/>
              <w:spacing w:before="72" w:beforeLines="30" w:line="60" w:lineRule="atLeast"/>
              <w:jc w:val="center"/>
              <w:rPr>
                <w:b/>
                <w:color w:val="000000"/>
                <w:shd w:val="clear" w:color="auto" w:fill="FFFFFF"/>
                <w:lang w:eastAsia="zh-CN"/>
              </w:rPr>
            </w:pPr>
            <w:r>
              <w:rPr>
                <w:b/>
                <w:color w:val="FF0000"/>
                <w:lang w:eastAsia="ko-KR"/>
              </w:rPr>
              <w:t>**Unchanged parts are omitted**</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6.1.4.1 in TS 38.214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shd w:val="clear" w:color="auto" w:fill="auto"/>
          </w:tcPr>
          <w:p>
            <w:pPr>
              <w:spacing w:line="280" w:lineRule="atLeast"/>
            </w:pPr>
          </w:p>
          <w:p>
            <w:pPr>
              <w:keepNext/>
              <w:keepLines/>
              <w:spacing w:line="280" w:lineRule="atLeast"/>
              <w:ind w:left="1418" w:hanging="1418"/>
              <w:outlineLvl w:val="3"/>
              <w:rPr>
                <w:color w:val="000000"/>
              </w:rPr>
            </w:pPr>
            <w:r>
              <w:rPr>
                <w:color w:val="000000"/>
                <w:sz w:val="24"/>
                <w:lang w:val="en-US"/>
              </w:rPr>
              <w:t>6.1.4.1</w:t>
            </w:r>
            <w:r>
              <w:rPr>
                <w:color w:val="000000"/>
                <w:sz w:val="24"/>
                <w:lang w:val="en-US"/>
              </w:rPr>
              <w:tab/>
            </w:r>
            <w:r>
              <w:rPr>
                <w:color w:val="000000"/>
                <w:sz w:val="24"/>
                <w:lang w:val="en-US"/>
              </w:rPr>
              <w:t>Modulation order and target code rate determination</w:t>
            </w:r>
          </w:p>
          <w:p>
            <w:pPr>
              <w:spacing w:line="280" w:lineRule="atLeast"/>
              <w:rPr>
                <w:color w:val="000000"/>
              </w:rPr>
            </w:pPr>
            <w:r>
              <w:rPr>
                <w:color w:val="000000"/>
              </w:rPr>
              <w:t xml:space="preserve">For a PUSCH scheduled by RAR UL grant or </w:t>
            </w:r>
          </w:p>
          <w:p>
            <w:pPr>
              <w:spacing w:line="280" w:lineRule="atLeast"/>
              <w:rPr>
                <w:color w:val="000000"/>
              </w:rPr>
            </w:pPr>
            <w:r>
              <w:rPr>
                <w:color w:val="000000"/>
              </w:rPr>
              <w:t>for a PUSCH scheduled by a fallbackRAR UL grant or</w:t>
            </w:r>
          </w:p>
          <w:p>
            <w:pPr>
              <w:spacing w:line="280" w:lineRule="atLeast"/>
              <w:rPr>
                <w:color w:val="000000"/>
              </w:rPr>
            </w:pPr>
            <w:r>
              <w:rPr>
                <w:color w:val="000000"/>
              </w:rPr>
              <w:t>for a MsgA PUSCH transmission, or</w:t>
            </w:r>
          </w:p>
          <w:p>
            <w:pPr>
              <w:spacing w:line="280" w:lineRule="atLeast"/>
              <w:rPr>
                <w:color w:val="000000"/>
              </w:rPr>
            </w:pPr>
            <w:r>
              <w:rPr>
                <w:color w:val="000000"/>
              </w:rPr>
              <w:t xml:space="preserve">for a PUSCH scheduled by a DCI format 0_0 with CRC scrambled by C-RNTI, MCS-C-RNTI, TC-RNTI, CS-RNTI, or </w:t>
            </w:r>
          </w:p>
          <w:p>
            <w:pPr>
              <w:spacing w:line="280" w:lineRule="atLeast"/>
              <w:rPr>
                <w:color w:val="000000"/>
              </w:rPr>
            </w:pPr>
            <w:r>
              <w:rPr>
                <w:color w:val="000000"/>
              </w:rPr>
              <w:t xml:space="preserve">for a PUSCH scheduled by a DCI format 0_1 or DCI format 0_2 with CRC scrambled by C-RNTI, MCS-C-RNTI, CS-RNTI, SP-CSI-RNTI, or </w:t>
            </w:r>
          </w:p>
          <w:p>
            <w:pPr>
              <w:spacing w:line="280" w:lineRule="atLeast"/>
              <w:rPr>
                <w:color w:val="000000"/>
              </w:rPr>
            </w:pPr>
            <w:r>
              <w:rPr>
                <w:color w:val="000000"/>
              </w:rPr>
              <w:t>for a PUSCH with configured grant using CS-RNTI, and</w:t>
            </w:r>
          </w:p>
          <w:p>
            <w:pPr>
              <w:spacing w:line="280" w:lineRule="atLeast"/>
              <w:ind w:left="568" w:hanging="284"/>
              <w:rPr>
                <w:lang w:val="en-US"/>
              </w:rPr>
            </w:pPr>
            <w:r>
              <w:rPr>
                <w:lang w:val="en-US"/>
              </w:rPr>
              <w:t>if transform</w:t>
            </w:r>
            <w:r>
              <w:t xml:space="preserve"> precoding</w:t>
            </w:r>
            <w:r>
              <w:rPr>
                <w:lang w:val="en-US"/>
              </w:rPr>
              <w:t xml:space="preserve"> is disabled for this PUSCH transmission </w:t>
            </w:r>
            <w:r>
              <w:t>according to Clause 6.1.3</w:t>
            </w:r>
          </w:p>
          <w:p>
            <w:pPr>
              <w:spacing w:line="280" w:lineRule="atLeast"/>
              <w:ind w:left="568" w:hanging="284"/>
              <w:rPr>
                <w:lang w:val="en-US"/>
              </w:rPr>
            </w:pPr>
            <w:r>
              <w:rPr>
                <w:lang w:val="en-US"/>
              </w:rPr>
              <w:t>-</w:t>
            </w:r>
            <w:r>
              <w:rPr>
                <w:lang w:val="en-US"/>
              </w:rPr>
              <w:tab/>
            </w:r>
            <w:r>
              <w:rPr>
                <w:lang w:val="en-US"/>
              </w:rPr>
              <w:t xml:space="preserve">if </w:t>
            </w:r>
            <w:r>
              <w:rPr>
                <w:i/>
                <w:lang w:val="en-US"/>
              </w:rPr>
              <w:t>mcs-TableDCI-0-2</w:t>
            </w:r>
            <w:r>
              <w:rPr>
                <w:color w:val="000000"/>
                <w:lang w:val="en-US"/>
              </w:rPr>
              <w:t xml:space="preserve"> </w:t>
            </w:r>
            <w:r>
              <w:rPr>
                <w:lang w:val="en-US"/>
              </w:rPr>
              <w:t>in</w:t>
            </w:r>
            <w:r>
              <w:rPr>
                <w:i/>
                <w:lang w:val="en-US"/>
              </w:rPr>
              <w:t xml:space="preserve"> pusch-Config </w:t>
            </w:r>
            <w:r>
              <w:rPr>
                <w:lang w:val="en-US" w:eastAsia="zh-CN"/>
              </w:rPr>
              <w:t>is set to 'qam256'</w:t>
            </w:r>
            <w:r>
              <w:rPr>
                <w:lang w:val="en-US"/>
              </w:rPr>
              <w:t>, and PUSCH is scheduled by a PDCCH with DCI format 0_2 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MCS-C-RNTI, </w:t>
            </w:r>
            <w:r>
              <w:rPr>
                <w:i/>
                <w:lang w:val="en-US"/>
              </w:rPr>
              <w:t>mcs-TableDCI-0-2</w:t>
            </w:r>
            <w:r>
              <w:rPr>
                <w:color w:val="000000"/>
                <w:lang w:val="en-US"/>
              </w:rPr>
              <w:t xml:space="preserve">  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scheduled by a PDCCH </w:t>
            </w:r>
            <w:r>
              <w:rPr>
                <w:lang w:val="en-US"/>
              </w:rPr>
              <w:t>by a PDCCH with DCI format 0_2 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5.1.3.1-3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 </w:t>
            </w:r>
            <w:r>
              <w:rPr>
                <w:lang w:val="en-US"/>
              </w:rPr>
              <w:t>in</w:t>
            </w:r>
            <w:r>
              <w:rPr>
                <w:i/>
                <w:lang w:val="en-US"/>
              </w:rPr>
              <w:t xml:space="preserve"> </w:t>
            </w:r>
            <w:r>
              <w:rPr>
                <w:i/>
              </w:rPr>
              <w:t>p</w:t>
            </w:r>
            <w:r>
              <w:rPr>
                <w:i/>
                <w:lang w:val="en-US"/>
              </w:rPr>
              <w:t xml:space="preserve">usch-Config </w:t>
            </w:r>
            <w:r>
              <w:rPr>
                <w:lang w:val="en-US" w:eastAsia="zh-CN"/>
              </w:rPr>
              <w:t>is set to 'qam256'</w:t>
            </w:r>
            <w:r>
              <w:rPr>
                <w:lang w:val="en-US"/>
              </w:rPr>
              <w:t xml:space="preserve">, and PUSCH is </w:t>
            </w:r>
            <w:r>
              <w:t>scheduled</w:t>
            </w:r>
            <w:r>
              <w:rPr>
                <w:lang w:val="en-US"/>
              </w:rPr>
              <w:t xml:space="preserve"> by </w:t>
            </w:r>
            <w:r>
              <w:t xml:space="preserve">a PDCCH with </w:t>
            </w:r>
            <w:r>
              <w:rPr>
                <w:lang w:val="en-US"/>
              </w:rPr>
              <w:t>DCI format 0_1</w:t>
            </w:r>
            <w:r>
              <w:t xml:space="preserve"> with CRC scrambled by C-RNTI or SP-CSI-RNTI</w:t>
            </w:r>
            <w:r>
              <w:rPr>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w:t>
            </w:r>
            <w:r>
              <w:rPr>
                <w:color w:val="000000"/>
              </w:rPr>
              <w:t>MCS-C-RNTI</w:t>
            </w:r>
            <w:r>
              <w:rPr>
                <w:color w:val="000000"/>
                <w:lang w:val="en-US"/>
              </w:rPr>
              <w:t xml:space="preserve">, </w:t>
            </w:r>
            <w:r>
              <w:rPr>
                <w:i/>
                <w:color w:val="000000"/>
                <w:lang w:val="en-US"/>
              </w:rPr>
              <w:t>mcs-Table</w:t>
            </w:r>
            <w:r>
              <w:rPr>
                <w:color w:val="000000"/>
                <w:lang w:val="en-US"/>
              </w:rPr>
              <w:t xml:space="preserve"> 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w:t>
            </w:r>
            <w:r>
              <w:rPr>
                <w:color w:val="000000"/>
              </w:rPr>
              <w:t>scheduled</w:t>
            </w:r>
            <w:r>
              <w:rPr>
                <w:color w:val="000000"/>
                <w:lang w:val="en-US"/>
              </w:rPr>
              <w:t xml:space="preserve"> by a PDCCH with a DCI format other than DCI format 0_2 in a UE-specific search space</w:t>
            </w:r>
            <w:r>
              <w:rPr>
                <w:color w:val="000000"/>
              </w:rPr>
              <w:t xml:space="preserve"> </w:t>
            </w:r>
            <w:r>
              <w:t>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w:t>
            </w:r>
            <w:r>
              <w:rPr>
                <w:color w:val="000000"/>
              </w:rPr>
              <w:t>UE</w:t>
            </w:r>
            <w:r>
              <w:rPr>
                <w:color w:val="000000"/>
                <w:lang w:val="en-US"/>
              </w:rPr>
              <w:t xml:space="preserve"> is </w:t>
            </w:r>
            <w:r>
              <w:rPr>
                <w:color w:val="000000"/>
              </w:rPr>
              <w:t>configured</w:t>
            </w:r>
            <w:r>
              <w:rPr>
                <w:color w:val="000000"/>
                <w:lang w:val="en-US"/>
              </w:rPr>
              <w:t xml:space="preserve"> with </w:t>
            </w:r>
            <w:r>
              <w:rPr>
                <w:color w:val="000000"/>
              </w:rPr>
              <w:t>MCS-C-RNTI</w:t>
            </w:r>
            <w:r>
              <w:rPr>
                <w:color w:val="000000"/>
                <w:lang w:val="en-US"/>
              </w:rPr>
              <w:t xml:space="preserve">, and the PUSCH is scheduled by a PDCCH with CRC scrambled by </w:t>
            </w:r>
            <w:r>
              <w:rPr>
                <w:color w:val="000000"/>
              </w:rPr>
              <w:t>MCS-C-RNTI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mcs-Table</w:t>
            </w:r>
            <w:r>
              <w:rPr>
                <w:lang w:val="en-US"/>
              </w:rPr>
              <w:t xml:space="preserve"> in </w:t>
            </w:r>
            <w:r>
              <w:rPr>
                <w:i/>
                <w:lang w:val="en-US"/>
              </w:rPr>
              <w:t>configuredGrantConfig</w:t>
            </w:r>
            <w:r>
              <w:rPr>
                <w:lang w:val="en-US"/>
              </w:rPr>
              <w:t xml:space="preserve"> is set to 'qam256',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pPr>
            <w:r>
              <w:rPr>
                <w:lang w:val="en-US"/>
              </w:rPr>
              <w:t>-</w:t>
            </w:r>
            <w:r>
              <w:rPr>
                <w:lang w:val="en-US"/>
              </w:rPr>
              <w:tab/>
            </w:r>
            <w:r>
              <w:rPr>
                <w:lang w:val="en-US"/>
              </w:rPr>
              <w:t xml:space="preserve">if PUSCH is </w:t>
            </w:r>
            <w:r>
              <w:t>transmitted 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mcs-Table</w:t>
            </w:r>
            <w:r>
              <w:rPr>
                <w:lang w:val="en-US"/>
              </w:rPr>
              <w:t xml:space="preserve"> in </w:t>
            </w:r>
            <w:r>
              <w:rPr>
                <w:i/>
                <w:lang w:val="en-US"/>
              </w:rPr>
              <w:t>configuredGrantConfig</w:t>
            </w:r>
            <w:r>
              <w:rPr>
                <w:lang w:val="en-US"/>
              </w:rPr>
              <w:t xml:space="preserve"> is set to '</w:t>
            </w:r>
            <w:r>
              <w:rPr>
                <w:color w:val="000000"/>
                <w:lang w:val="en-US" w:eastAsia="zh-CN"/>
              </w:rPr>
              <w:t>qam64LowSE</w:t>
            </w:r>
            <w:r>
              <w:rPr>
                <w:lang w:val="en-US"/>
              </w:rPr>
              <w:t xml:space="preserve">',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3</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for a MsgA PUSCH transmission, </w:t>
            </w:r>
          </w:p>
          <w:p>
            <w:pPr>
              <w:spacing w:line="280" w:lineRule="atLeast"/>
              <w:ind w:left="851" w:hanging="284"/>
              <w:rPr>
                <w:lang w:val="en-US"/>
              </w:rPr>
            </w:pPr>
            <w:r>
              <w:rPr>
                <w:lang w:val="en-US"/>
              </w:rPr>
              <w:t>-</w:t>
            </w:r>
            <w:r>
              <w:rPr>
                <w:lang w:val="en-US"/>
              </w:rPr>
              <w:tab/>
            </w:r>
            <w:r>
              <w:rPr>
                <w:lang w:val="en-US"/>
              </w:rPr>
              <w:t xml:space="preserve">the UE shall use higher layer parameter </w:t>
            </w:r>
            <w:r>
              <w:rPr>
                <w:i/>
                <w:lang w:val="en-US"/>
              </w:rPr>
              <w:t xml:space="preserve">msgA-MCS </w:t>
            </w:r>
            <w:r>
              <w:rPr>
                <w:lang w:val="en-US"/>
              </w:rPr>
              <w:t xml:space="preserve">for </w:t>
            </w:r>
            <w:r>
              <w:rPr>
                <w:i/>
                <w:lang w:val="en-US"/>
              </w:rPr>
              <w:t>I</w:t>
            </w:r>
            <w:r>
              <w:rPr>
                <w:i/>
                <w:vertAlign w:val="subscript"/>
                <w:lang w:val="en-US"/>
              </w:rPr>
              <w:t>MCS</w:t>
            </w:r>
            <w:r>
              <w:rPr>
                <w:lang w:val="en-US"/>
              </w:rPr>
              <w:t xml:space="preserve"> and Table 5.1.3.1-1 to determine the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strike/>
                <w:color w:val="FF0000"/>
                <w:lang w:val="en-US"/>
              </w:rPr>
              <w:t>for PUSCH repetition type A</w:t>
            </w:r>
            <w:r>
              <w:t xml:space="preserve"> </w:t>
            </w:r>
            <w:r>
              <w:rPr>
                <w:color w:val="FF0000"/>
                <w:u w:val="single"/>
              </w:rPr>
              <w:t xml:space="preserve">the UE </w:t>
            </w:r>
            <w:r>
              <w:rPr>
                <w:color w:val="FF0000"/>
                <w:u w:val="single"/>
                <w:lang w:val="en-US" w:eastAsia="zh-CN"/>
              </w:rPr>
              <w:t>requests</w:t>
            </w:r>
            <w:r>
              <w:rPr>
                <w:color w:val="FF0000"/>
                <w:u w:val="single"/>
              </w:rPr>
              <w:t xml:space="preserve"> </w:t>
            </w:r>
            <w:r>
              <w:rPr>
                <w:color w:val="0000FF"/>
                <w:u w:val="single"/>
                <w:lang w:val="en-US" w:eastAsia="zh-CN"/>
              </w:rPr>
              <w:t>repetition of PUSCH scheduled by RAR UL grant</w:t>
            </w:r>
            <w:r>
              <w:rPr>
                <w:color w:val="FF0000"/>
                <w:u w:val="single"/>
                <w:lang w:val="en-US" w:eastAsia="zh-CN"/>
              </w:rPr>
              <w:t xml:space="preserve"> </w:t>
            </w:r>
            <w:r>
              <w:rPr>
                <w:color w:val="FF0000"/>
                <w:u w:val="single"/>
              </w:rPr>
              <w:t>[11, TS 38.321]</w:t>
            </w:r>
            <w:r>
              <w:rPr>
                <w:lang w:val="en-US"/>
              </w:rPr>
              <w:t>, when transmitting PUSCH scheduled by RAR UL grant,</w:t>
            </w:r>
          </w:p>
          <w:p>
            <w:pPr>
              <w:spacing w:line="280" w:lineRule="atLeast"/>
              <w:ind w:left="851" w:hanging="284"/>
              <w:rPr>
                <w:lang w:val="en-US"/>
              </w:rPr>
            </w:pPr>
            <w:r>
              <w:rPr>
                <w:lang w:val="en-US"/>
              </w:rPr>
              <w:t>-</w:t>
            </w:r>
            <w:r>
              <w:rPr>
                <w:lang w:val="en-US"/>
              </w:rPr>
              <w:tab/>
            </w:r>
            <w:r>
              <w:rPr>
                <w:lang w:val="en-US"/>
              </w:rPr>
              <w:t xml:space="preserve">the 2 LSBs of the MCS information field of the RAR UL grant provide a codepoint to determine the MCS index </w:t>
            </w:r>
            <w:r>
              <w:rPr>
                <w:i/>
                <w:color w:val="000000"/>
                <w:lang w:val="en-US"/>
              </w:rPr>
              <w:t>I</w:t>
            </w:r>
            <w:r>
              <w:rPr>
                <w:i/>
                <w:color w:val="000000"/>
                <w:vertAlign w:val="subscript"/>
                <w:lang w:val="en-US"/>
              </w:rPr>
              <w:t>MCS</w:t>
            </w:r>
            <w:r>
              <w:rPr>
                <w:i/>
                <w:iCs/>
                <w:lang w:val="en-US"/>
              </w:rPr>
              <w:t xml:space="preserve"> </w:t>
            </w:r>
            <w:r>
              <w:rPr>
                <w:lang w:val="en-US"/>
              </w:rPr>
              <w:t xml:space="preserve">according to Table </w:t>
            </w:r>
            <w:r>
              <w:rPr>
                <w:color w:val="000000"/>
                <w:lang w:val="en-US"/>
              </w:rPr>
              <w:t>6.1.4.1-3</w:t>
            </w:r>
            <w:r>
              <w:rPr>
                <w:lang w:val="en-US"/>
              </w:rPr>
              <w:t xml:space="preserve">, based on whether or not the higher layer parameter </w:t>
            </w:r>
            <w:r>
              <w:rPr>
                <w:i/>
                <w:iCs/>
                <w:lang w:val="en-US"/>
              </w:rPr>
              <w:t xml:space="preserve">mcs-Msg3Repetition </w:t>
            </w:r>
            <w:r>
              <w:rPr>
                <w:lang w:val="en-US"/>
              </w:rPr>
              <w:t xml:space="preserve">is configured. The UE shall use the determined </w:t>
            </w:r>
            <w:r>
              <w:rPr>
                <w:i/>
                <w:lang w:val="en-US"/>
              </w:rPr>
              <w:t>I</w:t>
            </w:r>
            <w:r>
              <w:rPr>
                <w:i/>
                <w:vertAlign w:val="subscript"/>
                <w:lang w:val="en-US"/>
              </w:rPr>
              <w:t>MCS</w:t>
            </w:r>
            <w:r>
              <w:rPr>
                <w:lang w:val="en-US"/>
              </w:rPr>
              <w:t xml:space="preserve"> and Table 5.1.3.1-1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color w:val="FF0000"/>
                <w:u w:val="single"/>
                <w:lang w:val="en-US"/>
              </w:rPr>
            </w:pPr>
            <w:r>
              <w:rPr>
                <w:color w:val="FF0000"/>
                <w:u w:val="single"/>
                <w:lang w:val="en-US"/>
              </w:rPr>
              <w:t>-</w:t>
            </w:r>
            <w:r>
              <w:rPr>
                <w:color w:val="FF0000"/>
                <w:u w:val="single"/>
                <w:lang w:val="en-US"/>
              </w:rPr>
              <w:tab/>
            </w:r>
            <w:r>
              <w:rPr>
                <w:color w:val="FF0000"/>
                <w:u w:val="single"/>
                <w:lang w:val="en-US"/>
              </w:rPr>
              <w:t>elseif</w:t>
            </w:r>
            <w:r>
              <w:rPr>
                <w:color w:val="FF0000"/>
                <w:u w:val="single"/>
                <w:lang w:val="en-US" w:eastAsia="zh-CN"/>
              </w:rPr>
              <w:t xml:space="preserve"> </w:t>
            </w:r>
            <w:r>
              <w:rPr>
                <w:color w:val="FF0000"/>
                <w:u w:val="single"/>
              </w:rPr>
              <w:t xml:space="preserve">the UE </w:t>
            </w:r>
            <w:r>
              <w:rPr>
                <w:color w:val="FF0000"/>
                <w:u w:val="single"/>
                <w:lang w:val="en-US" w:eastAsia="zh-CN"/>
              </w:rPr>
              <w:t>requests</w:t>
            </w:r>
            <w:r>
              <w:rPr>
                <w:color w:val="FF0000"/>
                <w:u w:val="single"/>
              </w:rPr>
              <w:t xml:space="preserve"> </w:t>
            </w:r>
            <w:r>
              <w:rPr>
                <w:color w:val="0000FF"/>
                <w:u w:val="single"/>
                <w:lang w:val="en-US" w:eastAsia="zh-CN"/>
              </w:rPr>
              <w:t>repetition of PUSCH scheduled by RAR UL grant</w:t>
            </w:r>
            <w:r>
              <w:rPr>
                <w:color w:val="FF0000"/>
                <w:u w:val="single"/>
                <w:lang w:val="en-US" w:eastAsia="zh-CN"/>
              </w:rPr>
              <w:t xml:space="preserve"> </w:t>
            </w:r>
            <w:r>
              <w:rPr>
                <w:color w:val="FF0000"/>
                <w:u w:val="single"/>
              </w:rPr>
              <w:t>[11, TS 38.321]</w:t>
            </w:r>
            <w:r>
              <w:rPr>
                <w:color w:val="FF0000"/>
                <w:u w:val="single"/>
                <w:lang w:val="en-US" w:eastAsia="zh-CN"/>
              </w:rPr>
              <w:t xml:space="preserve">, </w:t>
            </w:r>
            <w:r>
              <w:rPr>
                <w:color w:val="FF0000"/>
                <w:u w:val="single"/>
                <w:lang w:val="en-US"/>
              </w:rPr>
              <w:t>when transmitting PUSCH scheduled by DCI format 0_0 with CRC scrambled by the TC-RNTI,</w:t>
            </w:r>
          </w:p>
          <w:p>
            <w:pPr>
              <w:spacing w:line="280" w:lineRule="atLeast"/>
              <w:ind w:left="851" w:hanging="284"/>
              <w:rPr>
                <w:color w:val="FF0000"/>
                <w:u w:val="single"/>
              </w:rPr>
            </w:pPr>
            <w:r>
              <w:rPr>
                <w:color w:val="FF0000"/>
                <w:u w:val="single"/>
                <w:lang w:val="en-US"/>
              </w:rPr>
              <w:t>-</w:t>
            </w:r>
            <w:r>
              <w:rPr>
                <w:color w:val="FF0000"/>
                <w:u w:val="single"/>
                <w:lang w:val="en-US"/>
              </w:rPr>
              <w:tab/>
            </w:r>
            <w:r>
              <w:rPr>
                <w:color w:val="FF0000"/>
                <w:u w:val="single"/>
                <w:lang w:val="en-US"/>
              </w:rPr>
              <w:t xml:space="preserve">the </w:t>
            </w:r>
            <w:r>
              <w:rPr>
                <w:color w:val="FF0000"/>
                <w:u w:val="single"/>
                <w:lang w:val="en-US" w:eastAsia="zh-CN"/>
              </w:rPr>
              <w:t>3</w:t>
            </w:r>
            <w:r>
              <w:rPr>
                <w:color w:val="FF0000"/>
                <w:u w:val="single"/>
                <w:lang w:val="en-US"/>
              </w:rPr>
              <w:t xml:space="preserve"> LSBs of the MCS information field of the DCI format 0_0 with CRC scrambled by the TC-RNTI</w:t>
            </w:r>
            <w:r>
              <w:rPr>
                <w:color w:val="FF0000"/>
                <w:u w:val="single"/>
                <w:lang w:val="en-US" w:eastAsia="zh-CN"/>
              </w:rPr>
              <w:t xml:space="preserve"> </w:t>
            </w:r>
            <w:r>
              <w:rPr>
                <w:color w:val="FF0000"/>
                <w:u w:val="single"/>
                <w:lang w:val="en-US"/>
              </w:rPr>
              <w:t xml:space="preserve">provide a codepoint to determine the MCS index </w:t>
            </w:r>
            <w:r>
              <w:rPr>
                <w:i/>
                <w:color w:val="FF0000"/>
                <w:u w:val="single"/>
                <w:lang w:val="en-US"/>
              </w:rPr>
              <w:t>I</w:t>
            </w:r>
            <w:r>
              <w:rPr>
                <w:i/>
                <w:color w:val="FF0000"/>
                <w:u w:val="single"/>
                <w:vertAlign w:val="subscript"/>
                <w:lang w:val="en-US"/>
              </w:rPr>
              <w:t>MCS</w:t>
            </w:r>
            <w:r>
              <w:rPr>
                <w:i/>
                <w:iCs/>
                <w:color w:val="FF0000"/>
                <w:u w:val="single"/>
                <w:lang w:val="en-US"/>
              </w:rPr>
              <w:t xml:space="preserve"> </w:t>
            </w:r>
            <w:r>
              <w:rPr>
                <w:color w:val="FF0000"/>
                <w:u w:val="single"/>
                <w:lang w:val="en-US"/>
              </w:rPr>
              <w:t>according to Table 6.1.4.1-</w:t>
            </w:r>
            <w:r>
              <w:rPr>
                <w:color w:val="FF0000"/>
                <w:u w:val="single"/>
                <w:lang w:val="en-US" w:eastAsia="zh-CN"/>
              </w:rPr>
              <w:t>4</w:t>
            </w:r>
            <w:r>
              <w:rPr>
                <w:color w:val="FF0000"/>
                <w:u w:val="single"/>
                <w:lang w:val="en-US"/>
              </w:rPr>
              <w:t xml:space="preserve">, based on whether or not the higher layer parameter </w:t>
            </w:r>
            <w:r>
              <w:rPr>
                <w:i/>
                <w:iCs/>
                <w:color w:val="FF0000"/>
                <w:u w:val="single"/>
                <w:lang w:val="en-US"/>
              </w:rPr>
              <w:t xml:space="preserve">mcs-Msg3Repetition </w:t>
            </w:r>
            <w:r>
              <w:rPr>
                <w:color w:val="FF0000"/>
                <w:u w:val="single"/>
                <w:lang w:val="en-US"/>
              </w:rPr>
              <w:t>is configured</w:t>
            </w:r>
            <w:r>
              <w:rPr>
                <w:color w:val="FF0000"/>
                <w:u w:val="single"/>
                <w:lang w:val="en-US" w:eastAsia="zh-CN"/>
              </w:rPr>
              <w:t xml:space="preserve">. </w:t>
            </w:r>
            <w:r>
              <w:rPr>
                <w:color w:val="FF0000"/>
                <w:u w:val="single"/>
                <w:lang w:val="en-US"/>
              </w:rPr>
              <w:t xml:space="preserve">The UE shall use the determined </w:t>
            </w:r>
            <w:r>
              <w:rPr>
                <w:i/>
                <w:color w:val="FF0000"/>
                <w:u w:val="single"/>
                <w:lang w:val="en-US"/>
              </w:rPr>
              <w:t>I</w:t>
            </w:r>
            <w:r>
              <w:rPr>
                <w:i/>
                <w:color w:val="FF0000"/>
                <w:u w:val="single"/>
                <w:vertAlign w:val="subscript"/>
                <w:lang w:val="en-US"/>
              </w:rPr>
              <w:t>MCS</w:t>
            </w:r>
            <w:r>
              <w:rPr>
                <w:color w:val="FF0000"/>
                <w:u w:val="single"/>
                <w:lang w:val="en-US"/>
              </w:rPr>
              <w:t xml:space="preserve"> and Table 5.1.3.1-1 to determine the modulation order (</w:t>
            </w:r>
            <w:r>
              <w:rPr>
                <w:i/>
                <w:color w:val="FF0000"/>
                <w:u w:val="single"/>
                <w:lang w:val="en-US"/>
              </w:rPr>
              <w:t>Q</w:t>
            </w:r>
            <w:r>
              <w:rPr>
                <w:i/>
                <w:color w:val="FF0000"/>
                <w:u w:val="single"/>
                <w:vertAlign w:val="subscript"/>
                <w:lang w:val="en-US"/>
              </w:rPr>
              <w:t>m</w:t>
            </w:r>
            <w:r>
              <w:rPr>
                <w:color w:val="FF0000"/>
                <w:u w:val="single"/>
                <w:lang w:val="en-US"/>
              </w:rPr>
              <w:t>) and Target code rate (</w:t>
            </w:r>
            <w:r>
              <w:rPr>
                <w:i/>
                <w:color w:val="FF0000"/>
                <w:u w:val="single"/>
                <w:lang w:val="en-US"/>
              </w:rPr>
              <w:t>R</w:t>
            </w:r>
            <w:r>
              <w:rPr>
                <w:color w:val="FF0000"/>
                <w:u w:val="single"/>
                <w:lang w:val="en-US"/>
              </w:rPr>
              <w:t>) used in the physical uplink shared channel.</w:t>
            </w:r>
          </w:p>
          <w:p>
            <w:pPr>
              <w:spacing w:line="280" w:lineRule="atLeast"/>
              <w:ind w:left="568" w:hanging="284"/>
              <w:rPr>
                <w:lang w:val="en-US"/>
              </w:rPr>
            </w:pPr>
            <w:r>
              <w:rPr>
                <w:lang w:val="en-US"/>
              </w:rPr>
              <w:t>-</w:t>
            </w:r>
            <w:r>
              <w:rPr>
                <w:lang w:val="en-US"/>
              </w:rPr>
              <w:tab/>
            </w:r>
            <w:r>
              <w:rPr>
                <w:lang w:val="en-US"/>
              </w:rPr>
              <w:t>else</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1</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ind w:left="568" w:hanging="284"/>
              <w:rPr>
                <w:lang w:val="en-US"/>
              </w:rPr>
            </w:pPr>
            <w:r>
              <w:rPr>
                <w:lang w:val="en-US"/>
              </w:rPr>
              <w:t>else</w:t>
            </w:r>
          </w:p>
          <w:p>
            <w:pPr>
              <w:spacing w:line="280" w:lineRule="atLeast"/>
              <w:ind w:left="568" w:hanging="284"/>
              <w:rPr>
                <w:lang w:val="en-US"/>
              </w:rPr>
            </w:pPr>
            <w:r>
              <w:rPr>
                <w:lang w:val="en-US"/>
              </w:rPr>
              <w:t>-</w:t>
            </w:r>
            <w:r>
              <w:rPr>
                <w:lang w:val="en-US"/>
              </w:rPr>
              <w:tab/>
            </w:r>
            <w:r>
              <w:rPr>
                <w:lang w:val="en-US"/>
              </w:rPr>
              <w:t xml:space="preserve">if </w:t>
            </w:r>
            <w:r>
              <w:rPr>
                <w:i/>
                <w:lang w:val="en-US"/>
              </w:rPr>
              <w:t xml:space="preserve">mcs-TableTransformPrecoderDCI-0-2 </w:t>
            </w:r>
            <w:r>
              <w:rPr>
                <w:lang w:val="en-US"/>
              </w:rPr>
              <w:t xml:space="preserve">in </w:t>
            </w:r>
            <w:r>
              <w:rPr>
                <w:i/>
                <w:lang w:val="en-US"/>
              </w:rPr>
              <w:t xml:space="preserve">pusch-Config </w:t>
            </w:r>
            <w:r>
              <w:rPr>
                <w:lang w:val="en-US" w:eastAsia="zh-CN"/>
              </w:rPr>
              <w:t>is set to 'qam256'</w:t>
            </w:r>
            <w:r>
              <w:rPr>
                <w:lang w:val="en-US"/>
              </w:rPr>
              <w:t>, and PUSCH is scheduled by a PDCCH with DCI format 0_2 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5.1.3.1.-2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MCS-C-RNTI, </w:t>
            </w:r>
            <w:r>
              <w:rPr>
                <w:i/>
                <w:color w:val="000000"/>
                <w:lang w:val="en-US"/>
              </w:rPr>
              <w:t xml:space="preserve">mcs-TableTransformPrecoderDCI-0-2 </w:t>
            </w:r>
            <w:r>
              <w:rPr>
                <w:color w:val="000000"/>
                <w:lang w:val="en-US"/>
              </w:rPr>
              <w:t xml:space="preserve">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scheduled by a PDCCH </w:t>
            </w:r>
            <w:r>
              <w:rPr>
                <w:lang w:val="en-US"/>
              </w:rPr>
              <w:t xml:space="preserve">with DCI format 0_2 </w:t>
            </w:r>
            <w:r>
              <w:rPr>
                <w:color w:val="000000"/>
                <w:lang w:val="en-US"/>
              </w:rPr>
              <w:t>with CRC scrambled by C-RNTI or SP-CSI-RNTI,</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mcs-TableTransformPrecoder </w:t>
            </w:r>
            <w:r>
              <w:rPr>
                <w:lang w:val="en-US"/>
              </w:rPr>
              <w:t xml:space="preserve">in </w:t>
            </w:r>
            <w:r>
              <w:rPr>
                <w:i/>
                <w:lang w:val="en-US"/>
              </w:rPr>
              <w:t xml:space="preserve">pusch-Config </w:t>
            </w:r>
            <w:r>
              <w:rPr>
                <w:lang w:val="en-US" w:eastAsia="zh-CN"/>
              </w:rPr>
              <w:t>is set to 'qam256'</w:t>
            </w:r>
            <w:r>
              <w:rPr>
                <w:lang w:val="en-US"/>
              </w:rPr>
              <w:t xml:space="preserve">, and PUSCH is </w:t>
            </w:r>
            <w:r>
              <w:t xml:space="preserve">scheduled </w:t>
            </w:r>
            <w:r>
              <w:rPr>
                <w:lang w:val="en-US"/>
              </w:rPr>
              <w:t xml:space="preserve">by </w:t>
            </w:r>
            <w:r>
              <w:t xml:space="preserve">a PDCCH with </w:t>
            </w:r>
            <w:r>
              <w:rPr>
                <w:lang w:val="en-US"/>
              </w:rPr>
              <w:t>DCI format 0_1</w:t>
            </w:r>
            <w:r>
              <w:t xml:space="preserve"> with CRC scrambled by C-RNTI or SP-CSI-RNTI</w:t>
            </w:r>
            <w:r>
              <w:rPr>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w:t>
            </w:r>
            <w:r>
              <w:t>5.1.3.1.-2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UE is not configured with </w:t>
            </w:r>
            <w:r>
              <w:rPr>
                <w:color w:val="000000"/>
              </w:rPr>
              <w:t>MCS-C-RNTI</w:t>
            </w:r>
            <w:r>
              <w:rPr>
                <w:color w:val="000000"/>
                <w:lang w:val="en-US"/>
              </w:rPr>
              <w:t xml:space="preserve">, </w:t>
            </w:r>
            <w:r>
              <w:rPr>
                <w:i/>
                <w:color w:val="000000"/>
                <w:lang w:val="en-US"/>
              </w:rPr>
              <w:t xml:space="preserve">mcs-TableTransformPrecoder </w:t>
            </w:r>
            <w:r>
              <w:rPr>
                <w:color w:val="000000"/>
                <w:lang w:val="en-US"/>
              </w:rPr>
              <w:t xml:space="preserve">in </w:t>
            </w:r>
            <w:r>
              <w:rPr>
                <w:i/>
                <w:color w:val="000000"/>
                <w:lang w:val="en-US"/>
              </w:rPr>
              <w:t>pusch-Config</w:t>
            </w:r>
            <w:r>
              <w:rPr>
                <w:color w:val="000000"/>
                <w:lang w:val="en-US"/>
              </w:rPr>
              <w:t xml:space="preserve"> </w:t>
            </w:r>
            <w:r>
              <w:rPr>
                <w:color w:val="000000"/>
                <w:lang w:val="en-US" w:eastAsia="zh-CN"/>
              </w:rPr>
              <w:t>is set to 'qam64LowSE'</w:t>
            </w:r>
            <w:r>
              <w:rPr>
                <w:color w:val="000000"/>
                <w:lang w:val="en-US"/>
              </w:rPr>
              <w:t xml:space="preserve">, and the PUSCH is </w:t>
            </w:r>
            <w:r>
              <w:rPr>
                <w:color w:val="000000"/>
              </w:rPr>
              <w:t>scheduled</w:t>
            </w:r>
            <w:r>
              <w:rPr>
                <w:color w:val="000000"/>
                <w:lang w:val="en-US"/>
              </w:rPr>
              <w:t xml:space="preserve"> by a PDCCH with a DCI format other than DCI format 0_2 in a UE-specific search space</w:t>
            </w:r>
            <w:r>
              <w:rPr>
                <w:color w:val="000000"/>
              </w:rPr>
              <w:t xml:space="preserve"> with CRC scrambled by C-RNTI or SP-CSI-RNTI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color w:val="000000"/>
                <w:lang w:val="en-US"/>
              </w:rPr>
              <w:t xml:space="preserve">the </w:t>
            </w:r>
            <w:r>
              <w:rPr>
                <w:color w:val="000000"/>
              </w:rPr>
              <w:t>UE</w:t>
            </w:r>
            <w:r>
              <w:rPr>
                <w:color w:val="000000"/>
                <w:lang w:val="en-US"/>
              </w:rPr>
              <w:t xml:space="preserve"> is </w:t>
            </w:r>
            <w:r>
              <w:rPr>
                <w:color w:val="000000"/>
              </w:rPr>
              <w:t>configured</w:t>
            </w:r>
            <w:r>
              <w:rPr>
                <w:color w:val="000000"/>
                <w:lang w:val="en-US"/>
              </w:rPr>
              <w:t xml:space="preserve"> with </w:t>
            </w:r>
            <w:r>
              <w:rPr>
                <w:color w:val="000000"/>
              </w:rPr>
              <w:t>MCS-C-RNTI</w:t>
            </w:r>
            <w:r>
              <w:rPr>
                <w:color w:val="000000"/>
                <w:lang w:val="en-US"/>
              </w:rPr>
              <w:t xml:space="preserve">, and the PUSCH is scheduled by a PDCCH with CRC scrambled by </w:t>
            </w:r>
            <w:r>
              <w:rPr>
                <w:color w:val="000000"/>
              </w:rPr>
              <w:t>MCS-C-RNTI</w:t>
            </w:r>
            <w:r>
              <w:rPr>
                <w:color w:val="000000"/>
                <w:lang w:val="en-US"/>
              </w:rPr>
              <w:t>,</w:t>
            </w:r>
          </w:p>
          <w:p>
            <w:pPr>
              <w:spacing w:line="280" w:lineRule="atLeast"/>
              <w:ind w:left="851"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lang w:val="en-US"/>
              </w:rPr>
              <w:t xml:space="preserve">mcs-TableTransformPrecoder </w:t>
            </w:r>
            <w:r>
              <w:rPr>
                <w:lang w:val="en-US"/>
              </w:rPr>
              <w:t xml:space="preserve">in </w:t>
            </w:r>
            <w:r>
              <w:rPr>
                <w:i/>
                <w:lang w:val="en-US"/>
              </w:rPr>
              <w:t>configuredGrantConfig</w:t>
            </w:r>
            <w:r>
              <w:rPr>
                <w:lang w:val="en-US"/>
              </w:rPr>
              <w:t xml:space="preserve"> is set to 'qam256', </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5.1.3.1-</w:t>
            </w:r>
            <w:r>
              <w:t>2</w:t>
            </w:r>
            <w:r>
              <w:rPr>
                <w:lang w:val="en-US"/>
              </w:rPr>
              <w:t xml:space="preserve">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lang w:val="en-US"/>
              </w:rPr>
            </w:pPr>
            <w:r>
              <w:rPr>
                <w:lang w:val="en-US"/>
              </w:rPr>
              <w:t>-</w:t>
            </w:r>
            <w:r>
              <w:rPr>
                <w:lang w:val="en-US"/>
              </w:rPr>
              <w:tab/>
            </w:r>
            <w:r>
              <w:rPr>
                <w:lang w:val="en-US"/>
              </w:rPr>
              <w:t xml:space="preserve">elseif </w:t>
            </w:r>
            <w:r>
              <w:rPr>
                <w:i/>
                <w:color w:val="000000"/>
                <w:lang w:val="en-US"/>
              </w:rPr>
              <w:t xml:space="preserve">mcs-TableTransformPrecoder </w:t>
            </w:r>
            <w:r>
              <w:rPr>
                <w:lang w:val="en-US"/>
              </w:rPr>
              <w:t xml:space="preserve">in </w:t>
            </w:r>
            <w:r>
              <w:rPr>
                <w:i/>
                <w:lang w:val="en-US"/>
              </w:rPr>
              <w:t>configuredGrantConfig</w:t>
            </w:r>
            <w:r>
              <w:rPr>
                <w:lang w:val="en-US"/>
              </w:rPr>
              <w:t xml:space="preserve"> is set to '</w:t>
            </w:r>
            <w:r>
              <w:rPr>
                <w:color w:val="000000"/>
                <w:lang w:val="en-US" w:eastAsia="zh-CN"/>
              </w:rPr>
              <w:t>qam64LowSE</w:t>
            </w:r>
            <w:r>
              <w:rPr>
                <w:lang w:val="en-US"/>
              </w:rPr>
              <w:t>',</w:t>
            </w:r>
          </w:p>
          <w:p>
            <w:pPr>
              <w:spacing w:line="280" w:lineRule="atLeast"/>
              <w:ind w:left="851" w:hanging="284"/>
              <w:rPr>
                <w:lang w:val="en-US"/>
              </w:rPr>
            </w:pPr>
            <w:r>
              <w:rPr>
                <w:lang w:val="en-US"/>
              </w:rPr>
              <w:t>-</w:t>
            </w:r>
            <w:r>
              <w:rPr>
                <w:lang w:val="en-US"/>
              </w:rPr>
              <w:tab/>
            </w:r>
            <w:r>
              <w:rPr>
                <w:lang w:val="en-US"/>
              </w:rPr>
              <w:t>if PUSCH is scheduled by a PDCCH with CRC scrambled by CS-RNTI or</w:t>
            </w:r>
          </w:p>
          <w:p>
            <w:pPr>
              <w:spacing w:line="280" w:lineRule="atLeast"/>
              <w:ind w:left="851" w:hanging="284"/>
              <w:rPr>
                <w:lang w:val="en-US"/>
              </w:rPr>
            </w:pPr>
            <w:r>
              <w:rPr>
                <w:lang w:val="en-US"/>
              </w:rPr>
              <w:t>-</w:t>
            </w:r>
            <w:r>
              <w:rPr>
                <w:lang w:val="en-US"/>
              </w:rPr>
              <w:tab/>
            </w:r>
            <w:r>
              <w:rPr>
                <w:lang w:val="en-US"/>
              </w:rPr>
              <w:t xml:space="preserve">if PUSCH is </w:t>
            </w:r>
            <w:r>
              <w:t xml:space="preserve">transmitted </w:t>
            </w:r>
            <w:r>
              <w:rPr>
                <w:lang w:val="en-US"/>
              </w:rPr>
              <w:t>with configured grant,</w:t>
            </w:r>
          </w:p>
          <w:p>
            <w:pPr>
              <w:spacing w:line="280" w:lineRule="atLeast"/>
              <w:ind w:left="1135" w:hanging="284"/>
              <w:rPr>
                <w:lang w:val="en-US"/>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6.1.4.1-2 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uplink shared channel. </w:t>
            </w:r>
          </w:p>
          <w:p>
            <w:pPr>
              <w:spacing w:line="280" w:lineRule="atLeast"/>
              <w:ind w:left="568" w:hanging="284"/>
              <w:rPr>
                <w:lang w:val="en-US"/>
              </w:rPr>
            </w:pPr>
            <w:r>
              <w:rPr>
                <w:lang w:val="en-US"/>
              </w:rPr>
              <w:t>-</w:t>
            </w:r>
            <w:r>
              <w:rPr>
                <w:lang w:val="en-US"/>
              </w:rPr>
              <w:tab/>
            </w:r>
            <w:r>
              <w:rPr>
                <w:lang w:val="en-US"/>
              </w:rPr>
              <w:t>elseif for a MsgA PUSCH transmission,</w:t>
            </w:r>
          </w:p>
          <w:p>
            <w:pPr>
              <w:spacing w:line="280" w:lineRule="atLeast"/>
              <w:ind w:left="851" w:hanging="284"/>
              <w:rPr>
                <w:lang w:val="en-US"/>
              </w:rPr>
            </w:pPr>
            <w:r>
              <w:rPr>
                <w:lang w:val="en-US"/>
              </w:rPr>
              <w:t>-</w:t>
            </w:r>
            <w:r>
              <w:rPr>
                <w:lang w:val="en-US"/>
              </w:rPr>
              <w:tab/>
            </w:r>
            <w:r>
              <w:rPr>
                <w:lang w:val="en-US"/>
              </w:rPr>
              <w:t xml:space="preserve">the UE shall use higher layer parameter </w:t>
            </w:r>
            <w:r>
              <w:rPr>
                <w:i/>
                <w:lang w:val="en-US"/>
              </w:rPr>
              <w:t xml:space="preserve">MsgA-MCS </w:t>
            </w:r>
            <w:r>
              <w:rPr>
                <w:lang w:val="en-US"/>
              </w:rPr>
              <w:t xml:space="preserve">for </w:t>
            </w:r>
            <w:r>
              <w:rPr>
                <w:i/>
                <w:lang w:val="en-US"/>
              </w:rPr>
              <w:t>I</w:t>
            </w:r>
            <w:r>
              <w:rPr>
                <w:i/>
                <w:vertAlign w:val="subscript"/>
                <w:lang w:val="en-US"/>
              </w:rPr>
              <w:t>MCS</w:t>
            </w:r>
            <w:r>
              <w:rPr>
                <w:lang w:val="en-US"/>
              </w:rPr>
              <w:t xml:space="preserve"> and Table 6.1.4.1-1 to determine the Target code rate (</w:t>
            </w:r>
            <w:r>
              <w:rPr>
                <w:i/>
                <w:lang w:val="en-US"/>
              </w:rPr>
              <w:t>R</w:t>
            </w:r>
            <w:r>
              <w:rPr>
                <w:lang w:val="en-US"/>
              </w:rPr>
              <w:t>) used in the physical uplink shared channel.</w:t>
            </w:r>
          </w:p>
          <w:p>
            <w:pPr>
              <w:spacing w:line="280" w:lineRule="atLeast"/>
              <w:ind w:left="851" w:hanging="284"/>
              <w:rPr>
                <w:lang w:val="en-US"/>
              </w:rPr>
            </w:pPr>
            <w:r>
              <w:rPr>
                <w:lang w:val="en-US"/>
              </w:rPr>
              <w:t>-</w:t>
            </w:r>
            <w:r>
              <w:rPr>
                <w:lang w:val="en-US"/>
              </w:rPr>
              <w:tab/>
            </w:r>
            <w:r>
              <w:rPr>
                <w:lang w:val="en-US"/>
              </w:rPr>
              <w:t xml:space="preserve">the UE shall use </w:t>
            </w:r>
            <w:r>
              <w:rPr>
                <w:i/>
                <w:color w:val="000000"/>
                <w:lang w:val="en-US"/>
              </w:rPr>
              <w:t xml:space="preserve">q=2 </w:t>
            </w:r>
            <w:r>
              <w:rPr>
                <w:lang w:val="en-US"/>
              </w:rPr>
              <w:t xml:space="preserve">for determining modulation order </w:t>
            </w:r>
            <w:r>
              <w:rPr>
                <w:i/>
                <w:lang w:val="en-US"/>
              </w:rPr>
              <w:t>Q</w:t>
            </w:r>
            <w:r>
              <w:rPr>
                <w:i/>
                <w:vertAlign w:val="subscript"/>
                <w:lang w:val="en-US"/>
              </w:rPr>
              <w:t>m</w:t>
            </w:r>
            <w:r>
              <w:rPr>
                <w:lang w:val="en-US"/>
              </w:rPr>
              <w:t xml:space="preserve"> in Table 6.1.4.1-1.</w:t>
            </w:r>
          </w:p>
          <w:p>
            <w:pPr>
              <w:spacing w:line="280" w:lineRule="atLeast"/>
              <w:ind w:left="568" w:hanging="284"/>
              <w:rPr>
                <w:lang w:val="en-US"/>
              </w:rPr>
            </w:pPr>
            <w:r>
              <w:rPr>
                <w:lang w:val="en-US"/>
              </w:rPr>
              <w:t>-</w:t>
            </w:r>
            <w:r>
              <w:rPr>
                <w:lang w:val="en-US"/>
              </w:rPr>
              <w:tab/>
            </w:r>
            <w:r>
              <w:rPr>
                <w:lang w:val="en-US"/>
              </w:rPr>
              <w:t xml:space="preserve">elseif </w:t>
            </w:r>
            <w:r>
              <w:rPr>
                <w:strike/>
                <w:color w:val="FF0000"/>
                <w:lang w:val="en-US"/>
              </w:rPr>
              <w:t>for PUSCH repetition type A</w:t>
            </w:r>
            <w:r>
              <w:t xml:space="preserve"> </w:t>
            </w:r>
            <w:r>
              <w:rPr>
                <w:color w:val="0000FF"/>
                <w:u w:val="single"/>
              </w:rPr>
              <w:t xml:space="preserve">the UE </w:t>
            </w:r>
            <w:r>
              <w:rPr>
                <w:color w:val="0000FF"/>
                <w:u w:val="single"/>
                <w:lang w:val="en-US" w:eastAsia="zh-CN"/>
              </w:rPr>
              <w:t>requests</w:t>
            </w:r>
            <w:r>
              <w:rPr>
                <w:color w:val="0000FF"/>
                <w:u w:val="single"/>
              </w:rPr>
              <w:t xml:space="preserve"> </w:t>
            </w:r>
            <w:r>
              <w:rPr>
                <w:color w:val="0000FF"/>
                <w:u w:val="single"/>
                <w:lang w:val="en-US" w:eastAsia="zh-CN"/>
              </w:rPr>
              <w:t xml:space="preserve">repetition of PUSCH scheduled by RAR UL grant </w:t>
            </w:r>
            <w:r>
              <w:rPr>
                <w:color w:val="0000FF"/>
                <w:u w:val="single"/>
              </w:rPr>
              <w:t>[11, TS 38.321]</w:t>
            </w:r>
            <w:r>
              <w:rPr>
                <w:lang w:val="en-US"/>
              </w:rPr>
              <w:t>, when transmitting PUSCH scheduled by RAR UL grant,</w:t>
            </w:r>
          </w:p>
          <w:p>
            <w:pPr>
              <w:spacing w:line="280" w:lineRule="atLeast"/>
              <w:ind w:left="851" w:hanging="284"/>
              <w:rPr>
                <w:lang w:val="en-US"/>
              </w:rPr>
            </w:pPr>
            <w:r>
              <w:rPr>
                <w:lang w:val="en-US"/>
              </w:rPr>
              <w:t>-</w:t>
            </w:r>
            <w:r>
              <w:rPr>
                <w:lang w:val="en-US"/>
              </w:rPr>
              <w:tab/>
            </w:r>
            <w:r>
              <w:rPr>
                <w:lang w:val="en-US"/>
              </w:rPr>
              <w:t xml:space="preserve">the 2 LSBs of the MCS information field of the RAR UL grant provide a codepoint to determine the MCS index </w:t>
            </w:r>
            <w:r>
              <w:rPr>
                <w:i/>
                <w:color w:val="000000"/>
                <w:lang w:val="en-US"/>
              </w:rPr>
              <w:t>I</w:t>
            </w:r>
            <w:r>
              <w:rPr>
                <w:i/>
                <w:color w:val="000000"/>
                <w:vertAlign w:val="subscript"/>
                <w:lang w:val="en-US"/>
              </w:rPr>
              <w:t>MCS</w:t>
            </w:r>
            <w:r>
              <w:rPr>
                <w:i/>
                <w:iCs/>
                <w:lang w:val="en-US"/>
              </w:rPr>
              <w:t xml:space="preserve"> </w:t>
            </w:r>
            <w:r>
              <w:rPr>
                <w:lang w:val="en-US"/>
              </w:rPr>
              <w:t xml:space="preserve">according to Table </w:t>
            </w:r>
            <w:r>
              <w:rPr>
                <w:color w:val="000000"/>
                <w:lang w:val="en-US"/>
              </w:rPr>
              <w:t>6.1.4.1-3</w:t>
            </w:r>
            <w:r>
              <w:rPr>
                <w:lang w:val="en-US"/>
              </w:rPr>
              <w:t xml:space="preserve">, based on whether or not the higher layer parameter </w:t>
            </w:r>
            <w:r>
              <w:rPr>
                <w:i/>
                <w:iCs/>
                <w:lang w:val="en-US"/>
              </w:rPr>
              <w:t xml:space="preserve">mcs-Msg3Repetition </w:t>
            </w:r>
            <w:r>
              <w:rPr>
                <w:lang w:val="en-US"/>
              </w:rPr>
              <w:t xml:space="preserve">is configured. The UE shall use the determined </w:t>
            </w:r>
            <w:r>
              <w:rPr>
                <w:i/>
                <w:lang w:val="en-US"/>
              </w:rPr>
              <w:t>I</w:t>
            </w:r>
            <w:r>
              <w:rPr>
                <w:i/>
                <w:vertAlign w:val="subscript"/>
                <w:lang w:val="en-US"/>
              </w:rPr>
              <w:t>MCS</w:t>
            </w:r>
            <w:r>
              <w:rPr>
                <w:lang w:val="en-US"/>
              </w:rPr>
              <w:t xml:space="preserve"> and Table 6.1.4.1-1 to determine the modulation order (</w:t>
            </w:r>
            <w:r>
              <w:rPr>
                <w:i/>
                <w:lang w:val="en-US"/>
              </w:rPr>
              <w:t>Q</w:t>
            </w:r>
            <w:r>
              <w:rPr>
                <w:i/>
                <w:vertAlign w:val="subscript"/>
                <w:lang w:val="en-US"/>
              </w:rPr>
              <w:t>m</w:t>
            </w:r>
            <w:r>
              <w:rPr>
                <w:lang w:val="en-US"/>
              </w:rPr>
              <w:t>) and Target code rate (</w:t>
            </w:r>
            <w:r>
              <w:rPr>
                <w:i/>
                <w:lang w:val="en-US"/>
              </w:rPr>
              <w:t>R</w:t>
            </w:r>
            <w:r>
              <w:rPr>
                <w:lang w:val="en-US"/>
              </w:rPr>
              <w:t>) used in the physical uplink shared channel.</w:t>
            </w:r>
          </w:p>
          <w:p>
            <w:pPr>
              <w:spacing w:line="280" w:lineRule="atLeast"/>
              <w:ind w:left="568" w:hanging="284"/>
              <w:rPr>
                <w:color w:val="FF0000"/>
                <w:u w:val="single"/>
                <w:lang w:val="en-US" w:eastAsia="zh-CN"/>
              </w:rPr>
            </w:pPr>
            <w:r>
              <w:rPr>
                <w:color w:val="FF0000"/>
                <w:u w:val="single"/>
                <w:lang w:val="en-US"/>
              </w:rPr>
              <w:t>-</w:t>
            </w:r>
            <w:r>
              <w:rPr>
                <w:color w:val="FF0000"/>
                <w:u w:val="single"/>
                <w:lang w:val="en-US"/>
              </w:rPr>
              <w:tab/>
            </w:r>
            <w:r>
              <w:rPr>
                <w:color w:val="FF0000"/>
                <w:u w:val="single"/>
                <w:lang w:val="en-US"/>
              </w:rPr>
              <w:t xml:space="preserve">elseif </w:t>
            </w:r>
            <w:r>
              <w:rPr>
                <w:color w:val="0000FF"/>
                <w:u w:val="single"/>
              </w:rPr>
              <w:t xml:space="preserve">the UE </w:t>
            </w:r>
            <w:r>
              <w:rPr>
                <w:color w:val="0000FF"/>
                <w:u w:val="single"/>
                <w:lang w:val="en-US" w:eastAsia="zh-CN"/>
              </w:rPr>
              <w:t>requests</w:t>
            </w:r>
            <w:r>
              <w:rPr>
                <w:color w:val="0000FF"/>
                <w:u w:val="single"/>
              </w:rPr>
              <w:t xml:space="preserve"> </w:t>
            </w:r>
            <w:r>
              <w:rPr>
                <w:color w:val="0000FF"/>
                <w:u w:val="single"/>
                <w:lang w:val="en-US" w:eastAsia="zh-CN"/>
              </w:rPr>
              <w:t xml:space="preserve">repetition of PUSCH scheduled by RAR UL grant </w:t>
            </w:r>
            <w:r>
              <w:rPr>
                <w:color w:val="0000FF"/>
                <w:u w:val="single"/>
              </w:rPr>
              <w:t>[11, TS 38.321]</w:t>
            </w:r>
            <w:r>
              <w:rPr>
                <w:color w:val="FF0000"/>
                <w:u w:val="single"/>
                <w:lang w:val="en-US"/>
              </w:rPr>
              <w:t>, when transmitting PUSCH scheduled by DCI format 0_0 with CRC scrambled by the TC-RNTI,</w:t>
            </w:r>
            <w:r>
              <w:rPr>
                <w:color w:val="FF0000"/>
                <w:u w:val="single"/>
                <w:lang w:val="en-US" w:eastAsia="zh-CN"/>
              </w:rPr>
              <w:t xml:space="preserve"> </w:t>
            </w:r>
          </w:p>
          <w:p>
            <w:pPr>
              <w:spacing w:line="280" w:lineRule="atLeast"/>
              <w:ind w:left="851" w:hanging="284"/>
            </w:pPr>
            <w:r>
              <w:rPr>
                <w:color w:val="FF0000"/>
                <w:u w:val="single"/>
                <w:lang w:val="en-US"/>
              </w:rPr>
              <w:t>-</w:t>
            </w:r>
            <w:r>
              <w:rPr>
                <w:color w:val="FF0000"/>
                <w:u w:val="single"/>
                <w:lang w:val="en-US"/>
              </w:rPr>
              <w:tab/>
            </w:r>
            <w:r>
              <w:rPr>
                <w:color w:val="FF0000"/>
                <w:u w:val="single"/>
                <w:lang w:val="en-US"/>
              </w:rPr>
              <w:t xml:space="preserve">the </w:t>
            </w:r>
            <w:r>
              <w:rPr>
                <w:color w:val="FF0000"/>
                <w:u w:val="single"/>
                <w:lang w:val="en-US" w:eastAsia="zh-CN"/>
              </w:rPr>
              <w:t>3</w:t>
            </w:r>
            <w:r>
              <w:rPr>
                <w:color w:val="FF0000"/>
                <w:u w:val="single"/>
                <w:lang w:val="en-US"/>
              </w:rPr>
              <w:t xml:space="preserve"> LSBs of the MCS information field of the DCI format 0_0 with CRC scrambled by the TC-RNTI</w:t>
            </w:r>
            <w:r>
              <w:rPr>
                <w:color w:val="FF0000"/>
                <w:u w:val="single"/>
                <w:lang w:val="en-US" w:eastAsia="zh-CN"/>
              </w:rPr>
              <w:t xml:space="preserve"> </w:t>
            </w:r>
            <w:r>
              <w:rPr>
                <w:color w:val="FF0000"/>
                <w:u w:val="single"/>
                <w:lang w:val="en-US"/>
              </w:rPr>
              <w:t xml:space="preserve">provide a codepoint to determine the MCS index </w:t>
            </w:r>
            <w:r>
              <w:rPr>
                <w:i/>
                <w:color w:val="FF0000"/>
                <w:u w:val="single"/>
                <w:lang w:val="en-US"/>
              </w:rPr>
              <w:t>I</w:t>
            </w:r>
            <w:r>
              <w:rPr>
                <w:i/>
                <w:color w:val="FF0000"/>
                <w:u w:val="single"/>
                <w:vertAlign w:val="subscript"/>
                <w:lang w:val="en-US"/>
              </w:rPr>
              <w:t>MCS</w:t>
            </w:r>
            <w:r>
              <w:rPr>
                <w:i/>
                <w:iCs/>
                <w:color w:val="FF0000"/>
                <w:u w:val="single"/>
                <w:lang w:val="en-US"/>
              </w:rPr>
              <w:t xml:space="preserve"> </w:t>
            </w:r>
            <w:r>
              <w:rPr>
                <w:color w:val="FF0000"/>
                <w:u w:val="single"/>
                <w:lang w:val="en-US"/>
              </w:rPr>
              <w:t>according to Table 6.1.4.1-</w:t>
            </w:r>
            <w:r>
              <w:rPr>
                <w:color w:val="FF0000"/>
                <w:u w:val="single"/>
                <w:lang w:val="en-US" w:eastAsia="zh-CN"/>
              </w:rPr>
              <w:t>4</w:t>
            </w:r>
            <w:r>
              <w:rPr>
                <w:color w:val="FF0000"/>
                <w:u w:val="single"/>
                <w:lang w:val="en-US"/>
              </w:rPr>
              <w:t xml:space="preserve">, based on whether or not the higher layer parameter </w:t>
            </w:r>
            <w:r>
              <w:rPr>
                <w:i/>
                <w:iCs/>
                <w:color w:val="FF0000"/>
                <w:u w:val="single"/>
                <w:lang w:val="en-US"/>
              </w:rPr>
              <w:t xml:space="preserve">mcs-Msg3Repetition </w:t>
            </w:r>
            <w:r>
              <w:rPr>
                <w:color w:val="FF0000"/>
                <w:u w:val="single"/>
                <w:lang w:val="en-US"/>
              </w:rPr>
              <w:t>is configured</w:t>
            </w:r>
            <w:r>
              <w:rPr>
                <w:color w:val="FF0000"/>
                <w:u w:val="single"/>
                <w:lang w:val="en-US" w:eastAsia="zh-CN"/>
              </w:rPr>
              <w:t xml:space="preserve">. </w:t>
            </w:r>
            <w:r>
              <w:rPr>
                <w:color w:val="FF0000"/>
                <w:u w:val="single"/>
                <w:lang w:val="en-US"/>
              </w:rPr>
              <w:t xml:space="preserve">The UE shall use the determined </w:t>
            </w:r>
            <w:r>
              <w:rPr>
                <w:i/>
                <w:color w:val="FF0000"/>
                <w:u w:val="single"/>
                <w:lang w:val="en-US"/>
              </w:rPr>
              <w:t>I</w:t>
            </w:r>
            <w:r>
              <w:rPr>
                <w:i/>
                <w:color w:val="FF0000"/>
                <w:u w:val="single"/>
                <w:vertAlign w:val="subscript"/>
                <w:lang w:val="en-US"/>
              </w:rPr>
              <w:t>MCS</w:t>
            </w:r>
            <w:r>
              <w:rPr>
                <w:color w:val="FF0000"/>
                <w:u w:val="single"/>
                <w:lang w:val="en-US"/>
              </w:rPr>
              <w:t xml:space="preserve"> and Table 6.1.4.1-1 to determine the modulation order (</w:t>
            </w:r>
            <w:r>
              <w:rPr>
                <w:i/>
                <w:color w:val="FF0000"/>
                <w:u w:val="single"/>
                <w:lang w:val="en-US"/>
              </w:rPr>
              <w:t>Q</w:t>
            </w:r>
            <w:r>
              <w:rPr>
                <w:i/>
                <w:color w:val="FF0000"/>
                <w:u w:val="single"/>
                <w:vertAlign w:val="subscript"/>
                <w:lang w:val="en-US"/>
              </w:rPr>
              <w:t>m</w:t>
            </w:r>
            <w:r>
              <w:rPr>
                <w:color w:val="FF0000"/>
                <w:u w:val="single"/>
                <w:lang w:val="en-US"/>
              </w:rPr>
              <w:t>) and Target code rate (</w:t>
            </w:r>
            <w:r>
              <w:rPr>
                <w:i/>
                <w:color w:val="FF0000"/>
                <w:u w:val="single"/>
                <w:lang w:val="en-US"/>
              </w:rPr>
              <w:t>R</w:t>
            </w:r>
            <w:r>
              <w:rPr>
                <w:color w:val="FF0000"/>
                <w:u w:val="single"/>
                <w:lang w:val="en-US"/>
              </w:rPr>
              <w:t>) used in the physical uplink shared channel.</w:t>
            </w:r>
          </w:p>
          <w:p>
            <w:pPr>
              <w:spacing w:line="280" w:lineRule="atLeast"/>
              <w:ind w:left="567" w:hanging="284"/>
            </w:pPr>
            <w:r>
              <w:rPr>
                <w:lang w:val="en-US"/>
              </w:rPr>
              <w:t>-</w:t>
            </w:r>
            <w:r>
              <w:rPr>
                <w:lang w:val="en-US"/>
              </w:rPr>
              <w:tab/>
            </w:r>
            <w:r>
              <w:t>else</w:t>
            </w:r>
          </w:p>
          <w:p>
            <w:pPr>
              <w:spacing w:line="280" w:lineRule="atLeast"/>
              <w:ind w:left="851" w:hanging="284"/>
              <w:rPr>
                <w:color w:val="000000"/>
              </w:rPr>
            </w:pPr>
            <w:r>
              <w:rPr>
                <w:lang w:val="en-US"/>
              </w:rPr>
              <w:t>-</w:t>
            </w:r>
            <w:r>
              <w:rPr>
                <w:lang w:val="en-US"/>
              </w:rPr>
              <w:tab/>
            </w:r>
            <w:r>
              <w:rPr>
                <w:lang w:val="en-US"/>
              </w:rPr>
              <w:t xml:space="preserve">the UE shall use </w:t>
            </w:r>
            <w:r>
              <w:rPr>
                <w:i/>
                <w:lang w:val="en-US"/>
              </w:rPr>
              <w:t>I</w:t>
            </w:r>
            <w:r>
              <w:rPr>
                <w:i/>
                <w:vertAlign w:val="subscript"/>
                <w:lang w:val="en-US"/>
              </w:rPr>
              <w:t>MCS</w:t>
            </w:r>
            <w:r>
              <w:rPr>
                <w:lang w:val="en-US"/>
              </w:rPr>
              <w:t xml:space="preserve"> and Table 6.1.4.1-1to determine the modulation order (</w:t>
            </w:r>
            <w:r>
              <w:rPr>
                <w:i/>
                <w:lang w:val="en-US"/>
              </w:rPr>
              <w:t>Q</w:t>
            </w:r>
            <w:r>
              <w:rPr>
                <w:i/>
                <w:vertAlign w:val="subscript"/>
                <w:lang w:val="en-US"/>
              </w:rPr>
              <w:t>m</w:t>
            </w:r>
            <w:r>
              <w:rPr>
                <w:lang w:val="en-US"/>
              </w:rPr>
              <w:t>) and Target code rate (</w:t>
            </w:r>
            <w:r>
              <w:rPr>
                <w:i/>
                <w:lang w:val="en-US"/>
              </w:rPr>
              <w:t>R</w:t>
            </w:r>
            <w:r>
              <w:rPr>
                <w:lang w:val="en-US"/>
              </w:rPr>
              <w:t xml:space="preserve">) used in the physical </w:t>
            </w:r>
            <w:r>
              <w:t>uplink</w:t>
            </w:r>
            <w:r>
              <w:rPr>
                <w:lang w:val="en-US"/>
              </w:rPr>
              <w:t xml:space="preserve"> shared channel.</w:t>
            </w:r>
          </w:p>
          <w:p>
            <w:pPr>
              <w:spacing w:line="280" w:lineRule="atLeast"/>
              <w:rPr>
                <w:color w:val="000000"/>
              </w:rPr>
            </w:pPr>
            <w:r>
              <w:rPr>
                <w:color w:val="000000"/>
              </w:rPr>
              <w:t>end</w:t>
            </w:r>
          </w:p>
          <w:p>
            <w:pPr>
              <w:spacing w:line="280" w:lineRule="atLeast"/>
              <w:jc w:val="center"/>
              <w:rPr>
                <w:b/>
                <w:iCs/>
                <w:color w:val="FF0000"/>
                <w:sz w:val="28"/>
              </w:rPr>
            </w:pPr>
            <w:r>
              <w:rPr>
                <w:b/>
                <w:iCs/>
                <w:color w:val="FF0000"/>
                <w:sz w:val="28"/>
              </w:rPr>
              <w:t>&lt;Unchanged parts are omitted&gt;</w:t>
            </w:r>
          </w:p>
          <w:p>
            <w:pPr>
              <w:pStyle w:val="68"/>
              <w:rPr>
                <w:rFonts w:ascii="Times New Roman" w:hAnsi="Times New Roman"/>
                <w:lang w:val="en-US" w:eastAsia="zh-CN"/>
              </w:rPr>
            </w:pPr>
            <w:r>
              <w:rPr>
                <w:rFonts w:ascii="Times New Roman" w:hAnsi="Times New Roman"/>
              </w:rPr>
              <w:t xml:space="preserve">Table </w:t>
            </w:r>
            <w:r>
              <w:rPr>
                <w:rFonts w:ascii="Times New Roman" w:hAnsi="Times New Roman"/>
                <w:color w:val="000000"/>
              </w:rPr>
              <w:t>6.1.4.1-3</w:t>
            </w:r>
            <w:r>
              <w:rPr>
                <w:rFonts w:ascii="Times New Roman" w:hAnsi="Times New Roman"/>
              </w:rPr>
              <w:t xml:space="preserve">: MCS index </w:t>
            </w:r>
            <w:r>
              <w:rPr>
                <w:rFonts w:ascii="Times New Roman" w:hAnsi="Times New Roman"/>
                <w:i/>
                <w:color w:val="000000"/>
              </w:rPr>
              <w:t>I</w:t>
            </w:r>
            <w:r>
              <w:rPr>
                <w:rFonts w:ascii="Times New Roman" w:hAnsi="Times New Roman"/>
                <w:i/>
                <w:color w:val="000000"/>
                <w:vertAlign w:val="subscript"/>
              </w:rPr>
              <w:t>MCS</w:t>
            </w:r>
            <w:r>
              <w:rPr>
                <w:rFonts w:ascii="Times New Roman" w:hAnsi="Times New Roman"/>
              </w:rPr>
              <w:t xml:space="preserve"> as a function of 2 LSBs of MCS information field</w:t>
            </w:r>
            <w:r>
              <w:rPr>
                <w:rFonts w:ascii="Times New Roman" w:hAnsi="Times New Roman"/>
                <w:lang w:val="en-US" w:eastAsia="zh-CN"/>
              </w:rPr>
              <w:t xml:space="preserve"> </w:t>
            </w:r>
            <w:r>
              <w:rPr>
                <w:rFonts w:ascii="Times New Roman" w:hAnsi="Times New Roman"/>
                <w:color w:val="FF0000"/>
                <w:u w:val="single"/>
                <w:lang w:val="en-US" w:eastAsia="zh-CN"/>
              </w:rPr>
              <w:t>in RAR UL grant</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rFonts w:ascii="Times New Roman" w:hAnsi="Times New Roman"/>
                      <w:lang w:val="en-US" w:eastAsia="zh-CN"/>
                    </w:rPr>
                  </w:pPr>
                  <w:r>
                    <w:rPr>
                      <w:rFonts w:ascii="Times New Roman" w:hAnsi="Times New Roman"/>
                      <w:i/>
                      <w:iCs/>
                    </w:rPr>
                    <w:t>mcs-Msg3Repetition is configured</w:t>
                  </w:r>
                </w:p>
              </w:tc>
              <w:tc>
                <w:tcPr>
                  <w:tcW w:w="290" w:type="dxa"/>
                  <w:shd w:val="clear" w:color="auto" w:fill="E7E6E6"/>
                </w:tcPr>
                <w:p>
                  <w:pPr>
                    <w:pStyle w:val="64"/>
                    <w:rPr>
                      <w:rFonts w:ascii="Times New Roman" w:hAnsi="Times New Roman"/>
                      <w:lang w:val="en-US" w:eastAsia="zh-CN"/>
                    </w:rPr>
                  </w:pPr>
                </w:p>
              </w:tc>
              <w:tc>
                <w:tcPr>
                  <w:tcW w:w="4607" w:type="dxa"/>
                  <w:gridSpan w:val="2"/>
                  <w:shd w:val="clear" w:color="auto" w:fill="E7E6E6"/>
                </w:tcPr>
                <w:p>
                  <w:pPr>
                    <w:pStyle w:val="64"/>
                    <w:rPr>
                      <w:rFonts w:ascii="Times New Roman" w:hAnsi="Times New Roman"/>
                      <w:lang w:val="en-US" w:eastAsia="zh-CN"/>
                    </w:rPr>
                  </w:pPr>
                  <w:r>
                    <w:rPr>
                      <w:rFonts w:ascii="Times New Roman" w:hAnsi="Times New Roman"/>
                      <w:i/>
                      <w:iCs/>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rFonts w:ascii="Times New Roman" w:hAnsi="Times New Roman"/>
                      <w:i/>
                      <w:lang w:val="en-US" w:eastAsia="zh-CN"/>
                    </w:rPr>
                  </w:pPr>
                  <w:r>
                    <w:rPr>
                      <w:rFonts w:ascii="Times New Roman" w:hAnsi="Times New Roman"/>
                      <w:i/>
                      <w:lang w:val="en-US" w:eastAsia="zh-CN"/>
                    </w:rPr>
                    <w:t>Codepoint</w:t>
                  </w:r>
                </w:p>
              </w:tc>
              <w:tc>
                <w:tcPr>
                  <w:tcW w:w="2368" w:type="dxa"/>
                  <w:shd w:val="clear" w:color="auto" w:fill="E7E6E6"/>
                </w:tcPr>
                <w:p>
                  <w:pPr>
                    <w:pStyle w:val="64"/>
                    <w:rPr>
                      <w:rFonts w:ascii="Times New Roman" w:hAnsi="Times New Roman"/>
                      <w:i/>
                      <w:iCs/>
                      <w:lang w:val="en-US" w:eastAsia="zh-CN"/>
                    </w:rPr>
                  </w:pPr>
                  <w:r>
                    <w:rPr>
                      <w:rFonts w:ascii="Times New Roman" w:hAnsi="Times New Roman"/>
                      <w:i/>
                      <w:color w:val="000000"/>
                    </w:rPr>
                    <w:t>I</w:t>
                  </w:r>
                  <w:r>
                    <w:rPr>
                      <w:rFonts w:ascii="Times New Roman" w:hAnsi="Times New Roman"/>
                      <w:i/>
                      <w:color w:val="000000"/>
                      <w:vertAlign w:val="subscript"/>
                    </w:rPr>
                    <w:t>MCS</w:t>
                  </w:r>
                </w:p>
              </w:tc>
              <w:tc>
                <w:tcPr>
                  <w:tcW w:w="290" w:type="dxa"/>
                  <w:shd w:val="clear" w:color="auto" w:fill="E7E6E6"/>
                </w:tcPr>
                <w:p>
                  <w:pPr>
                    <w:pStyle w:val="64"/>
                    <w:rPr>
                      <w:rFonts w:ascii="Times New Roman" w:hAnsi="Times New Roman"/>
                      <w:lang w:val="en-US" w:eastAsia="zh-CN"/>
                    </w:rPr>
                  </w:pPr>
                </w:p>
              </w:tc>
              <w:tc>
                <w:tcPr>
                  <w:tcW w:w="2303" w:type="dxa"/>
                  <w:shd w:val="clear" w:color="auto" w:fill="E7E6E6"/>
                </w:tcPr>
                <w:p>
                  <w:pPr>
                    <w:pStyle w:val="64"/>
                    <w:rPr>
                      <w:rFonts w:ascii="Times New Roman" w:hAnsi="Times New Roman"/>
                      <w:lang w:val="en-US" w:eastAsia="zh-CN"/>
                    </w:rPr>
                  </w:pPr>
                  <w:r>
                    <w:rPr>
                      <w:rFonts w:ascii="Times New Roman" w:hAnsi="Times New Roman"/>
                      <w:lang w:val="en-US" w:eastAsia="zh-CN"/>
                    </w:rPr>
                    <w:t>Codepoint</w:t>
                  </w:r>
                </w:p>
              </w:tc>
              <w:tc>
                <w:tcPr>
                  <w:tcW w:w="2304" w:type="dxa"/>
                  <w:shd w:val="clear" w:color="auto" w:fill="E7E6E6"/>
                </w:tcPr>
                <w:p>
                  <w:pPr>
                    <w:pStyle w:val="64"/>
                    <w:rPr>
                      <w:rFonts w:ascii="Times New Roman" w:hAnsi="Times New Roman"/>
                      <w:i/>
                      <w:iCs/>
                      <w:lang w:val="en-US" w:eastAsia="zh-CN"/>
                    </w:rPr>
                  </w:pPr>
                  <w:r>
                    <w:rPr>
                      <w:rFonts w:ascii="Times New Roman" w:hAnsi="Times New Roman"/>
                      <w:i/>
                      <w:color w:val="000000"/>
                    </w:rPr>
                    <w:t>I</w:t>
                  </w:r>
                  <w:r>
                    <w:rPr>
                      <w:rFonts w:ascii="Times New Roman" w:hAnsi="Times New Roman"/>
                      <w:i/>
                      <w:color w:val="00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rFonts w:ascii="Times New Roman" w:hAnsi="Times New Roman"/>
                      <w:lang w:val="en-US" w:eastAsia="zh-CN"/>
                    </w:rPr>
                  </w:pPr>
                  <w:r>
                    <w:rPr>
                      <w:rFonts w:ascii="Times New Roman" w:hAnsi="Times New Roman"/>
                      <w:lang w:val="en-US" w:eastAsia="zh-CN"/>
                    </w:rPr>
                    <w:t>00</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First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00</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en-US" w:eastAsia="zh-CN"/>
                    </w:rPr>
                  </w:pPr>
                  <w:r>
                    <w:rPr>
                      <w:rFonts w:ascii="Times New Roman" w:hAnsi="Times New Roman"/>
                      <w:lang w:val="en-US" w:eastAsia="zh-CN"/>
                    </w:rPr>
                    <w:t>01</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Second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01</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fr-FR" w:eastAsia="zh-CN"/>
                    </w:rPr>
                  </w:pPr>
                  <w:r>
                    <w:rPr>
                      <w:rFonts w:ascii="Times New Roman" w:hAnsi="Times New Roman"/>
                      <w:lang w:val="fr-FR" w:eastAsia="zh-CN"/>
                    </w:rPr>
                    <w:t>10</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Third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fr-FR" w:eastAsia="zh-CN"/>
                    </w:rPr>
                    <w:t>10</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lang w:val="fr-FR" w:eastAsia="zh-CN"/>
                    </w:rPr>
                  </w:pPr>
                  <w:r>
                    <w:rPr>
                      <w:rFonts w:ascii="Times New Roman" w:hAnsi="Times New Roman"/>
                      <w:lang w:val="fr-FR" w:eastAsia="zh-CN"/>
                    </w:rPr>
                    <w:t>11</w:t>
                  </w:r>
                </w:p>
              </w:tc>
              <w:tc>
                <w:tcPr>
                  <w:tcW w:w="2368" w:type="dxa"/>
                </w:tcPr>
                <w:p>
                  <w:pPr>
                    <w:pStyle w:val="65"/>
                    <w:rPr>
                      <w:rFonts w:ascii="Times New Roman" w:hAnsi="Times New Roman"/>
                      <w:lang w:val="en-US" w:eastAsia="zh-CN"/>
                    </w:rPr>
                  </w:pPr>
                  <w:r>
                    <w:rPr>
                      <w:rFonts w:ascii="Times New Roman" w:hAnsi="Times New Roman"/>
                      <w:lang w:val="en-US" w:eastAsia="zh-CN"/>
                    </w:rPr>
                    <w:t xml:space="preserve">Fourth value of </w:t>
                  </w:r>
                  <w:r>
                    <w:rPr>
                      <w:rFonts w:ascii="Times New Roman" w:hAnsi="Times New Roman"/>
                      <w:i/>
                      <w:iCs/>
                    </w:rPr>
                    <w:t>mcs-Msg3Repetition</w:t>
                  </w:r>
                </w:p>
              </w:tc>
              <w:tc>
                <w:tcPr>
                  <w:tcW w:w="290" w:type="dxa"/>
                </w:tcPr>
                <w:p>
                  <w:pPr>
                    <w:pStyle w:val="65"/>
                    <w:rPr>
                      <w:rFonts w:ascii="Times New Roman" w:hAnsi="Times New Roman"/>
                      <w:lang w:val="en-US" w:eastAsia="zh-CN"/>
                    </w:rPr>
                  </w:pPr>
                </w:p>
              </w:tc>
              <w:tc>
                <w:tcPr>
                  <w:tcW w:w="2303" w:type="dxa"/>
                  <w:vAlign w:val="center"/>
                </w:tcPr>
                <w:p>
                  <w:pPr>
                    <w:pStyle w:val="65"/>
                    <w:rPr>
                      <w:rFonts w:ascii="Times New Roman" w:hAnsi="Times New Roman"/>
                      <w:lang w:val="en-US" w:eastAsia="zh-CN"/>
                    </w:rPr>
                  </w:pPr>
                  <w:r>
                    <w:rPr>
                      <w:rFonts w:ascii="Times New Roman" w:hAnsi="Times New Roman"/>
                      <w:lang w:val="en-US" w:eastAsia="zh-CN"/>
                    </w:rPr>
                    <w:t>11</w:t>
                  </w:r>
                </w:p>
              </w:tc>
              <w:tc>
                <w:tcPr>
                  <w:tcW w:w="2304" w:type="dxa"/>
                  <w:vAlign w:val="center"/>
                </w:tcPr>
                <w:p>
                  <w:pPr>
                    <w:pStyle w:val="65"/>
                    <w:rPr>
                      <w:rFonts w:ascii="Times New Roman" w:hAnsi="Times New Roman"/>
                      <w:lang w:val="en-US" w:eastAsia="zh-CN"/>
                    </w:rPr>
                  </w:pPr>
                  <w:r>
                    <w:rPr>
                      <w:rFonts w:ascii="Times New Roman" w:hAnsi="Times New Roman"/>
                      <w:lang w:val="en-US" w:eastAsia="zh-CN"/>
                    </w:rPr>
                    <w:t>3</w:t>
                  </w:r>
                </w:p>
              </w:tc>
            </w:tr>
          </w:tbl>
          <w:p>
            <w:pPr>
              <w:spacing w:line="280" w:lineRule="atLeast"/>
            </w:pPr>
          </w:p>
          <w:p>
            <w:pPr>
              <w:pStyle w:val="68"/>
              <w:rPr>
                <w:rFonts w:ascii="Times New Roman" w:hAnsi="Times New Roman"/>
                <w:color w:val="FF0000"/>
                <w:lang w:val="en-US" w:eastAsia="zh-CN"/>
              </w:rPr>
            </w:pPr>
            <w:r>
              <w:rPr>
                <w:rFonts w:ascii="Times New Roman" w:hAnsi="Times New Roman"/>
                <w:color w:val="FF0000"/>
              </w:rPr>
              <w:t>Table 6.1.4.1-</w:t>
            </w:r>
            <w:r>
              <w:rPr>
                <w:rFonts w:ascii="Times New Roman" w:hAnsi="Times New Roman"/>
                <w:color w:val="FF0000"/>
                <w:lang w:val="en-US" w:eastAsia="zh-CN"/>
              </w:rPr>
              <w:t>4</w:t>
            </w:r>
            <w:r>
              <w:rPr>
                <w:rFonts w:ascii="Times New Roman" w:hAnsi="Times New Roman"/>
                <w:color w:val="FF0000"/>
              </w:rPr>
              <w:t xml:space="preserve">: MCS index </w:t>
            </w:r>
            <w:r>
              <w:rPr>
                <w:rFonts w:ascii="Times New Roman" w:hAnsi="Times New Roman"/>
                <w:i/>
                <w:color w:val="FF0000"/>
              </w:rPr>
              <w:t>I</w:t>
            </w:r>
            <w:r>
              <w:rPr>
                <w:rFonts w:ascii="Times New Roman" w:hAnsi="Times New Roman"/>
                <w:i/>
                <w:color w:val="FF0000"/>
                <w:vertAlign w:val="subscript"/>
              </w:rPr>
              <w:t>MCS</w:t>
            </w:r>
            <w:r>
              <w:rPr>
                <w:rFonts w:ascii="Times New Roman" w:hAnsi="Times New Roman"/>
                <w:color w:val="FF0000"/>
              </w:rPr>
              <w:t xml:space="preserve"> as a function of </w:t>
            </w:r>
            <w:r>
              <w:rPr>
                <w:rFonts w:ascii="Times New Roman" w:hAnsi="Times New Roman"/>
                <w:color w:val="FF0000"/>
                <w:lang w:val="en-US" w:eastAsia="zh-CN"/>
              </w:rPr>
              <w:t xml:space="preserve">3 </w:t>
            </w:r>
            <w:r>
              <w:rPr>
                <w:rFonts w:ascii="Times New Roman" w:hAnsi="Times New Roman"/>
                <w:color w:val="FF0000"/>
              </w:rPr>
              <w:t>LSBs of MCS information field</w:t>
            </w:r>
            <w:r>
              <w:rPr>
                <w:rFonts w:ascii="Times New Roman" w:hAnsi="Times New Roman"/>
                <w:color w:val="FF0000"/>
                <w:lang w:val="en-US" w:eastAsia="zh-CN"/>
              </w:rPr>
              <w:t xml:space="preserve"> in </w:t>
            </w:r>
            <w:r>
              <w:rPr>
                <w:rFonts w:ascii="Times New Roman" w:hAnsi="Times New Roman"/>
                <w:color w:val="FF0000"/>
                <w:lang w:val="en-US"/>
              </w:rPr>
              <w:t>DCI format 0_0 with CRC scrambled by the TC-RNTI</w:t>
            </w:r>
          </w:p>
          <w:tbl>
            <w:tblPr>
              <w:tblStyle w:val="50"/>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7"/>
              <w:gridCol w:w="2369"/>
              <w:gridCol w:w="290"/>
              <w:gridCol w:w="2303"/>
              <w:gridCol w:w="2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4736" w:type="dxa"/>
                  <w:gridSpan w:val="2"/>
                  <w:shd w:val="clear" w:color="auto" w:fill="E7E6E6"/>
                  <w:vAlign w:val="center"/>
                </w:tcPr>
                <w:p>
                  <w:pPr>
                    <w:pStyle w:val="64"/>
                    <w:rPr>
                      <w:rFonts w:ascii="Times New Roman" w:hAnsi="Times New Roman"/>
                      <w:color w:val="FF0000"/>
                      <w:lang w:val="en-US" w:eastAsia="zh-CN"/>
                    </w:rPr>
                  </w:pPr>
                  <w:r>
                    <w:rPr>
                      <w:rFonts w:ascii="Times New Roman" w:hAnsi="Times New Roman"/>
                      <w:i/>
                      <w:iCs/>
                      <w:color w:val="FF0000"/>
                    </w:rPr>
                    <w:t>mcs-Msg3Repetition is configured</w:t>
                  </w:r>
                </w:p>
              </w:tc>
              <w:tc>
                <w:tcPr>
                  <w:tcW w:w="290" w:type="dxa"/>
                  <w:shd w:val="clear" w:color="auto" w:fill="E7E6E6"/>
                </w:tcPr>
                <w:p>
                  <w:pPr>
                    <w:pStyle w:val="64"/>
                    <w:rPr>
                      <w:rFonts w:ascii="Times New Roman" w:hAnsi="Times New Roman"/>
                      <w:color w:val="FF0000"/>
                      <w:lang w:val="en-US" w:eastAsia="zh-CN"/>
                    </w:rPr>
                  </w:pPr>
                </w:p>
              </w:tc>
              <w:tc>
                <w:tcPr>
                  <w:tcW w:w="4607" w:type="dxa"/>
                  <w:gridSpan w:val="2"/>
                  <w:shd w:val="clear" w:color="auto" w:fill="E7E6E6"/>
                </w:tcPr>
                <w:p>
                  <w:pPr>
                    <w:pStyle w:val="64"/>
                    <w:rPr>
                      <w:rFonts w:ascii="Times New Roman" w:hAnsi="Times New Roman"/>
                      <w:color w:val="FF0000"/>
                      <w:lang w:val="en-US" w:eastAsia="zh-CN"/>
                    </w:rPr>
                  </w:pPr>
                  <w:r>
                    <w:rPr>
                      <w:rFonts w:ascii="Times New Roman" w:hAnsi="Times New Roman"/>
                      <w:i/>
                      <w:iCs/>
                      <w:color w:val="FF0000"/>
                    </w:rPr>
                    <w:t>mcs-Msg3Repetitions is not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2367" w:type="dxa"/>
                  <w:shd w:val="clear" w:color="auto" w:fill="E7E6E6"/>
                  <w:vAlign w:val="center"/>
                </w:tcPr>
                <w:p>
                  <w:pPr>
                    <w:pStyle w:val="64"/>
                    <w:rPr>
                      <w:rFonts w:ascii="Times New Roman" w:hAnsi="Times New Roman"/>
                      <w:i/>
                      <w:color w:val="FF0000"/>
                      <w:lang w:val="en-US" w:eastAsia="zh-CN"/>
                    </w:rPr>
                  </w:pPr>
                  <w:r>
                    <w:rPr>
                      <w:rFonts w:ascii="Times New Roman" w:hAnsi="Times New Roman"/>
                      <w:i/>
                      <w:color w:val="FF0000"/>
                      <w:lang w:val="en-US" w:eastAsia="zh-CN"/>
                    </w:rPr>
                    <w:t>Codepoint</w:t>
                  </w:r>
                </w:p>
              </w:tc>
              <w:tc>
                <w:tcPr>
                  <w:tcW w:w="2368" w:type="dxa"/>
                  <w:shd w:val="clear" w:color="auto" w:fill="E7E6E6"/>
                </w:tcPr>
                <w:p>
                  <w:pPr>
                    <w:pStyle w:val="64"/>
                    <w:rPr>
                      <w:rFonts w:ascii="Times New Roman" w:hAnsi="Times New Roman"/>
                      <w:i/>
                      <w:iCs/>
                      <w:color w:val="FF0000"/>
                      <w:lang w:val="en-US" w:eastAsia="zh-CN"/>
                    </w:rPr>
                  </w:pPr>
                  <w:r>
                    <w:rPr>
                      <w:rFonts w:ascii="Times New Roman" w:hAnsi="Times New Roman"/>
                      <w:i/>
                      <w:color w:val="FF0000"/>
                    </w:rPr>
                    <w:t>I</w:t>
                  </w:r>
                  <w:r>
                    <w:rPr>
                      <w:rFonts w:ascii="Times New Roman" w:hAnsi="Times New Roman"/>
                      <w:i/>
                      <w:color w:val="FF0000"/>
                      <w:vertAlign w:val="subscript"/>
                    </w:rPr>
                    <w:t>MCS</w:t>
                  </w:r>
                </w:p>
              </w:tc>
              <w:tc>
                <w:tcPr>
                  <w:tcW w:w="290" w:type="dxa"/>
                  <w:shd w:val="clear" w:color="auto" w:fill="E7E6E6"/>
                </w:tcPr>
                <w:p>
                  <w:pPr>
                    <w:pStyle w:val="64"/>
                    <w:rPr>
                      <w:rFonts w:ascii="Times New Roman" w:hAnsi="Times New Roman"/>
                      <w:color w:val="FF0000"/>
                      <w:lang w:val="en-US" w:eastAsia="zh-CN"/>
                    </w:rPr>
                  </w:pPr>
                </w:p>
              </w:tc>
              <w:tc>
                <w:tcPr>
                  <w:tcW w:w="2303" w:type="dxa"/>
                  <w:shd w:val="clear" w:color="auto" w:fill="E7E6E6"/>
                </w:tcPr>
                <w:p>
                  <w:pPr>
                    <w:pStyle w:val="64"/>
                    <w:rPr>
                      <w:rFonts w:ascii="Times New Roman" w:hAnsi="Times New Roman"/>
                      <w:color w:val="FF0000"/>
                      <w:lang w:val="en-US" w:eastAsia="zh-CN"/>
                    </w:rPr>
                  </w:pPr>
                  <w:r>
                    <w:rPr>
                      <w:rFonts w:ascii="Times New Roman" w:hAnsi="Times New Roman"/>
                      <w:color w:val="FF0000"/>
                      <w:lang w:val="en-US" w:eastAsia="zh-CN"/>
                    </w:rPr>
                    <w:t>Codepoint</w:t>
                  </w:r>
                </w:p>
              </w:tc>
              <w:tc>
                <w:tcPr>
                  <w:tcW w:w="2304" w:type="dxa"/>
                  <w:shd w:val="clear" w:color="auto" w:fill="E7E6E6"/>
                </w:tcPr>
                <w:p>
                  <w:pPr>
                    <w:pStyle w:val="64"/>
                    <w:rPr>
                      <w:rFonts w:ascii="Times New Roman" w:hAnsi="Times New Roman"/>
                      <w:i/>
                      <w:iCs/>
                      <w:color w:val="FF0000"/>
                      <w:lang w:val="en-US" w:eastAsia="zh-CN"/>
                    </w:rPr>
                  </w:pPr>
                  <w:r>
                    <w:rPr>
                      <w:rFonts w:ascii="Times New Roman" w:hAnsi="Times New Roman"/>
                      <w:i/>
                      <w:color w:val="FF0000"/>
                    </w:rPr>
                    <w:t>I</w:t>
                  </w:r>
                  <w:r>
                    <w:rPr>
                      <w:rFonts w:ascii="Times New Roman" w:hAnsi="Times New Roman"/>
                      <w:i/>
                      <w:color w:val="FF0000"/>
                      <w:vertAlign w:val="subscript"/>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000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First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000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001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Second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001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0</w:t>
                  </w:r>
                  <w:r>
                    <w:rPr>
                      <w:rFonts w:ascii="Times New Roman" w:hAnsi="Times New Roman"/>
                      <w:color w:val="FF0000"/>
                      <w:lang w:val="fr-FR" w:eastAsia="zh-CN"/>
                    </w:rPr>
                    <w:t>10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Third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r>
                    <w:rPr>
                      <w:rFonts w:ascii="Times New Roman" w:hAnsi="Times New Roman"/>
                      <w:color w:val="FF0000"/>
                      <w:lang w:val="fr-FR" w:eastAsia="zh-CN"/>
                    </w:rPr>
                    <w:t>10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0</w:t>
                  </w:r>
                  <w:r>
                    <w:rPr>
                      <w:rFonts w:ascii="Times New Roman" w:hAnsi="Times New Roman"/>
                      <w:color w:val="FF0000"/>
                      <w:lang w:val="fr-FR" w:eastAsia="zh-CN"/>
                    </w:rPr>
                    <w:t>11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Fourth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0</w:t>
                  </w:r>
                  <w:r>
                    <w:rPr>
                      <w:rFonts w:ascii="Times New Roman" w:hAnsi="Times New Roman"/>
                      <w:color w:val="FF0000"/>
                      <w:lang w:val="fr-FR" w:eastAsia="zh-CN"/>
                    </w:rPr>
                    <w:t>11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en-US" w:eastAsia="zh-CN"/>
                    </w:rPr>
                  </w:pPr>
                  <w:r>
                    <w:rPr>
                      <w:rFonts w:ascii="Times New Roman" w:hAnsi="Times New Roman"/>
                      <w:color w:val="FF0000"/>
                      <w:lang w:val="en-US" w:eastAsia="zh-CN"/>
                    </w:rPr>
                    <w:t>100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Fifth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100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101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Sixth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101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10</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Seventh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10</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2367" w:type="dxa"/>
                  <w:shd w:val="clear" w:color="auto" w:fill="auto"/>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11</w:t>
                  </w:r>
                </w:p>
              </w:tc>
              <w:tc>
                <w:tcPr>
                  <w:tcW w:w="2368" w:type="dxa"/>
                </w:tcPr>
                <w:p>
                  <w:pPr>
                    <w:pStyle w:val="65"/>
                    <w:rPr>
                      <w:rFonts w:ascii="Times New Roman" w:hAnsi="Times New Roman"/>
                      <w:color w:val="FF0000"/>
                      <w:lang w:val="en-US" w:eastAsia="zh-CN"/>
                    </w:rPr>
                  </w:pPr>
                  <w:r>
                    <w:rPr>
                      <w:rFonts w:ascii="Times New Roman" w:hAnsi="Times New Roman"/>
                      <w:color w:val="FF0000"/>
                      <w:lang w:val="en-US" w:eastAsia="zh-CN"/>
                    </w:rPr>
                    <w:t xml:space="preserve">Eighth value of </w:t>
                  </w:r>
                  <w:r>
                    <w:rPr>
                      <w:rFonts w:ascii="Times New Roman" w:hAnsi="Times New Roman"/>
                      <w:i/>
                      <w:iCs/>
                      <w:color w:val="FF0000"/>
                    </w:rPr>
                    <w:t>mcs-Msg3Repetition</w:t>
                  </w:r>
                </w:p>
              </w:tc>
              <w:tc>
                <w:tcPr>
                  <w:tcW w:w="290" w:type="dxa"/>
                </w:tcPr>
                <w:p>
                  <w:pPr>
                    <w:pStyle w:val="65"/>
                    <w:rPr>
                      <w:rFonts w:ascii="Times New Roman" w:hAnsi="Times New Roman"/>
                      <w:color w:val="FF0000"/>
                      <w:lang w:val="en-US" w:eastAsia="zh-CN"/>
                    </w:rPr>
                  </w:pPr>
                </w:p>
              </w:tc>
              <w:tc>
                <w:tcPr>
                  <w:tcW w:w="2303" w:type="dxa"/>
                  <w:vAlign w:val="center"/>
                </w:tcPr>
                <w:p>
                  <w:pPr>
                    <w:pStyle w:val="65"/>
                    <w:rPr>
                      <w:rFonts w:ascii="Times New Roman" w:hAnsi="Times New Roman"/>
                      <w:color w:val="FF0000"/>
                      <w:lang w:val="fr-FR" w:eastAsia="zh-CN"/>
                    </w:rPr>
                  </w:pPr>
                  <w:r>
                    <w:rPr>
                      <w:rFonts w:ascii="Times New Roman" w:hAnsi="Times New Roman"/>
                      <w:color w:val="FF0000"/>
                      <w:lang w:val="en-US" w:eastAsia="zh-CN"/>
                    </w:rPr>
                    <w:t>1</w:t>
                  </w:r>
                  <w:r>
                    <w:rPr>
                      <w:rFonts w:ascii="Times New Roman" w:hAnsi="Times New Roman"/>
                      <w:color w:val="FF0000"/>
                      <w:lang w:val="fr-FR" w:eastAsia="zh-CN"/>
                    </w:rPr>
                    <w:t>11</w:t>
                  </w:r>
                </w:p>
              </w:tc>
              <w:tc>
                <w:tcPr>
                  <w:tcW w:w="2304" w:type="dxa"/>
                  <w:vAlign w:val="center"/>
                </w:tcPr>
                <w:p>
                  <w:pPr>
                    <w:pStyle w:val="65"/>
                    <w:rPr>
                      <w:rFonts w:ascii="Times New Roman" w:hAnsi="Times New Roman"/>
                      <w:color w:val="FF0000"/>
                      <w:lang w:val="en-US" w:eastAsia="zh-CN"/>
                    </w:rPr>
                  </w:pPr>
                  <w:r>
                    <w:rPr>
                      <w:rFonts w:ascii="Times New Roman" w:hAnsi="Times New Roman"/>
                      <w:color w:val="FF0000"/>
                      <w:lang w:val="en-US" w:eastAsia="zh-CN"/>
                    </w:rPr>
                    <w:t>7</w:t>
                  </w:r>
                </w:p>
              </w:tc>
            </w:tr>
          </w:tbl>
          <w:p>
            <w:pPr>
              <w:spacing w:line="280" w:lineRule="atLeast"/>
              <w:jc w:val="center"/>
              <w:rPr>
                <w:b/>
                <w:iCs/>
                <w:color w:val="FF0000"/>
                <w:sz w:val="28"/>
                <w:lang w:val="en-US" w:eastAsia="zh-CN"/>
              </w:rPr>
            </w:pPr>
            <w:r>
              <w:rPr>
                <w:b/>
                <w:iCs/>
                <w:color w:val="FF0000"/>
                <w:sz w:val="28"/>
              </w:rPr>
              <w:t>&lt;Unchanged parts are omitted&gt;</w:t>
            </w:r>
          </w:p>
        </w:tc>
      </w:tr>
    </w:tbl>
    <w:p>
      <w:pPr>
        <w:rPr>
          <w:rFonts w:eastAsia="等线"/>
          <w:lang w:val="en-US" w:eastAsia="zh-CN"/>
        </w:rPr>
      </w:pPr>
    </w:p>
    <w:p>
      <w:pPr>
        <w:rPr>
          <w:rFonts w:eastAsia="等线"/>
          <w:lang w:val="en-US" w:eastAsia="zh-CN"/>
        </w:rPr>
      </w:pPr>
    </w:p>
    <w:p>
      <w:pPr>
        <w:rPr>
          <w:rFonts w:eastAsia="等线"/>
          <w:b/>
          <w:bCs/>
          <w:kern w:val="2"/>
          <w:szCs w:val="21"/>
          <w:highlight w:val="green"/>
          <w:lang w:val="en-US" w:eastAsia="zh-CN"/>
        </w:rPr>
      </w:pPr>
      <w:r>
        <w:rPr>
          <w:rFonts w:hint="eastAsia" w:eastAsia="等线"/>
          <w:b/>
          <w:bCs/>
          <w:kern w:val="2"/>
          <w:szCs w:val="21"/>
          <w:highlight w:val="green"/>
          <w:lang w:val="en-US" w:eastAsia="zh-CN"/>
        </w:rPr>
        <w:t>Agreement</w:t>
      </w:r>
    </w:p>
    <w:p>
      <w:pPr>
        <w:rPr>
          <w:lang w:val="en-US" w:eastAsia="zh-CN"/>
        </w:rPr>
      </w:pPr>
      <w:r>
        <w:rPr>
          <w:rFonts w:hint="eastAsia" w:eastAsia="等线"/>
          <w:b/>
          <w:bCs/>
          <w:kern w:val="2"/>
          <w:szCs w:val="21"/>
          <w:lang w:val="en-US" w:eastAsia="zh-CN"/>
        </w:rPr>
        <w:t>Adopt the following text proposal for Clause 8.3 in TS38.213 h00</w:t>
      </w:r>
    </w:p>
    <w:tbl>
      <w:tblPr>
        <w:tblStyle w:val="50"/>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9780" w:type="dxa"/>
            <w:shd w:val="clear" w:color="auto" w:fill="auto"/>
          </w:tcPr>
          <w:p>
            <w:pPr>
              <w:pStyle w:val="3"/>
              <w:spacing w:line="280" w:lineRule="atLeast"/>
              <w:rPr>
                <w:rFonts w:ascii="Times New Roman" w:hAnsi="Times New Roman"/>
                <w:color w:val="FF0000"/>
                <w:sz w:val="28"/>
              </w:rPr>
            </w:pPr>
            <w:r>
              <w:rPr>
                <w:rFonts w:ascii="Times New Roman" w:hAnsi="Times New Roman"/>
              </w:rPr>
              <w:t>8.3</w:t>
            </w:r>
            <w:r>
              <w:rPr>
                <w:rFonts w:ascii="Times New Roman" w:hAnsi="Times New Roman"/>
              </w:rPr>
              <w:tab/>
            </w:r>
            <w:r>
              <w:rPr>
                <w:rFonts w:ascii="Times New Roman" w:hAnsi="Times New Roman"/>
                <w:lang w:val="en-US" w:eastAsia="zh-CN"/>
              </w:rPr>
              <w:t xml:space="preserve"> </w:t>
            </w:r>
            <w:r>
              <w:rPr>
                <w:rFonts w:ascii="Times New Roman" w:hAnsi="Times New Roman"/>
              </w:rPr>
              <w:t>PUSCH scheduled by RAR UL grant</w:t>
            </w:r>
          </w:p>
          <w:p>
            <w:pPr>
              <w:widowControl w:val="0"/>
              <w:spacing w:line="280" w:lineRule="atLeast"/>
              <w:jc w:val="center"/>
              <w:rPr>
                <w:b/>
                <w:iCs/>
                <w:color w:val="FF0000"/>
                <w:sz w:val="28"/>
              </w:rPr>
            </w:pPr>
            <w:r>
              <w:rPr>
                <w:b/>
                <w:iCs/>
                <w:color w:val="FF0000"/>
                <w:sz w:val="28"/>
              </w:rPr>
              <w:t>&lt;Unchanged parts are omitted&gt;</w:t>
            </w:r>
          </w:p>
          <w:p>
            <w:pPr>
              <w:spacing w:line="280" w:lineRule="atLeast"/>
              <w:rPr>
                <w:iCs/>
                <w:lang w:val="en-US"/>
              </w:rPr>
            </w:pPr>
            <w:r>
              <w:t xml:space="preserve">A UE can be provided in </w:t>
            </w:r>
            <w:r>
              <w:rPr>
                <w:i/>
                <w:iCs/>
              </w:rPr>
              <w:t>RACH-ConfigCommon</w:t>
            </w:r>
            <w:r>
              <w:t xml:space="preserve"> a set of numbers of repetitions for a PUSCH transmission with PUSCH repetition Type A that is scheduled by a RAR UL grant or by a DCI format 0_0 with CRC scrambled by a TC-RNTI. </w:t>
            </w:r>
            <w:r>
              <w:rPr>
                <w:color w:val="FF0000"/>
                <w:u w:val="single"/>
              </w:rPr>
              <w:t xml:space="preserve">If the UE </w:t>
            </w:r>
            <w:r>
              <w:rPr>
                <w:color w:val="FF0000"/>
                <w:u w:val="single"/>
                <w:lang w:val="en-US" w:eastAsia="zh-CN"/>
              </w:rPr>
              <w:t>requests</w:t>
            </w:r>
            <w:r>
              <w:rPr>
                <w:color w:val="FF0000"/>
                <w:u w:val="single"/>
              </w:rPr>
              <w:t xml:space="preserve"> </w:t>
            </w:r>
            <w:r>
              <w:rPr>
                <w:color w:val="0000FF"/>
                <w:u w:val="single"/>
                <w:lang w:val="en-US" w:eastAsia="zh-CN"/>
              </w:rPr>
              <w:t xml:space="preserve">repetition of PUSCH scheduled by RAR UL grant </w:t>
            </w:r>
            <w:r>
              <w:rPr>
                <w:color w:val="FF0000"/>
                <w:u w:val="single"/>
              </w:rPr>
              <w:t xml:space="preserve">[11, TS 38.321], </w:t>
            </w:r>
            <w:r>
              <w:rPr>
                <w:strike/>
                <w:color w:val="FF0000"/>
                <w:u w:val="single"/>
                <w:lang w:val="en-US" w:eastAsia="zh-CN"/>
              </w:rPr>
              <w:t>T</w:t>
            </w:r>
            <w:r>
              <w:rPr>
                <w:color w:val="FF0000"/>
                <w:u w:val="single"/>
                <w:lang w:val="en-US" w:eastAsia="zh-CN"/>
              </w:rPr>
              <w:t>t</w:t>
            </w:r>
            <w:r>
              <w:t xml:space="preserve">he </w:t>
            </w:r>
            <w:r>
              <w:rPr>
                <w:color w:val="FF0000"/>
              </w:rPr>
              <w:t xml:space="preserve">UE </w:t>
            </w:r>
            <w:r>
              <w:rPr>
                <w:color w:val="0000FF"/>
                <w:u w:val="single"/>
                <w:lang w:val="en-US" w:eastAsia="zh-CN"/>
              </w:rPr>
              <w:t xml:space="preserve">transmits </w:t>
            </w:r>
            <w:r>
              <w:rPr>
                <w:strike/>
                <w:color w:val="FF0000"/>
              </w:rPr>
              <w:t>repeats</w:t>
            </w:r>
            <w:r>
              <w:t xml:space="preserve"> the PUSCH transmission over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slots</w:t>
            </w:r>
            <w:r>
              <w:rPr>
                <w:lang w:val="en-US" w:eastAsia="zh-CN"/>
              </w:rPr>
              <w:t xml:space="preserve">, </w:t>
            </w:r>
            <w:r>
              <w:t xml:space="preserve">where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is indicated by the 2 MSBs of the MCS field in the RAR UL grant or in the DCI format 0_0 with CRC scrambled by the TC-RNTI, and determines a redundancy version and RBs for each repetition as described in [6, TS 38.214]. </w:t>
            </w:r>
            <w:r>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rPr>
                <w:lang w:val="en-US"/>
              </w:rPr>
              <w:t xml:space="preserve"> slots as the first </w:t>
            </w:r>
            <m:oMath>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rFonts w:ascii="Cambria Math" w:hAnsi="Cambria Math"/>
                      <w:b w:val="0"/>
                      <w:i w:val="0"/>
                    </w:rPr>
                    <m:t>PUSCH</m:t>
                  </m:r>
                  <m:ctrlPr>
                    <w:rPr>
                      <w:rFonts w:ascii="Cambria Math" w:hAnsi="Cambria Math"/>
                    </w:rPr>
                  </m:ctrlPr>
                </m:sub>
                <m:sup>
                  <m:r>
                    <m:rPr>
                      <m:nor/>
                      <m:sty m:val="p"/>
                    </m:rPr>
                    <w:rPr>
                      <w:rFonts w:ascii="Cambria Math" w:hAnsi="Cambria Math"/>
                      <w:b w:val="0"/>
                      <w:i w:val="0"/>
                    </w:rPr>
                    <m:t>repeat</m:t>
                  </m:r>
                  <m:ctrlPr>
                    <w:rPr>
                      <w:rFonts w:ascii="Cambria Math" w:hAnsi="Cambria Math"/>
                    </w:rPr>
                  </m:ctrlPr>
                </m:sup>
              </m:sSubSup>
            </m:oMath>
            <w:r>
              <w:t xml:space="preserve"> slots </w:t>
            </w:r>
            <w:r>
              <w:rPr>
                <w:lang w:val="en-US"/>
              </w:rPr>
              <w:t xml:space="preserve">starting from slot </w:t>
            </w:r>
            <m:oMath>
              <m:r>
                <w:rPr>
                  <w:rFonts w:ascii="Cambria Math" w:hAnsi="Cambria Math" w:eastAsia="MS Mincho"/>
                  <w:kern w:val="2"/>
                </w:rPr>
                <m:t>n+</m:t>
              </m:r>
              <m:sSub>
                <m:sSubPr>
                  <m:ctrlPr>
                    <w:rPr>
                      <w:rFonts w:ascii="Cambria Math" w:hAnsi="Cambria Math" w:eastAsia="MS Mincho"/>
                      <w:i/>
                      <w:kern w:val="2"/>
                    </w:rPr>
                  </m:ctrlPr>
                </m:sSubPr>
                <m:e>
                  <m:r>
                    <w:rPr>
                      <w:rFonts w:ascii="Cambria Math" w:hAnsi="Cambria Math" w:eastAsia="MS Mincho"/>
                      <w:kern w:val="2"/>
                    </w:rPr>
                    <m:t>k</m:t>
                  </m:r>
                  <m:ctrlPr>
                    <w:rPr>
                      <w:rFonts w:ascii="Cambria Math" w:hAnsi="Cambria Math" w:eastAsia="MS Mincho"/>
                      <w:i/>
                      <w:kern w:val="2"/>
                    </w:rPr>
                  </m:ctrlPr>
                </m:e>
                <m:sub>
                  <m:r>
                    <w:rPr>
                      <w:rFonts w:ascii="Cambria Math" w:hAnsi="Cambria Math" w:eastAsia="MS Mincho"/>
                      <w:kern w:val="2"/>
                    </w:rPr>
                    <m:t>2</m:t>
                  </m:r>
                  <m:ctrlPr>
                    <w:rPr>
                      <w:rFonts w:ascii="Cambria Math" w:hAnsi="Cambria Math" w:eastAsia="MS Mincho"/>
                      <w:i/>
                      <w:kern w:val="2"/>
                    </w:rPr>
                  </m:ctrlPr>
                </m:sub>
              </m:sSub>
              <m:r>
                <w:rPr>
                  <w:rFonts w:ascii="Cambria Math" w:hAnsi="Cambria Math" w:eastAsia="MS Mincho"/>
                  <w:kern w:val="2"/>
                </w:rPr>
                <m:t>+?</m:t>
              </m:r>
            </m:oMath>
            <w:r>
              <w:t xml:space="preserve"> where a repetition of the PUSCH transmission does not include a symbol </w:t>
            </w:r>
            <w:r>
              <w:rPr>
                <w:lang w:val="en-US"/>
              </w:rPr>
              <w:t xml:space="preserve">indicated as downlink by </w:t>
            </w:r>
            <w:r>
              <w:rPr>
                <w:i/>
                <w:iCs/>
              </w:rPr>
              <w:t>tdd-</w:t>
            </w:r>
            <w:r>
              <w:rPr>
                <w:i/>
                <w:iCs/>
                <w:lang w:val="en-US"/>
              </w:rPr>
              <w:t>UL-DL-</w:t>
            </w:r>
            <w:r>
              <w:rPr>
                <w:i/>
                <w:iCs/>
              </w:rPr>
              <w:t>C</w:t>
            </w:r>
            <w:r>
              <w:rPr>
                <w:i/>
                <w:iCs/>
                <w:lang w:val="en-US"/>
              </w:rPr>
              <w:t>onfiguration</w:t>
            </w:r>
            <w:r>
              <w:rPr>
                <w:i/>
                <w:iCs/>
              </w:rPr>
              <w:t>C</w:t>
            </w:r>
            <w:r>
              <w:rPr>
                <w:i/>
                <w:iCs/>
                <w:lang w:val="en-US"/>
              </w:rPr>
              <w:t>ommon</w:t>
            </w:r>
            <w:r>
              <w:rPr>
                <w:lang w:val="en-US"/>
              </w:rPr>
              <w:t xml:space="preserve"> or indicated as a symbol of an SS/PBCH block with index provided by </w:t>
            </w:r>
            <w:r>
              <w:rPr>
                <w:i/>
                <w:lang w:val="en-US"/>
              </w:rPr>
              <w:t>ssb-PositionsInBurst</w:t>
            </w:r>
            <w:r>
              <w:rPr>
                <w:iCs/>
                <w:lang w:val="en-US"/>
              </w:rPr>
              <w:t>.</w:t>
            </w:r>
          </w:p>
          <w:p>
            <w:pPr>
              <w:widowControl w:val="0"/>
              <w:spacing w:line="280" w:lineRule="atLeast"/>
              <w:jc w:val="center"/>
              <w:rPr>
                <w:b/>
                <w:iCs/>
                <w:color w:val="FF0000"/>
                <w:sz w:val="28"/>
                <w:lang w:val="en-US" w:eastAsia="zh-CN"/>
              </w:rPr>
            </w:pPr>
            <w:r>
              <w:rPr>
                <w:b/>
                <w:iCs/>
                <w:color w:val="FF0000"/>
                <w:sz w:val="28"/>
              </w:rPr>
              <w:t>&lt;Unchanged parts are omitted&gt;</w:t>
            </w:r>
          </w:p>
        </w:tc>
      </w:tr>
    </w:tbl>
    <w:p>
      <w:pPr>
        <w:pStyle w:val="126"/>
        <w:numPr>
          <w:ilvl w:val="0"/>
          <w:numId w:val="0"/>
        </w:numPr>
        <w:rPr>
          <w:szCs w:val="15"/>
          <w:lang w:val="en-US" w:eastAsia="zh-CN"/>
        </w:rPr>
      </w:pPr>
    </w:p>
    <w:p>
      <w:pPr>
        <w:pStyle w:val="126"/>
        <w:numPr>
          <w:ilvl w:val="0"/>
          <w:numId w:val="0"/>
        </w:numPr>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w:t>
      </w:r>
      <w:r>
        <w:rPr>
          <w:rFonts w:hint="eastAsia" w:ascii="Times New Roman" w:hAnsi="Times New Roman"/>
          <w:lang w:val="en-US" w:eastAsia="zh-CN"/>
        </w:rPr>
        <w:t>8</w:t>
      </w:r>
      <w:r>
        <w:rPr>
          <w:rFonts w:ascii="Times New Roman" w:hAnsi="Times New Roman"/>
          <w:lang w:val="en-US" w:eastAsia="zh-CN"/>
        </w:rPr>
        <w:t>-e</w:t>
      </w:r>
    </w:p>
    <w:p>
      <w:pPr>
        <w:rPr>
          <w:lang w:val="en-US" w:eastAsia="zh-CN"/>
        </w:rPr>
      </w:pPr>
    </w:p>
    <w:p>
      <w:pPr>
        <w:rPr>
          <w:lang w:val="en-US" w:eastAsia="zh-CN"/>
        </w:rPr>
      </w:pPr>
    </w:p>
    <w:p>
      <w:pPr>
        <w:rPr>
          <w:lang w:val="en-US" w:eastAsia="zh-CN"/>
        </w:rPr>
      </w:pPr>
    </w:p>
    <w:p>
      <w:pPr>
        <w:rPr>
          <w:lang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fldChar w:fldCharType="begin"/>
      </w:r>
      <w:r>
        <w:instrText xml:space="preserve"> HYPERLINK "file:///D:\\Documents\\3GPP%20documents\\RAN1\\TSGR1_108-e\\Docs\\R1-2200970.zip" </w:instrText>
      </w:r>
      <w:r>
        <w:fldChar w:fldCharType="separate"/>
      </w:r>
      <w:r>
        <w:rPr>
          <w:rFonts w:hint="eastAsia"/>
          <w:lang w:eastAsia="zh-CN"/>
        </w:rPr>
        <w:t>R1-2200970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fldChar w:fldCharType="begin"/>
      </w:r>
      <w:r>
        <w:instrText xml:space="preserve"> HYPERLINK "file:///D:\\Documents\\3GPP%20documents\\RAN1\\TSGR1_108-e\\Docs\\R1-2201016.zip" </w:instrText>
      </w:r>
      <w:r>
        <w:fldChar w:fldCharType="separate"/>
      </w:r>
      <w:r>
        <w:rPr>
          <w:rFonts w:hint="eastAsia"/>
          <w:lang w:eastAsia="zh-CN"/>
        </w:rPr>
        <w:t>R1-2201016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ab/>
      </w:r>
      <w:r>
        <w:rPr>
          <w:rFonts w:hint="eastAsia"/>
          <w:lang w:eastAsia="zh-CN"/>
        </w:rPr>
        <w:t>Nokia, Nokia Shanghai Bell</w:t>
      </w:r>
    </w:p>
    <w:p>
      <w:pPr>
        <w:pStyle w:val="126"/>
        <w:rPr>
          <w:lang w:eastAsia="zh-CN"/>
        </w:rPr>
      </w:pPr>
      <w:r>
        <w:fldChar w:fldCharType="begin"/>
      </w:r>
      <w:r>
        <w:instrText xml:space="preserve"> HYPERLINK "file:///D:\\Documents\\3GPP%20documents\\RAN1\\TSGR1_108-e\\Docs\\R1-2201108.zip" </w:instrText>
      </w:r>
      <w:r>
        <w:fldChar w:fldCharType="separate"/>
      </w:r>
      <w:r>
        <w:rPr>
          <w:rFonts w:hint="eastAsia"/>
          <w:lang w:eastAsia="zh-CN"/>
        </w:rPr>
        <w:t>R1-2201108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fldChar w:fldCharType="begin"/>
      </w:r>
      <w:r>
        <w:instrText xml:space="preserve"> HYPERLINK "file:///D:\\Documents\\3GPP%20documents\\RAN1\\TSGR1_108-e\\Docs\\R1-2201168.zip" </w:instrText>
      </w:r>
      <w:r>
        <w:fldChar w:fldCharType="separate"/>
      </w:r>
      <w:r>
        <w:rPr>
          <w:rFonts w:hint="eastAsia"/>
          <w:lang w:eastAsia="zh-CN"/>
        </w:rPr>
        <w:t>R1-2201168</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remaining issues for Type A PUSCH repetitions for Msg3</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"file:///D:\\Documents\\3GPP%20documents\\RAN1\\TSGR1_108-e\\Docs\\R1-2201287.zip" </w:instrText>
      </w:r>
      <w:r>
        <w:fldChar w:fldCharType="separate"/>
      </w:r>
      <w:r>
        <w:rPr>
          <w:rFonts w:hint="eastAsia"/>
          <w:lang w:eastAsia="zh-CN"/>
        </w:rPr>
        <w:t>R1-2201287</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val="en-US" w:eastAsia="zh-CN"/>
        </w:rPr>
        <w:t xml:space="preserve"> </w:t>
      </w:r>
      <w:r>
        <w:rPr>
          <w:rFonts w:hint="eastAsia"/>
          <w:lang w:eastAsia="zh-CN"/>
        </w:rPr>
        <w:tab/>
      </w:r>
      <w:r>
        <w:rPr>
          <w:rFonts w:hint="eastAsia"/>
          <w:lang w:eastAsia="zh-CN"/>
        </w:rPr>
        <w:t>OPPO</w:t>
      </w:r>
    </w:p>
    <w:p>
      <w:pPr>
        <w:pStyle w:val="126"/>
        <w:rPr>
          <w:lang w:eastAsia="zh-CN"/>
        </w:rPr>
      </w:pPr>
      <w:r>
        <w:fldChar w:fldCharType="begin"/>
      </w:r>
      <w:r>
        <w:instrText xml:space="preserve"> HYPERLINK "file:///D:\\Documents\\3GPP%20documents\\RAN1\\TSGR1_108-e\\Docs\\R1-2201377.zip" </w:instrText>
      </w:r>
      <w:r>
        <w:fldChar w:fldCharType="separate"/>
      </w:r>
      <w:r>
        <w:rPr>
          <w:rFonts w:hint="eastAsia"/>
          <w:lang w:eastAsia="zh-CN"/>
        </w:rPr>
        <w:t>R1-2201377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CATT</w:t>
      </w:r>
    </w:p>
    <w:p>
      <w:pPr>
        <w:pStyle w:val="126"/>
        <w:rPr>
          <w:lang w:eastAsia="zh-CN"/>
        </w:rPr>
      </w:pPr>
      <w:r>
        <w:fldChar w:fldCharType="begin"/>
      </w:r>
      <w:r>
        <w:instrText xml:space="preserve"> HYPERLINK "file:///D:\\Documents\\3GPP%20documents\\RAN1\\TSGR1_108-e\\Docs\\R1-2201446.zip" </w:instrText>
      </w:r>
      <w:r>
        <w:fldChar w:fldCharType="separate"/>
      </w:r>
      <w:r>
        <w:rPr>
          <w:rFonts w:hint="eastAsia"/>
          <w:lang w:eastAsia="zh-CN"/>
        </w:rPr>
        <w:t>R1-2201446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fldChar w:fldCharType="begin"/>
      </w:r>
      <w:r>
        <w:instrText xml:space="preserve"> HYPERLINK "file:///D:\\Documents\\3GPP%20documents\\RAN1\\TSGR1_108-e\\Docs\\R1-2201491.zip" </w:instrText>
      </w:r>
      <w:r>
        <w:fldChar w:fldCharType="separate"/>
      </w:r>
      <w:r>
        <w:rPr>
          <w:rFonts w:hint="eastAsia"/>
          <w:lang w:eastAsia="zh-CN"/>
        </w:rPr>
        <w:t>R1-2201491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NTT DOCOMO, INC.</w:t>
      </w:r>
    </w:p>
    <w:p>
      <w:pPr>
        <w:pStyle w:val="126"/>
        <w:rPr>
          <w:lang w:eastAsia="zh-CN"/>
        </w:rPr>
      </w:pPr>
      <w:r>
        <w:fldChar w:fldCharType="begin"/>
      </w:r>
      <w:r>
        <w:instrText xml:space="preserve"> HYPERLINK "file:///D:\\Documents\\3GPP%20documents\\RAN1\\TSGR1_108-e\\Docs\\R1-2201661.zip" </w:instrText>
      </w:r>
      <w:r>
        <w:fldChar w:fldCharType="separate"/>
      </w:r>
      <w:r>
        <w:rPr>
          <w:rFonts w:hint="eastAsia"/>
          <w:lang w:eastAsia="zh-CN"/>
        </w:rPr>
        <w:t>R1-2201661</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InterDigital, Inc.</w:t>
      </w:r>
    </w:p>
    <w:p>
      <w:pPr>
        <w:pStyle w:val="126"/>
        <w:rPr>
          <w:lang w:eastAsia="zh-CN"/>
        </w:rPr>
      </w:pPr>
      <w:r>
        <w:fldChar w:fldCharType="begin"/>
      </w:r>
      <w:r>
        <w:instrText xml:space="preserve"> HYPERLINK "file:///D:\\Documents\\3GPP%20documents\\RAN1\\TSGR1_108-e\\Docs\\R1-2201712.zip" </w:instrText>
      </w:r>
      <w:r>
        <w:fldChar w:fldCharType="separate"/>
      </w:r>
      <w:r>
        <w:rPr>
          <w:rFonts w:hint="eastAsia"/>
          <w:lang w:eastAsia="zh-CN"/>
        </w:rPr>
        <w:t>R1-2201712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details 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fldChar w:fldCharType="begin"/>
      </w:r>
      <w:r>
        <w:instrText xml:space="preserve"> HYPERLINK "file:///D:\\Documents\\3GPP%20documents\\RAN1\\TSGR1_108-e\\Docs\\R1-2201872.zip" </w:instrText>
      </w:r>
      <w:r>
        <w:fldChar w:fldCharType="separate"/>
      </w:r>
      <w:r>
        <w:rPr>
          <w:rFonts w:hint="eastAsia"/>
          <w:lang w:eastAsia="zh-CN"/>
        </w:rPr>
        <w:t>R1-2201872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fldChar w:fldCharType="begin"/>
      </w:r>
      <w:r>
        <w:instrText xml:space="preserve"> HYPERLINK "file:///D:\\Documents\\3GPP%20documents\\RAN1\\TSGR1_108-e\\Docs\\R1-2201926.zip" </w:instrText>
      </w:r>
      <w:r>
        <w:fldChar w:fldCharType="separate"/>
      </w:r>
      <w:r>
        <w:rPr>
          <w:rFonts w:hint="eastAsia"/>
          <w:lang w:eastAsia="zh-CN"/>
        </w:rPr>
        <w:t>R1-2201926</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Remaining issues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fldChar w:fldCharType="begin"/>
      </w:r>
      <w:r>
        <w:instrText xml:space="preserve"> HYPERLINK "file:///D:\\Documents\\3GPP%20documents\\RAN1\\TSGR1_108-e\\Docs\\R1-2201965.zip" </w:instrText>
      </w:r>
      <w:r>
        <w:fldChar w:fldCharType="separate"/>
      </w:r>
      <w:r>
        <w:rPr>
          <w:rFonts w:hint="eastAsia"/>
          <w:lang w:eastAsia="zh-CN"/>
        </w:rPr>
        <w:t>R1-2201965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Remaining Issues for 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fldChar w:fldCharType="begin"/>
      </w:r>
      <w:r>
        <w:instrText xml:space="preserve"> HYPERLINK "file:///D:\\Documents\\3GPP%20documents\\RAN1\\TSGR1_108-e\\Docs\\R1-2202030.zip" </w:instrText>
      </w:r>
      <w:r>
        <w:fldChar w:fldCharType="separate"/>
      </w:r>
      <w:r>
        <w:rPr>
          <w:rFonts w:hint="eastAsia"/>
          <w:lang w:eastAsia="zh-CN"/>
        </w:rPr>
        <w:t>R1-2202030</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Samsung</w:t>
      </w:r>
    </w:p>
    <w:p>
      <w:pPr>
        <w:pStyle w:val="126"/>
        <w:rPr>
          <w:lang w:eastAsia="zh-CN"/>
        </w:rPr>
      </w:pPr>
      <w:r>
        <w:fldChar w:fldCharType="begin"/>
      </w:r>
      <w:r>
        <w:instrText xml:space="preserve"> HYPERLINK "file:///D:\\Documents\\3GPP%20documents\\RAN1\\TSGR1_108-e\\Docs\\R1-2202200.zip" </w:instrText>
      </w:r>
      <w:r>
        <w:fldChar w:fldCharType="separate"/>
      </w:r>
      <w:r>
        <w:rPr>
          <w:rFonts w:hint="eastAsia"/>
          <w:lang w:eastAsia="zh-CN"/>
        </w:rPr>
        <w:t>R1-2202200</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Type A PUSCH repetitions for Msg3</w:t>
      </w:r>
      <w:r>
        <w:rPr>
          <w:rFonts w:hint="eastAsia"/>
          <w:lang w:val="en-US" w:eastAsia="zh-CN"/>
        </w:rPr>
        <w:t xml:space="preserve"> </w:t>
      </w:r>
      <w:r>
        <w:rPr>
          <w:rFonts w:hint="eastAsia"/>
          <w:lang w:eastAsia="zh-CN"/>
        </w:rPr>
        <w:tab/>
      </w:r>
      <w:r>
        <w:rPr>
          <w:rFonts w:hint="eastAsia"/>
          <w:lang w:eastAsia="zh-CN"/>
        </w:rPr>
        <w:t>Sharp</w:t>
      </w:r>
    </w:p>
    <w:p>
      <w:pPr>
        <w:pStyle w:val="126"/>
      </w:pPr>
      <w:r>
        <w:fldChar w:fldCharType="begin"/>
      </w:r>
      <w:r>
        <w:instrText xml:space="preserve"> HYPERLINK "file:///D:\\Documents\\3GPP%20documents\\RAN1\\TSGR1_108-e\\Docs\\R1-2202303.zip" </w:instrText>
      </w:r>
      <w:r>
        <w:fldChar w:fldCharType="separate"/>
      </w:r>
      <w:r>
        <w:rPr>
          <w:rFonts w:hint="eastAsia"/>
          <w:lang w:eastAsia="zh-CN"/>
        </w:rPr>
        <w:t>R1-2202303</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fldChar w:fldCharType="begin"/>
      </w:r>
      <w:r>
        <w:instrText xml:space="preserve"> HYPERLINK "file:///D:\\Documents\\3GPP%20documents\\RAN1\\TSGR1_108-e\\Docs\\R1-2200885.zip" </w:instrText>
      </w:r>
      <w:r>
        <w:fldChar w:fldCharType="separate"/>
      </w:r>
      <w:r>
        <w:rPr>
          <w:rFonts w:hint="eastAsia"/>
          <w:lang w:eastAsia="zh-CN"/>
        </w:rPr>
        <w:t>R1-2200885</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RAN2, Qualcomm</w:t>
      </w:r>
    </w:p>
    <w:p>
      <w:pPr>
        <w:pStyle w:val="126"/>
        <w:rPr>
          <w:lang w:eastAsia="zh-CN"/>
        </w:rPr>
      </w:pPr>
      <w:r>
        <w:fldChar w:fldCharType="begin"/>
      </w:r>
      <w:r>
        <w:instrText xml:space="preserve"> HYPERLINK "file:///D:\\Documents\\3GPP%20documents\\RAN1\\TSGR1_108-e\\Docs\\R1-2201051.zip" </w:instrText>
      </w:r>
      <w:r>
        <w:fldChar w:fldCharType="separate"/>
      </w:r>
      <w:r>
        <w:rPr>
          <w:rFonts w:hint="eastAsia"/>
          <w:lang w:eastAsia="zh-CN"/>
        </w:rPr>
        <w:t>R1-2201051</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LS reply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fldChar w:fldCharType="begin"/>
      </w:r>
      <w:r>
        <w:instrText xml:space="preserve"> HYPERLINK "file:///D:\\Documents\\3GPP%20documents\\RAN1\\TSGR1_108-e\\Docs\\R1-2201158.zip" </w:instrText>
      </w:r>
      <w:r>
        <w:fldChar w:fldCharType="separate"/>
      </w:r>
      <w:r>
        <w:rPr>
          <w:rFonts w:hint="eastAsia"/>
          <w:lang w:eastAsia="zh-CN"/>
        </w:rPr>
        <w:t>R1-2201158</w:t>
      </w:r>
      <w:r>
        <w:rPr>
          <w:rFonts w:hint="eastAsia"/>
          <w:lang w:eastAsia="zh-CN"/>
        </w:rPr>
        <w:fldChar w:fldCharType="end"/>
      </w:r>
      <w:r>
        <w:rPr>
          <w:rFonts w:hint="eastAsia"/>
          <w:lang w:val="en-US" w:eastAsia="zh-CN"/>
        </w:rPr>
        <w:t xml:space="preserve"> </w:t>
      </w:r>
      <w:r>
        <w:rPr>
          <w:rFonts w:hint="eastAsia"/>
          <w:lang w:eastAsia="zh-CN"/>
        </w:rPr>
        <w:tab/>
      </w:r>
      <w:r>
        <w:rPr>
          <w:rFonts w:hint="eastAsia"/>
          <w:lang w:eastAsia="zh-CN"/>
        </w:rPr>
        <w:t>[Draft] Reply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ZTE</w:t>
      </w:r>
    </w:p>
    <w:p>
      <w:pPr>
        <w:pStyle w:val="126"/>
        <w:rPr>
          <w:lang w:eastAsia="zh-CN"/>
        </w:rPr>
      </w:pPr>
      <w:r>
        <w:fldChar w:fldCharType="begin"/>
      </w:r>
      <w:r>
        <w:instrText xml:space="preserve"> HYPERLINK "file:///D:\\Documents\\3GPP%20documents\\RAN1\\TSGR1_108-e\\Docs\\R1-2201842.zip" </w:instrText>
      </w:r>
      <w:r>
        <w:fldChar w:fldCharType="separate"/>
      </w:r>
      <w:r>
        <w:rPr>
          <w:rFonts w:hint="eastAsia"/>
          <w:lang w:eastAsia="zh-CN"/>
        </w:rPr>
        <w:t>R1-2201842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CMCC</w:t>
      </w:r>
    </w:p>
    <w:p>
      <w:pPr>
        <w:pStyle w:val="126"/>
        <w:rPr>
          <w:lang w:eastAsia="zh-CN"/>
        </w:rPr>
      </w:pPr>
      <w:r>
        <w:fldChar w:fldCharType="begin"/>
      </w:r>
      <w:r>
        <w:instrText xml:space="preserve"> HYPERLINK "file:///D:\\Documents\\3GPP%20documents\\RAN1\\TSGR1_108-e\\Docs\\R1-2201927.zip" </w:instrText>
      </w:r>
      <w:r>
        <w:fldChar w:fldCharType="separate"/>
      </w:r>
      <w:r>
        <w:rPr>
          <w:rFonts w:hint="eastAsia"/>
          <w:lang w:eastAsia="zh-CN"/>
        </w:rPr>
        <w:t>R1-2201927</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RAN2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Xiaomi</w:t>
      </w:r>
    </w:p>
    <w:p>
      <w:pPr>
        <w:pStyle w:val="126"/>
        <w:rPr>
          <w:lang w:eastAsia="zh-CN"/>
        </w:rPr>
      </w:pPr>
      <w:r>
        <w:fldChar w:fldCharType="begin"/>
      </w:r>
      <w:r>
        <w:instrText xml:space="preserve"> HYPERLINK "file:///D:\\Documents\\3GPP%20documents\\RAN1\\TSGR1_108-e\\Docs\\R1-2202414.zip" </w:instrText>
      </w:r>
      <w:r>
        <w:fldChar w:fldCharType="separate"/>
      </w:r>
      <w:r>
        <w:rPr>
          <w:rFonts w:hint="eastAsia"/>
          <w:lang w:eastAsia="zh-CN"/>
        </w:rPr>
        <w:t>R1-2202414</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Draft Reply LS on UL BWP with PRACH Resources Only for RACH with Msg3 Repetition</w:t>
      </w:r>
      <w:r>
        <w:rPr>
          <w:rFonts w:hint="eastAsia"/>
          <w:lang w:val="en-US" w:eastAsia="zh-CN"/>
        </w:rPr>
        <w:t xml:space="preserve"> </w:t>
      </w:r>
      <w:r>
        <w:rPr>
          <w:rFonts w:hint="eastAsia"/>
          <w:lang w:eastAsia="zh-CN"/>
        </w:rPr>
        <w:tab/>
      </w:r>
      <w:r>
        <w:rPr>
          <w:rFonts w:hint="eastAsia"/>
          <w:lang w:eastAsia="zh-CN"/>
        </w:rPr>
        <w:t>Ericsson</w:t>
      </w:r>
    </w:p>
    <w:p>
      <w:pPr>
        <w:pStyle w:val="126"/>
        <w:rPr>
          <w:szCs w:val="15"/>
          <w:lang w:val="en-US" w:eastAsia="zh-CN"/>
        </w:rPr>
      </w:pPr>
      <w:r>
        <w:fldChar w:fldCharType="begin"/>
      </w:r>
      <w:r>
        <w:instrText xml:space="preserve"> HYPERLINK "file:///D:\\Documents\\3GPP%20documents\\RAN1\\TSGR1_108-e\\Docs\\R1-2202462.zip" </w:instrText>
      </w:r>
      <w:r>
        <w:fldChar w:fldCharType="separate"/>
      </w:r>
      <w:r>
        <w:rPr>
          <w:rFonts w:hint="eastAsia"/>
          <w:lang w:eastAsia="zh-CN"/>
        </w:rPr>
        <w:t>R1-2202462</w:t>
      </w:r>
      <w:r>
        <w:rPr>
          <w:rFonts w:hint="eastAsia"/>
          <w:lang w:eastAsia="zh-CN"/>
        </w:rPr>
        <w:fldChar w:fldCharType="end"/>
      </w:r>
      <w:r>
        <w:rPr>
          <w:rFonts w:hint="eastAsia"/>
          <w:lang w:eastAsia="zh-CN"/>
        </w:rPr>
        <w:tab/>
      </w:r>
      <w:r>
        <w:rPr>
          <w:rFonts w:hint="eastAsia"/>
          <w:lang w:val="en-US" w:eastAsia="zh-CN"/>
        </w:rPr>
        <w:t xml:space="preserve"> </w:t>
      </w:r>
      <w:r>
        <w:rPr>
          <w:rFonts w:hint="eastAsia"/>
          <w:lang w:eastAsia="zh-CN"/>
        </w:rPr>
        <w:t>Discussion on UL BWP with PRACH resources only for RACH with Msg3 repetition</w:t>
      </w:r>
      <w:r>
        <w:rPr>
          <w:rFonts w:hint="eastAsia"/>
          <w:lang w:eastAsia="zh-CN"/>
        </w:rPr>
        <w:tab/>
      </w:r>
      <w:r>
        <w:rPr>
          <w:rFonts w:hint="eastAsia"/>
          <w:lang w:val="en-US" w:eastAsia="zh-CN"/>
        </w:rPr>
        <w:t xml:space="preserve"> </w:t>
      </w:r>
      <w:r>
        <w:rPr>
          <w:rFonts w:hint="eastAsia"/>
          <w:lang w:eastAsia="zh-CN"/>
        </w:rPr>
        <w:t>Huawei, HiSilicon</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ans-serif">
    <w:altName w:val="Segoe Print"/>
    <w:panose1 w:val="00000000000000000000"/>
    <w:charset w:val="00"/>
    <w:family w:val="auto"/>
    <w:pitch w:val="default"/>
    <w:sig w:usb0="00000000" w:usb1="00000000" w:usb2="00000000" w:usb3="00000000" w:csb0="00000000" w:csb1="00000000"/>
  </w:font>
  <w:font w:name="Yu Mincho">
    <w:altName w:val="MS Gothic"/>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40</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60</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2">
    <w:nsid w:val="90887EB2"/>
    <w:multiLevelType w:val="multilevel"/>
    <w:tmpl w:val="90887EB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4">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B07CD60C"/>
    <w:multiLevelType w:val="singleLevel"/>
    <w:tmpl w:val="B07CD60C"/>
    <w:lvl w:ilvl="0" w:tentative="0">
      <w:start w:val="1"/>
      <w:numFmt w:val="bullet"/>
      <w:lvlText w:val=""/>
      <w:lvlJc w:val="left"/>
      <w:pPr>
        <w:ind w:left="420" w:hanging="420"/>
      </w:pPr>
      <w:rPr>
        <w:rFonts w:hint="default" w:ascii="Wingdings" w:hAnsi="Wingdings"/>
      </w:rPr>
    </w:lvl>
  </w:abstractNum>
  <w:abstractNum w:abstractNumId="8">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0">
    <w:nsid w:val="BDF2C98F"/>
    <w:multiLevelType w:val="singleLevel"/>
    <w:tmpl w:val="BDF2C98F"/>
    <w:lvl w:ilvl="0" w:tentative="0">
      <w:start w:val="1"/>
      <w:numFmt w:val="decimal"/>
      <w:pStyle w:val="126"/>
      <w:suff w:val="space"/>
      <w:lvlText w:val="[%1]"/>
      <w:lvlJc w:val="left"/>
      <w:pPr>
        <w:ind w:left="643" w:hanging="443"/>
      </w:pPr>
    </w:lvl>
  </w:abstractNum>
  <w:abstractNum w:abstractNumId="11">
    <w:nsid w:val="C0B69603"/>
    <w:multiLevelType w:val="multilevel"/>
    <w:tmpl w:val="C0B6960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D0ADFD19"/>
    <w:multiLevelType w:val="singleLevel"/>
    <w:tmpl w:val="D0ADFD19"/>
    <w:lvl w:ilvl="0" w:tentative="0">
      <w:start w:val="1"/>
      <w:numFmt w:val="decimal"/>
      <w:lvlText w:val="(%1)"/>
      <w:lvlJc w:val="left"/>
      <w:pPr>
        <w:tabs>
          <w:tab w:val="left" w:pos="420"/>
        </w:tabs>
        <w:ind w:left="845" w:hanging="425"/>
      </w:pPr>
      <w:rPr>
        <w:rFonts w:hint="default"/>
      </w:rPr>
    </w:lvl>
  </w:abstractNum>
  <w:abstractNum w:abstractNumId="13">
    <w:nsid w:val="D440A85A"/>
    <w:multiLevelType w:val="singleLevel"/>
    <w:tmpl w:val="D440A85A"/>
    <w:lvl w:ilvl="0" w:tentative="0">
      <w:start w:val="1"/>
      <w:numFmt w:val="bullet"/>
      <w:lvlText w:val=""/>
      <w:lvlJc w:val="left"/>
      <w:pPr>
        <w:tabs>
          <w:tab w:val="left" w:pos="420"/>
        </w:tabs>
        <w:ind w:left="840" w:hanging="420"/>
      </w:pPr>
      <w:rPr>
        <w:rFonts w:hint="default" w:ascii="Wingdings" w:hAnsi="Wingdings"/>
      </w:rPr>
    </w:lvl>
  </w:abstractNum>
  <w:abstractNum w:abstractNumId="14">
    <w:nsid w:val="F3FA7214"/>
    <w:multiLevelType w:val="multilevel"/>
    <w:tmpl w:val="F3FA721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5">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16">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09AB25CF"/>
    <w:multiLevelType w:val="multilevel"/>
    <w:tmpl w:val="09AB25CF"/>
    <w:lvl w:ilvl="0" w:tentative="0">
      <w:start w:val="1"/>
      <w:numFmt w:val="decimal"/>
      <w:lvlText w:val="%1."/>
      <w:lvlJc w:val="left"/>
      <w:pPr>
        <w:ind w:left="1619" w:hanging="360"/>
      </w:p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9">
    <w:nsid w:val="0EF91706"/>
    <w:multiLevelType w:val="multilevel"/>
    <w:tmpl w:val="0EF91706"/>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21">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23">
    <w:nsid w:val="1700B1E0"/>
    <w:multiLevelType w:val="multilevel"/>
    <w:tmpl w:val="1700B1E0"/>
    <w:lvl w:ilvl="0" w:tentative="0">
      <w:start w:val="1"/>
      <w:numFmt w:val="bullet"/>
      <w:suff w:val="space"/>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1BC62EE7"/>
    <w:multiLevelType w:val="multilevel"/>
    <w:tmpl w:val="1BC62EE7"/>
    <w:lvl w:ilvl="0" w:tentative="0">
      <w:start w:val="1"/>
      <w:numFmt w:val="bullet"/>
      <w:lvlText w:val=""/>
      <w:lvlJc w:val="left"/>
      <w:pPr>
        <w:tabs>
          <w:tab w:val="left" w:pos="720"/>
        </w:tabs>
        <w:ind w:left="720" w:hanging="360"/>
      </w:pPr>
      <w:rPr>
        <w:rFonts w:hint="default" w:ascii="Wingdings" w:hAnsi="Wingdings"/>
      </w:rPr>
    </w:lvl>
    <w:lvl w:ilvl="1" w:tentative="0">
      <w:start w:val="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1E380183"/>
    <w:multiLevelType w:val="multilevel"/>
    <w:tmpl w:val="1E3801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Symbol" w:hAnsi="Symbo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9">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29351E36"/>
    <w:multiLevelType w:val="multilevel"/>
    <w:tmpl w:val="29351E36"/>
    <w:lvl w:ilvl="0" w:tentative="0">
      <w:start w:val="5"/>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1">
    <w:nsid w:val="2C4A47B9"/>
    <w:multiLevelType w:val="multilevel"/>
    <w:tmpl w:val="2C4A47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33">
    <w:nsid w:val="2DF71263"/>
    <w:multiLevelType w:val="multilevel"/>
    <w:tmpl w:val="2DF71263"/>
    <w:lvl w:ilvl="0" w:tentative="0">
      <w:start w:val="3"/>
      <w:numFmt w:val="bullet"/>
      <w:lvlText w:val="-"/>
      <w:lvlJc w:val="left"/>
      <w:pPr>
        <w:ind w:left="720" w:hanging="360"/>
      </w:pPr>
      <w:rPr>
        <w:rFonts w:hint="default" w:ascii="Arial" w:hAnsi="Arial" w:eastAsia="宋体"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5">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38">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3702B114"/>
    <w:multiLevelType w:val="multilevel"/>
    <w:tmpl w:val="3702B1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39E92FED"/>
    <w:multiLevelType w:val="multilevel"/>
    <w:tmpl w:val="39E92FE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color w:val="auto"/>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1">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2">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3">
    <w:nsid w:val="4193BA90"/>
    <w:multiLevelType w:val="singleLevel"/>
    <w:tmpl w:val="4193BA90"/>
    <w:lvl w:ilvl="0" w:tentative="0">
      <w:start w:val="1"/>
      <w:numFmt w:val="bullet"/>
      <w:lvlText w:val=""/>
      <w:lvlJc w:val="left"/>
      <w:pPr>
        <w:ind w:left="420" w:hanging="420"/>
      </w:pPr>
      <w:rPr>
        <w:rFonts w:hint="default" w:ascii="Wingdings" w:hAnsi="Wingdings"/>
      </w:rPr>
    </w:lvl>
  </w:abstractNum>
  <w:abstractNum w:abstractNumId="44">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45">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47">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8">
    <w:nsid w:val="58C5343A"/>
    <w:multiLevelType w:val="multilevel"/>
    <w:tmpl w:val="58C5343A"/>
    <w:lvl w:ilvl="0" w:tentative="0">
      <w:start w:val="5"/>
      <w:numFmt w:val="bullet"/>
      <w:lvlText w:val="-"/>
      <w:lvlJc w:val="left"/>
      <w:pPr>
        <w:ind w:left="360" w:hanging="360"/>
      </w:pPr>
      <w:rPr>
        <w:rFonts w:hint="default" w:ascii="Times" w:hAnsi="Times" w:eastAsia="宋体"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9">
    <w:nsid w:val="59AC62C9"/>
    <w:multiLevelType w:val="multilevel"/>
    <w:tmpl w:val="59AC62C9"/>
    <w:lvl w:ilvl="0" w:tentative="0">
      <w:start w:val="1"/>
      <w:numFmt w:val="bullet"/>
      <w:lvlText w:val=""/>
      <w:lvlJc w:val="left"/>
      <w:pPr>
        <w:ind w:left="420" w:hanging="420"/>
      </w:pPr>
      <w:rPr>
        <w:rFonts w:hint="default" w:ascii="Symbol" w:hAnsi="Symbol"/>
      </w:rPr>
    </w:lvl>
    <w:lvl w:ilvl="1" w:tentative="0">
      <w:start w:val="0"/>
      <w:numFmt w:val="bullet"/>
      <w:lvlText w:val="-"/>
      <w:lvlJc w:val="left"/>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0">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1">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5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7B060BFA"/>
    <w:multiLevelType w:val="multilevel"/>
    <w:tmpl w:val="7B060BF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7">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7C617BAB"/>
    <w:multiLevelType w:val="multilevel"/>
    <w:tmpl w:val="7C617B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9">
    <w:nsid w:val="7D976F16"/>
    <w:multiLevelType w:val="multilevel"/>
    <w:tmpl w:val="7D976F16"/>
    <w:lvl w:ilvl="0" w:tentative="0">
      <w:start w:val="1"/>
      <w:numFmt w:val="bullet"/>
      <w:lvlText w:val=""/>
      <w:lvlJc w:val="left"/>
      <w:pPr>
        <w:ind w:left="420" w:hanging="420"/>
      </w:pPr>
      <w:rPr>
        <w:rFonts w:hint="default" w:ascii="Wingdings" w:hAnsi="Wingdings"/>
      </w:rPr>
    </w:lvl>
    <w:lvl w:ilvl="1" w:tentative="0">
      <w:start w:val="2"/>
      <w:numFmt w:val="bullet"/>
      <w:lvlText w:val="-"/>
      <w:lvlJc w:val="left"/>
      <w:pPr>
        <w:tabs>
          <w:tab w:val="left" w:pos="840"/>
        </w:tabs>
        <w:ind w:left="840" w:hanging="420"/>
      </w:pPr>
      <w:rPr>
        <w:rFonts w:hint="default" w:ascii="Times New Roman" w:hAnsi="Times New Roman" w:eastAsia="宋体" w:cs="Times New Roman"/>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0">
    <w:nsid w:val="7DB5B627"/>
    <w:multiLevelType w:val="singleLevel"/>
    <w:tmpl w:val="7DB5B627"/>
    <w:lvl w:ilvl="0" w:tentative="0">
      <w:start w:val="1"/>
      <w:numFmt w:val="bullet"/>
      <w:lvlText w:val=""/>
      <w:lvlJc w:val="left"/>
      <w:pPr>
        <w:ind w:left="420" w:hanging="420"/>
      </w:pPr>
      <w:rPr>
        <w:rFonts w:hint="default" w:ascii="Wingdings" w:hAnsi="Wingdings"/>
      </w:rPr>
    </w:lvl>
  </w:abstractNum>
  <w:num w:numId="1">
    <w:abstractNumId w:val="32"/>
  </w:num>
  <w:num w:numId="2">
    <w:abstractNumId w:val="53"/>
  </w:num>
  <w:num w:numId="3">
    <w:abstractNumId w:val="10"/>
  </w:num>
  <w:num w:numId="4">
    <w:abstractNumId w:val="57"/>
  </w:num>
  <w:num w:numId="5">
    <w:abstractNumId w:val="52"/>
  </w:num>
  <w:num w:numId="6">
    <w:abstractNumId w:val="36"/>
  </w:num>
  <w:num w:numId="7">
    <w:abstractNumId w:val="55"/>
  </w:num>
  <w:num w:numId="8">
    <w:abstractNumId w:val="42"/>
  </w:num>
  <w:num w:numId="9">
    <w:abstractNumId w:val="0"/>
  </w:num>
  <w:num w:numId="10">
    <w:abstractNumId w:val="34"/>
  </w:num>
  <w:num w:numId="11">
    <w:abstractNumId w:val="11"/>
  </w:num>
  <w:num w:numId="12">
    <w:abstractNumId w:val="59"/>
  </w:num>
  <w:num w:numId="13">
    <w:abstractNumId w:val="43"/>
  </w:num>
  <w:num w:numId="14">
    <w:abstractNumId w:val="7"/>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27"/>
  </w:num>
  <w:num w:numId="18">
    <w:abstractNumId w:val="47"/>
  </w:num>
  <w:num w:numId="19">
    <w:abstractNumId w:val="58"/>
  </w:num>
  <w:num w:numId="20">
    <w:abstractNumId w:val="14"/>
  </w:num>
  <w:num w:numId="21">
    <w:abstractNumId w:val="49"/>
  </w:num>
  <w:num w:numId="22">
    <w:abstractNumId w:val="33"/>
  </w:num>
  <w:num w:numId="23">
    <w:abstractNumId w:val="56"/>
  </w:num>
  <w:num w:numId="24">
    <w:abstractNumId w:val="31"/>
  </w:num>
  <w:num w:numId="25">
    <w:abstractNumId w:val="54"/>
  </w:num>
  <w:num w:numId="26">
    <w:abstractNumId w:val="28"/>
  </w:num>
  <w:num w:numId="27">
    <w:abstractNumId w:val="60"/>
  </w:num>
  <w:num w:numId="28">
    <w:abstractNumId w:val="12"/>
  </w:num>
  <w:num w:numId="29">
    <w:abstractNumId w:val="48"/>
  </w:num>
  <w:num w:numId="30">
    <w:abstractNumId w:val="17"/>
  </w:num>
  <w:num w:numId="31">
    <w:abstractNumId w:val="50"/>
  </w:num>
  <w:num w:numId="32">
    <w:abstractNumId w:val="1"/>
  </w:num>
  <w:num w:numId="33">
    <w:abstractNumId w:val="22"/>
  </w:num>
  <w:num w:numId="34">
    <w:abstractNumId w:val="46"/>
  </w:num>
  <w:num w:numId="35">
    <w:abstractNumId w:val="15"/>
  </w:num>
  <w:num w:numId="36">
    <w:abstractNumId w:val="44"/>
  </w:num>
  <w:num w:numId="37">
    <w:abstractNumId w:val="20"/>
  </w:num>
  <w:num w:numId="38">
    <w:abstractNumId w:val="3"/>
  </w:num>
  <w:num w:numId="39">
    <w:abstractNumId w:val="51"/>
  </w:num>
  <w:num w:numId="40">
    <w:abstractNumId w:val="41"/>
  </w:num>
  <w:num w:numId="41">
    <w:abstractNumId w:val="25"/>
  </w:num>
  <w:num w:numId="42">
    <w:abstractNumId w:val="45"/>
  </w:num>
  <w:num w:numId="43">
    <w:abstractNumId w:val="24"/>
  </w:num>
  <w:num w:numId="44">
    <w:abstractNumId w:val="29"/>
  </w:num>
  <w:num w:numId="45">
    <w:abstractNumId w:val="35"/>
  </w:num>
  <w:num w:numId="46">
    <w:abstractNumId w:val="38"/>
  </w:num>
  <w:num w:numId="47">
    <w:abstractNumId w:val="21"/>
  </w:num>
  <w:num w:numId="48">
    <w:abstractNumId w:val="9"/>
  </w:num>
  <w:num w:numId="49">
    <w:abstractNumId w:val="37"/>
  </w:num>
  <w:num w:numId="50">
    <w:abstractNumId w:val="4"/>
  </w:num>
  <w:num w:numId="51">
    <w:abstractNumId w:val="6"/>
  </w:num>
  <w:num w:numId="52">
    <w:abstractNumId w:val="26"/>
  </w:num>
  <w:num w:numId="53">
    <w:abstractNumId w:val="5"/>
  </w:num>
  <w:num w:numId="54">
    <w:abstractNumId w:val="8"/>
  </w:num>
  <w:num w:numId="55">
    <w:abstractNumId w:val="16"/>
  </w:num>
  <w:num w:numId="56">
    <w:abstractNumId w:val="19"/>
  </w:num>
  <w:num w:numId="57">
    <w:abstractNumId w:val="30"/>
  </w:num>
  <w:num w:numId="58">
    <w:abstractNumId w:val="2"/>
  </w:num>
  <w:num w:numId="59">
    <w:abstractNumId w:val="13"/>
  </w:num>
  <w:num w:numId="60">
    <w:abstractNumId w:val="40"/>
  </w:num>
  <w:num w:numId="6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25E"/>
    <w:rsid w:val="00001375"/>
    <w:rsid w:val="000015BE"/>
    <w:rsid w:val="00001F79"/>
    <w:rsid w:val="00001FC3"/>
    <w:rsid w:val="000022AF"/>
    <w:rsid w:val="00002375"/>
    <w:rsid w:val="0000270A"/>
    <w:rsid w:val="0000281C"/>
    <w:rsid w:val="00002A8E"/>
    <w:rsid w:val="00002F83"/>
    <w:rsid w:val="00003131"/>
    <w:rsid w:val="00003152"/>
    <w:rsid w:val="00003227"/>
    <w:rsid w:val="00003685"/>
    <w:rsid w:val="000037FB"/>
    <w:rsid w:val="00003B0E"/>
    <w:rsid w:val="00003BCF"/>
    <w:rsid w:val="00003CC8"/>
    <w:rsid w:val="00003EF4"/>
    <w:rsid w:val="0000403F"/>
    <w:rsid w:val="0000425C"/>
    <w:rsid w:val="00004767"/>
    <w:rsid w:val="00004885"/>
    <w:rsid w:val="00004D8C"/>
    <w:rsid w:val="00004DCB"/>
    <w:rsid w:val="00004EA9"/>
    <w:rsid w:val="00004F04"/>
    <w:rsid w:val="00005066"/>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0F0"/>
    <w:rsid w:val="0001219E"/>
    <w:rsid w:val="000124D1"/>
    <w:rsid w:val="00012D57"/>
    <w:rsid w:val="0001321B"/>
    <w:rsid w:val="0001369A"/>
    <w:rsid w:val="000136A3"/>
    <w:rsid w:val="000137BA"/>
    <w:rsid w:val="00013859"/>
    <w:rsid w:val="00013B63"/>
    <w:rsid w:val="00013F64"/>
    <w:rsid w:val="000141F0"/>
    <w:rsid w:val="00014B8F"/>
    <w:rsid w:val="00014E0E"/>
    <w:rsid w:val="00015016"/>
    <w:rsid w:val="00015346"/>
    <w:rsid w:val="00015BCB"/>
    <w:rsid w:val="00015CED"/>
    <w:rsid w:val="00015EB5"/>
    <w:rsid w:val="00015F9E"/>
    <w:rsid w:val="00016221"/>
    <w:rsid w:val="000162B2"/>
    <w:rsid w:val="00016441"/>
    <w:rsid w:val="0001645D"/>
    <w:rsid w:val="000164BB"/>
    <w:rsid w:val="0001660B"/>
    <w:rsid w:val="000167A6"/>
    <w:rsid w:val="00016DCE"/>
    <w:rsid w:val="00017157"/>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774"/>
    <w:rsid w:val="00023C29"/>
    <w:rsid w:val="00023CA4"/>
    <w:rsid w:val="00023ED1"/>
    <w:rsid w:val="0002417C"/>
    <w:rsid w:val="00024D64"/>
    <w:rsid w:val="00024E37"/>
    <w:rsid w:val="0002506A"/>
    <w:rsid w:val="000255A1"/>
    <w:rsid w:val="000258DD"/>
    <w:rsid w:val="0002591B"/>
    <w:rsid w:val="00025C72"/>
    <w:rsid w:val="000266AE"/>
    <w:rsid w:val="00026819"/>
    <w:rsid w:val="00026834"/>
    <w:rsid w:val="00026905"/>
    <w:rsid w:val="00026964"/>
    <w:rsid w:val="00026977"/>
    <w:rsid w:val="00026995"/>
    <w:rsid w:val="00026B7D"/>
    <w:rsid w:val="00026C64"/>
    <w:rsid w:val="00026D22"/>
    <w:rsid w:val="00026E4C"/>
    <w:rsid w:val="00026EF9"/>
    <w:rsid w:val="00026F65"/>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817"/>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069"/>
    <w:rsid w:val="000402B6"/>
    <w:rsid w:val="0004032C"/>
    <w:rsid w:val="000404F2"/>
    <w:rsid w:val="000408A1"/>
    <w:rsid w:val="00040AAD"/>
    <w:rsid w:val="00040AD8"/>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895"/>
    <w:rsid w:val="00047A82"/>
    <w:rsid w:val="00047B11"/>
    <w:rsid w:val="00047EEB"/>
    <w:rsid w:val="00050057"/>
    <w:rsid w:val="00050335"/>
    <w:rsid w:val="0005053E"/>
    <w:rsid w:val="0005055B"/>
    <w:rsid w:val="000505E0"/>
    <w:rsid w:val="000508B5"/>
    <w:rsid w:val="000508E7"/>
    <w:rsid w:val="00051135"/>
    <w:rsid w:val="0005136F"/>
    <w:rsid w:val="000513A0"/>
    <w:rsid w:val="00051407"/>
    <w:rsid w:val="000515F7"/>
    <w:rsid w:val="0005195E"/>
    <w:rsid w:val="00051B23"/>
    <w:rsid w:val="00051C86"/>
    <w:rsid w:val="00051D3D"/>
    <w:rsid w:val="00051E69"/>
    <w:rsid w:val="00051FC6"/>
    <w:rsid w:val="0005201C"/>
    <w:rsid w:val="0005241E"/>
    <w:rsid w:val="0005291A"/>
    <w:rsid w:val="00052AE3"/>
    <w:rsid w:val="00052D87"/>
    <w:rsid w:val="000531A8"/>
    <w:rsid w:val="000532C1"/>
    <w:rsid w:val="0005359C"/>
    <w:rsid w:val="00053849"/>
    <w:rsid w:val="00053A47"/>
    <w:rsid w:val="00053EAA"/>
    <w:rsid w:val="00054113"/>
    <w:rsid w:val="0005412A"/>
    <w:rsid w:val="0005456E"/>
    <w:rsid w:val="000545DD"/>
    <w:rsid w:val="00054ACE"/>
    <w:rsid w:val="00054AE4"/>
    <w:rsid w:val="00054B6B"/>
    <w:rsid w:val="00054DAB"/>
    <w:rsid w:val="00054F27"/>
    <w:rsid w:val="0005504C"/>
    <w:rsid w:val="00055873"/>
    <w:rsid w:val="00055B8E"/>
    <w:rsid w:val="0005602E"/>
    <w:rsid w:val="00056057"/>
    <w:rsid w:val="00056383"/>
    <w:rsid w:val="000567B1"/>
    <w:rsid w:val="00056ADF"/>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08"/>
    <w:rsid w:val="00061517"/>
    <w:rsid w:val="000616E1"/>
    <w:rsid w:val="00061BDC"/>
    <w:rsid w:val="00061C22"/>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10"/>
    <w:rsid w:val="00065D64"/>
    <w:rsid w:val="00065E39"/>
    <w:rsid w:val="000667D1"/>
    <w:rsid w:val="000667F3"/>
    <w:rsid w:val="000669DA"/>
    <w:rsid w:val="00067087"/>
    <w:rsid w:val="000670EB"/>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1F10"/>
    <w:rsid w:val="000721AD"/>
    <w:rsid w:val="00072251"/>
    <w:rsid w:val="0007272C"/>
    <w:rsid w:val="00072843"/>
    <w:rsid w:val="00072A48"/>
    <w:rsid w:val="00072E75"/>
    <w:rsid w:val="00072EFA"/>
    <w:rsid w:val="00072FF7"/>
    <w:rsid w:val="000731C7"/>
    <w:rsid w:val="000732D6"/>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45A"/>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B3"/>
    <w:rsid w:val="00082FD6"/>
    <w:rsid w:val="000832D0"/>
    <w:rsid w:val="00083322"/>
    <w:rsid w:val="0008399B"/>
    <w:rsid w:val="00083ABE"/>
    <w:rsid w:val="00083DB2"/>
    <w:rsid w:val="00083F52"/>
    <w:rsid w:val="00084255"/>
    <w:rsid w:val="0008482E"/>
    <w:rsid w:val="000849E2"/>
    <w:rsid w:val="00084D55"/>
    <w:rsid w:val="00085239"/>
    <w:rsid w:val="000853D0"/>
    <w:rsid w:val="000855A3"/>
    <w:rsid w:val="00085E47"/>
    <w:rsid w:val="00085F08"/>
    <w:rsid w:val="00086210"/>
    <w:rsid w:val="000862BA"/>
    <w:rsid w:val="000862F6"/>
    <w:rsid w:val="0008644C"/>
    <w:rsid w:val="00086AA6"/>
    <w:rsid w:val="00086B50"/>
    <w:rsid w:val="00086C4D"/>
    <w:rsid w:val="0008760B"/>
    <w:rsid w:val="0008782D"/>
    <w:rsid w:val="00087E29"/>
    <w:rsid w:val="0009037D"/>
    <w:rsid w:val="0009038A"/>
    <w:rsid w:val="00090394"/>
    <w:rsid w:val="00090573"/>
    <w:rsid w:val="00090779"/>
    <w:rsid w:val="0009096D"/>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1F40"/>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1DEC"/>
    <w:rsid w:val="000C2052"/>
    <w:rsid w:val="000C2201"/>
    <w:rsid w:val="000C22A8"/>
    <w:rsid w:val="000C240A"/>
    <w:rsid w:val="000C2D8B"/>
    <w:rsid w:val="000C2DE1"/>
    <w:rsid w:val="000C2E7E"/>
    <w:rsid w:val="000C389A"/>
    <w:rsid w:val="000C393F"/>
    <w:rsid w:val="000C3BC4"/>
    <w:rsid w:val="000C3FB4"/>
    <w:rsid w:val="000C4065"/>
    <w:rsid w:val="000C4096"/>
    <w:rsid w:val="000C40C4"/>
    <w:rsid w:val="000C4137"/>
    <w:rsid w:val="000C4153"/>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4E4D"/>
    <w:rsid w:val="000D5158"/>
    <w:rsid w:val="000D535F"/>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76B"/>
    <w:rsid w:val="000E0D89"/>
    <w:rsid w:val="000E0E1A"/>
    <w:rsid w:val="000E1003"/>
    <w:rsid w:val="000E10F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6FB5"/>
    <w:rsid w:val="000E7C46"/>
    <w:rsid w:val="000E7F51"/>
    <w:rsid w:val="000F00D8"/>
    <w:rsid w:val="000F095B"/>
    <w:rsid w:val="000F0C3D"/>
    <w:rsid w:val="000F0ED3"/>
    <w:rsid w:val="000F1097"/>
    <w:rsid w:val="000F13C4"/>
    <w:rsid w:val="000F13D7"/>
    <w:rsid w:val="000F1509"/>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33"/>
    <w:rsid w:val="000F6881"/>
    <w:rsid w:val="000F6BEB"/>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CEA"/>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1C40"/>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6F68"/>
    <w:rsid w:val="001175EF"/>
    <w:rsid w:val="00117677"/>
    <w:rsid w:val="001176B3"/>
    <w:rsid w:val="00117957"/>
    <w:rsid w:val="00117C78"/>
    <w:rsid w:val="00117F8E"/>
    <w:rsid w:val="00120115"/>
    <w:rsid w:val="001201EA"/>
    <w:rsid w:val="001203DB"/>
    <w:rsid w:val="0012079F"/>
    <w:rsid w:val="001207F3"/>
    <w:rsid w:val="00120A3B"/>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B7E"/>
    <w:rsid w:val="00123DED"/>
    <w:rsid w:val="00124033"/>
    <w:rsid w:val="0012404B"/>
    <w:rsid w:val="00124523"/>
    <w:rsid w:val="0012467D"/>
    <w:rsid w:val="001246EC"/>
    <w:rsid w:val="001249D7"/>
    <w:rsid w:val="001249FC"/>
    <w:rsid w:val="00124E10"/>
    <w:rsid w:val="00125078"/>
    <w:rsid w:val="0012523E"/>
    <w:rsid w:val="001252FE"/>
    <w:rsid w:val="001255A6"/>
    <w:rsid w:val="00125CF3"/>
    <w:rsid w:val="00125D34"/>
    <w:rsid w:val="001260D6"/>
    <w:rsid w:val="00126201"/>
    <w:rsid w:val="0012636F"/>
    <w:rsid w:val="0012650D"/>
    <w:rsid w:val="00126537"/>
    <w:rsid w:val="001268D1"/>
    <w:rsid w:val="001274AC"/>
    <w:rsid w:val="001275E6"/>
    <w:rsid w:val="00127A8D"/>
    <w:rsid w:val="00127ACA"/>
    <w:rsid w:val="00127DE2"/>
    <w:rsid w:val="00127F28"/>
    <w:rsid w:val="0013016D"/>
    <w:rsid w:val="00130315"/>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16A"/>
    <w:rsid w:val="00134B15"/>
    <w:rsid w:val="00135015"/>
    <w:rsid w:val="00135095"/>
    <w:rsid w:val="00135517"/>
    <w:rsid w:val="00135829"/>
    <w:rsid w:val="00135884"/>
    <w:rsid w:val="001358A7"/>
    <w:rsid w:val="001358F4"/>
    <w:rsid w:val="001359A1"/>
    <w:rsid w:val="00135A23"/>
    <w:rsid w:val="00135BEA"/>
    <w:rsid w:val="00135EE5"/>
    <w:rsid w:val="00135F86"/>
    <w:rsid w:val="00136027"/>
    <w:rsid w:val="0013612A"/>
    <w:rsid w:val="001361FD"/>
    <w:rsid w:val="00136998"/>
    <w:rsid w:val="00136AAD"/>
    <w:rsid w:val="00136EED"/>
    <w:rsid w:val="001371E4"/>
    <w:rsid w:val="00137280"/>
    <w:rsid w:val="00137288"/>
    <w:rsid w:val="00137480"/>
    <w:rsid w:val="001375B9"/>
    <w:rsid w:val="001376CD"/>
    <w:rsid w:val="001376F7"/>
    <w:rsid w:val="00137821"/>
    <w:rsid w:val="00137AB0"/>
    <w:rsid w:val="00137EA0"/>
    <w:rsid w:val="00140103"/>
    <w:rsid w:val="00140608"/>
    <w:rsid w:val="0014073C"/>
    <w:rsid w:val="00140762"/>
    <w:rsid w:val="00140825"/>
    <w:rsid w:val="0014086C"/>
    <w:rsid w:val="00140AB9"/>
    <w:rsid w:val="00140DE3"/>
    <w:rsid w:val="00140E5E"/>
    <w:rsid w:val="00140FA1"/>
    <w:rsid w:val="001410AA"/>
    <w:rsid w:val="001410F1"/>
    <w:rsid w:val="001411C5"/>
    <w:rsid w:val="001413DA"/>
    <w:rsid w:val="001418FE"/>
    <w:rsid w:val="001419A6"/>
    <w:rsid w:val="00141CD5"/>
    <w:rsid w:val="00141E46"/>
    <w:rsid w:val="00141ED1"/>
    <w:rsid w:val="00141F72"/>
    <w:rsid w:val="0014206B"/>
    <w:rsid w:val="00142093"/>
    <w:rsid w:val="001421D8"/>
    <w:rsid w:val="00142283"/>
    <w:rsid w:val="00142B20"/>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44D"/>
    <w:rsid w:val="00146577"/>
    <w:rsid w:val="00146773"/>
    <w:rsid w:val="0014703E"/>
    <w:rsid w:val="001472E1"/>
    <w:rsid w:val="00147679"/>
    <w:rsid w:val="00147B3D"/>
    <w:rsid w:val="00147D5F"/>
    <w:rsid w:val="00147D65"/>
    <w:rsid w:val="00147D91"/>
    <w:rsid w:val="001508E1"/>
    <w:rsid w:val="00150A24"/>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4FA"/>
    <w:rsid w:val="00154641"/>
    <w:rsid w:val="00154B80"/>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4A99"/>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2B"/>
    <w:rsid w:val="001708D0"/>
    <w:rsid w:val="00170A67"/>
    <w:rsid w:val="00170E05"/>
    <w:rsid w:val="00170EA1"/>
    <w:rsid w:val="001710B7"/>
    <w:rsid w:val="001714A3"/>
    <w:rsid w:val="00171661"/>
    <w:rsid w:val="00171876"/>
    <w:rsid w:val="00171B5E"/>
    <w:rsid w:val="00171BC2"/>
    <w:rsid w:val="00171D7E"/>
    <w:rsid w:val="00171F14"/>
    <w:rsid w:val="00172261"/>
    <w:rsid w:val="001727FE"/>
    <w:rsid w:val="001728B0"/>
    <w:rsid w:val="00172915"/>
    <w:rsid w:val="001729E1"/>
    <w:rsid w:val="00172B61"/>
    <w:rsid w:val="00172C20"/>
    <w:rsid w:val="001736C2"/>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542"/>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77ED3"/>
    <w:rsid w:val="0018016C"/>
    <w:rsid w:val="001801B1"/>
    <w:rsid w:val="001806A9"/>
    <w:rsid w:val="00180860"/>
    <w:rsid w:val="00180D69"/>
    <w:rsid w:val="00180D96"/>
    <w:rsid w:val="00180E60"/>
    <w:rsid w:val="00181032"/>
    <w:rsid w:val="0018156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892"/>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0B5"/>
    <w:rsid w:val="00196645"/>
    <w:rsid w:val="00196876"/>
    <w:rsid w:val="00196A29"/>
    <w:rsid w:val="00196B90"/>
    <w:rsid w:val="00196DE8"/>
    <w:rsid w:val="00196FF4"/>
    <w:rsid w:val="001970EF"/>
    <w:rsid w:val="0019734F"/>
    <w:rsid w:val="00197624"/>
    <w:rsid w:val="00197A55"/>
    <w:rsid w:val="00197BB8"/>
    <w:rsid w:val="001A0303"/>
    <w:rsid w:val="001A0313"/>
    <w:rsid w:val="001A0676"/>
    <w:rsid w:val="001A067A"/>
    <w:rsid w:val="001A06C8"/>
    <w:rsid w:val="001A1337"/>
    <w:rsid w:val="001A145B"/>
    <w:rsid w:val="001A1CAA"/>
    <w:rsid w:val="001A2168"/>
    <w:rsid w:val="001A2242"/>
    <w:rsid w:val="001A27EB"/>
    <w:rsid w:val="001A2939"/>
    <w:rsid w:val="001A2F35"/>
    <w:rsid w:val="001A2FD5"/>
    <w:rsid w:val="001A3037"/>
    <w:rsid w:val="001A30FB"/>
    <w:rsid w:val="001A36CF"/>
    <w:rsid w:val="001A3788"/>
    <w:rsid w:val="001A3974"/>
    <w:rsid w:val="001A39D6"/>
    <w:rsid w:val="001A3BBA"/>
    <w:rsid w:val="001A3CA0"/>
    <w:rsid w:val="001A3F0F"/>
    <w:rsid w:val="001A3FA5"/>
    <w:rsid w:val="001A41B9"/>
    <w:rsid w:val="001A4B4D"/>
    <w:rsid w:val="001A4EDF"/>
    <w:rsid w:val="001A5308"/>
    <w:rsid w:val="001A57C7"/>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6A72"/>
    <w:rsid w:val="001B70CF"/>
    <w:rsid w:val="001B71FE"/>
    <w:rsid w:val="001B7200"/>
    <w:rsid w:val="001B7244"/>
    <w:rsid w:val="001B747B"/>
    <w:rsid w:val="001B748B"/>
    <w:rsid w:val="001B768B"/>
    <w:rsid w:val="001B7905"/>
    <w:rsid w:val="001C005D"/>
    <w:rsid w:val="001C0085"/>
    <w:rsid w:val="001C063F"/>
    <w:rsid w:val="001C0874"/>
    <w:rsid w:val="001C0883"/>
    <w:rsid w:val="001C09A9"/>
    <w:rsid w:val="001C0BB1"/>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8E7"/>
    <w:rsid w:val="001C3D2C"/>
    <w:rsid w:val="001C3DC6"/>
    <w:rsid w:val="001C3E02"/>
    <w:rsid w:val="001C3FD6"/>
    <w:rsid w:val="001C4A39"/>
    <w:rsid w:val="001C4F5F"/>
    <w:rsid w:val="001C54B8"/>
    <w:rsid w:val="001C5837"/>
    <w:rsid w:val="001C589B"/>
    <w:rsid w:val="001C58A6"/>
    <w:rsid w:val="001C5BC8"/>
    <w:rsid w:val="001C5D71"/>
    <w:rsid w:val="001C5DBB"/>
    <w:rsid w:val="001C5F88"/>
    <w:rsid w:val="001C6182"/>
    <w:rsid w:val="001C619C"/>
    <w:rsid w:val="001C639F"/>
    <w:rsid w:val="001C66D2"/>
    <w:rsid w:val="001C7426"/>
    <w:rsid w:val="001C7DE6"/>
    <w:rsid w:val="001C7F47"/>
    <w:rsid w:val="001D006C"/>
    <w:rsid w:val="001D00DB"/>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3EF"/>
    <w:rsid w:val="001D448E"/>
    <w:rsid w:val="001D4942"/>
    <w:rsid w:val="001D4969"/>
    <w:rsid w:val="001D4AF0"/>
    <w:rsid w:val="001D4F24"/>
    <w:rsid w:val="001D506F"/>
    <w:rsid w:val="001D57BC"/>
    <w:rsid w:val="001D6319"/>
    <w:rsid w:val="001D65DA"/>
    <w:rsid w:val="001D6796"/>
    <w:rsid w:val="001D6D6E"/>
    <w:rsid w:val="001D6E61"/>
    <w:rsid w:val="001D6F30"/>
    <w:rsid w:val="001D7260"/>
    <w:rsid w:val="001D7816"/>
    <w:rsid w:val="001D7897"/>
    <w:rsid w:val="001D7ADE"/>
    <w:rsid w:val="001D7B96"/>
    <w:rsid w:val="001D7E3D"/>
    <w:rsid w:val="001D7FE2"/>
    <w:rsid w:val="001E0117"/>
    <w:rsid w:val="001E03A6"/>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86B"/>
    <w:rsid w:val="001E3914"/>
    <w:rsid w:val="001E3A45"/>
    <w:rsid w:val="001E3EE8"/>
    <w:rsid w:val="001E3F77"/>
    <w:rsid w:val="001E420B"/>
    <w:rsid w:val="001E4704"/>
    <w:rsid w:val="001E59F7"/>
    <w:rsid w:val="001E5B27"/>
    <w:rsid w:val="001E5BB2"/>
    <w:rsid w:val="001E5D1F"/>
    <w:rsid w:val="001E6313"/>
    <w:rsid w:val="001E6346"/>
    <w:rsid w:val="001E6BDA"/>
    <w:rsid w:val="001E6C1B"/>
    <w:rsid w:val="001E7173"/>
    <w:rsid w:val="001E719A"/>
    <w:rsid w:val="001E7381"/>
    <w:rsid w:val="001E750C"/>
    <w:rsid w:val="001E76EB"/>
    <w:rsid w:val="001E7712"/>
    <w:rsid w:val="001E7A8F"/>
    <w:rsid w:val="001E7BE3"/>
    <w:rsid w:val="001E7D26"/>
    <w:rsid w:val="001F020C"/>
    <w:rsid w:val="001F041A"/>
    <w:rsid w:val="001F0546"/>
    <w:rsid w:val="001F06D6"/>
    <w:rsid w:val="001F0DDF"/>
    <w:rsid w:val="001F0EDC"/>
    <w:rsid w:val="001F11F0"/>
    <w:rsid w:val="001F16C5"/>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6E9"/>
    <w:rsid w:val="001F4C94"/>
    <w:rsid w:val="001F4D0D"/>
    <w:rsid w:val="001F4E57"/>
    <w:rsid w:val="001F5147"/>
    <w:rsid w:val="001F52CD"/>
    <w:rsid w:val="001F53A2"/>
    <w:rsid w:val="001F5C95"/>
    <w:rsid w:val="001F5C9E"/>
    <w:rsid w:val="001F5CDB"/>
    <w:rsid w:val="001F5E73"/>
    <w:rsid w:val="001F5ED8"/>
    <w:rsid w:val="001F5F10"/>
    <w:rsid w:val="001F5F95"/>
    <w:rsid w:val="001F61F8"/>
    <w:rsid w:val="001F644E"/>
    <w:rsid w:val="001F69D4"/>
    <w:rsid w:val="001F6B6F"/>
    <w:rsid w:val="001F6E45"/>
    <w:rsid w:val="001F6FFB"/>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1AF"/>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70C"/>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5E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0F1"/>
    <w:rsid w:val="002202EC"/>
    <w:rsid w:val="002204ED"/>
    <w:rsid w:val="00220608"/>
    <w:rsid w:val="002207FC"/>
    <w:rsid w:val="002208BE"/>
    <w:rsid w:val="0022091D"/>
    <w:rsid w:val="00220CDB"/>
    <w:rsid w:val="00220E92"/>
    <w:rsid w:val="00220F46"/>
    <w:rsid w:val="00221022"/>
    <w:rsid w:val="0022135D"/>
    <w:rsid w:val="00221390"/>
    <w:rsid w:val="002214B6"/>
    <w:rsid w:val="002215AA"/>
    <w:rsid w:val="002215FF"/>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4ACA"/>
    <w:rsid w:val="00225063"/>
    <w:rsid w:val="00225B46"/>
    <w:rsid w:val="00225D55"/>
    <w:rsid w:val="00225F53"/>
    <w:rsid w:val="002262AF"/>
    <w:rsid w:val="002264E2"/>
    <w:rsid w:val="0022657F"/>
    <w:rsid w:val="0022683D"/>
    <w:rsid w:val="002269A7"/>
    <w:rsid w:val="00226A52"/>
    <w:rsid w:val="00226AE0"/>
    <w:rsid w:val="00226BD3"/>
    <w:rsid w:val="00226FE2"/>
    <w:rsid w:val="0022735A"/>
    <w:rsid w:val="0022764A"/>
    <w:rsid w:val="00227652"/>
    <w:rsid w:val="00227805"/>
    <w:rsid w:val="0022784A"/>
    <w:rsid w:val="00227850"/>
    <w:rsid w:val="00227873"/>
    <w:rsid w:val="002279D2"/>
    <w:rsid w:val="00227A1E"/>
    <w:rsid w:val="00227BBE"/>
    <w:rsid w:val="00227D0D"/>
    <w:rsid w:val="00227F07"/>
    <w:rsid w:val="00227F9E"/>
    <w:rsid w:val="00230040"/>
    <w:rsid w:val="00230189"/>
    <w:rsid w:val="002303E8"/>
    <w:rsid w:val="00230AD3"/>
    <w:rsid w:val="00230BB1"/>
    <w:rsid w:val="00230BB7"/>
    <w:rsid w:val="002311D7"/>
    <w:rsid w:val="0023124C"/>
    <w:rsid w:val="002312C0"/>
    <w:rsid w:val="0023133E"/>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C28"/>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64D"/>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0D5"/>
    <w:rsid w:val="00245115"/>
    <w:rsid w:val="0024514D"/>
    <w:rsid w:val="00245167"/>
    <w:rsid w:val="0024520E"/>
    <w:rsid w:val="0024530E"/>
    <w:rsid w:val="00245492"/>
    <w:rsid w:val="002458B0"/>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479"/>
    <w:rsid w:val="002537F5"/>
    <w:rsid w:val="00253868"/>
    <w:rsid w:val="00253905"/>
    <w:rsid w:val="002539D5"/>
    <w:rsid w:val="00253E7D"/>
    <w:rsid w:val="0025429A"/>
    <w:rsid w:val="00254586"/>
    <w:rsid w:val="00254C28"/>
    <w:rsid w:val="00254E60"/>
    <w:rsid w:val="00254F38"/>
    <w:rsid w:val="00255ABD"/>
    <w:rsid w:val="00255C17"/>
    <w:rsid w:val="00255CFF"/>
    <w:rsid w:val="0025655A"/>
    <w:rsid w:val="002565C2"/>
    <w:rsid w:val="00256B22"/>
    <w:rsid w:val="00256B25"/>
    <w:rsid w:val="00256D51"/>
    <w:rsid w:val="00256F02"/>
    <w:rsid w:val="002571C8"/>
    <w:rsid w:val="002572F1"/>
    <w:rsid w:val="002573C4"/>
    <w:rsid w:val="002573E8"/>
    <w:rsid w:val="0025791F"/>
    <w:rsid w:val="00257A62"/>
    <w:rsid w:val="00257B60"/>
    <w:rsid w:val="00257D97"/>
    <w:rsid w:val="002600D5"/>
    <w:rsid w:val="00260156"/>
    <w:rsid w:val="00260669"/>
    <w:rsid w:val="0026075E"/>
    <w:rsid w:val="002608BD"/>
    <w:rsid w:val="00260FAD"/>
    <w:rsid w:val="00261111"/>
    <w:rsid w:val="00261651"/>
    <w:rsid w:val="002617F6"/>
    <w:rsid w:val="00261D05"/>
    <w:rsid w:val="00261DB6"/>
    <w:rsid w:val="00261E67"/>
    <w:rsid w:val="002623AC"/>
    <w:rsid w:val="0026269A"/>
    <w:rsid w:val="0026294F"/>
    <w:rsid w:val="00262979"/>
    <w:rsid w:val="00263038"/>
    <w:rsid w:val="002631DC"/>
    <w:rsid w:val="0026345A"/>
    <w:rsid w:val="0026382D"/>
    <w:rsid w:val="0026385F"/>
    <w:rsid w:val="00263B1C"/>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38F"/>
    <w:rsid w:val="0026777E"/>
    <w:rsid w:val="00267819"/>
    <w:rsid w:val="002678D4"/>
    <w:rsid w:val="00267CEF"/>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1A6"/>
    <w:rsid w:val="00274546"/>
    <w:rsid w:val="00274668"/>
    <w:rsid w:val="00274CE5"/>
    <w:rsid w:val="00274D08"/>
    <w:rsid w:val="00274DE3"/>
    <w:rsid w:val="002753F6"/>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694"/>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2D3D"/>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3C0"/>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34"/>
    <w:rsid w:val="00292DBC"/>
    <w:rsid w:val="00293504"/>
    <w:rsid w:val="00293AA6"/>
    <w:rsid w:val="00293C49"/>
    <w:rsid w:val="00293F2B"/>
    <w:rsid w:val="00294266"/>
    <w:rsid w:val="002944CA"/>
    <w:rsid w:val="00294504"/>
    <w:rsid w:val="00294722"/>
    <w:rsid w:val="002949C7"/>
    <w:rsid w:val="00294AB1"/>
    <w:rsid w:val="00294C8C"/>
    <w:rsid w:val="00294DDB"/>
    <w:rsid w:val="00295226"/>
    <w:rsid w:val="002952BA"/>
    <w:rsid w:val="002953D0"/>
    <w:rsid w:val="002955A5"/>
    <w:rsid w:val="002957B8"/>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A42"/>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97E"/>
    <w:rsid w:val="002A5FC1"/>
    <w:rsid w:val="002A6A70"/>
    <w:rsid w:val="002A6EF8"/>
    <w:rsid w:val="002A732C"/>
    <w:rsid w:val="002A7349"/>
    <w:rsid w:val="002A7671"/>
    <w:rsid w:val="002A7A6A"/>
    <w:rsid w:val="002A7AB4"/>
    <w:rsid w:val="002A7EBD"/>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99"/>
    <w:rsid w:val="002B3FBB"/>
    <w:rsid w:val="002B453B"/>
    <w:rsid w:val="002B4AF6"/>
    <w:rsid w:val="002B4C39"/>
    <w:rsid w:val="002B4EE0"/>
    <w:rsid w:val="002B51BF"/>
    <w:rsid w:val="002B567F"/>
    <w:rsid w:val="002B5727"/>
    <w:rsid w:val="002B5F10"/>
    <w:rsid w:val="002B601A"/>
    <w:rsid w:val="002B61F1"/>
    <w:rsid w:val="002B64FE"/>
    <w:rsid w:val="002B68BC"/>
    <w:rsid w:val="002B692C"/>
    <w:rsid w:val="002B694E"/>
    <w:rsid w:val="002B6D31"/>
    <w:rsid w:val="002B6D7F"/>
    <w:rsid w:val="002B70A2"/>
    <w:rsid w:val="002B7172"/>
    <w:rsid w:val="002B7681"/>
    <w:rsid w:val="002B7D56"/>
    <w:rsid w:val="002C0137"/>
    <w:rsid w:val="002C04C2"/>
    <w:rsid w:val="002C0818"/>
    <w:rsid w:val="002C08A0"/>
    <w:rsid w:val="002C0D11"/>
    <w:rsid w:val="002C1045"/>
    <w:rsid w:val="002C1287"/>
    <w:rsid w:val="002C17AE"/>
    <w:rsid w:val="002C1B17"/>
    <w:rsid w:val="002C1D21"/>
    <w:rsid w:val="002C203A"/>
    <w:rsid w:val="002C232D"/>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1752"/>
    <w:rsid w:val="002D1C7A"/>
    <w:rsid w:val="002D25CF"/>
    <w:rsid w:val="002D2848"/>
    <w:rsid w:val="002D2A64"/>
    <w:rsid w:val="002D2B4E"/>
    <w:rsid w:val="002D3475"/>
    <w:rsid w:val="002D3762"/>
    <w:rsid w:val="002D3968"/>
    <w:rsid w:val="002D3B08"/>
    <w:rsid w:val="002D425A"/>
    <w:rsid w:val="002D4314"/>
    <w:rsid w:val="002D48A8"/>
    <w:rsid w:val="002D4A54"/>
    <w:rsid w:val="002D4E37"/>
    <w:rsid w:val="002D51E2"/>
    <w:rsid w:val="002D52E0"/>
    <w:rsid w:val="002D547D"/>
    <w:rsid w:val="002D5DEA"/>
    <w:rsid w:val="002D5E84"/>
    <w:rsid w:val="002D6127"/>
    <w:rsid w:val="002D61BE"/>
    <w:rsid w:val="002D61F0"/>
    <w:rsid w:val="002D6624"/>
    <w:rsid w:val="002D6F4B"/>
    <w:rsid w:val="002D7235"/>
    <w:rsid w:val="002D72CD"/>
    <w:rsid w:val="002D76E8"/>
    <w:rsid w:val="002D78EF"/>
    <w:rsid w:val="002D7952"/>
    <w:rsid w:val="002D7AAA"/>
    <w:rsid w:val="002E000D"/>
    <w:rsid w:val="002E085F"/>
    <w:rsid w:val="002E0E09"/>
    <w:rsid w:val="002E0E5E"/>
    <w:rsid w:val="002E0E94"/>
    <w:rsid w:val="002E0EAC"/>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0DF"/>
    <w:rsid w:val="002E3653"/>
    <w:rsid w:val="002E3887"/>
    <w:rsid w:val="002E38B7"/>
    <w:rsid w:val="002E4301"/>
    <w:rsid w:val="002E47B9"/>
    <w:rsid w:val="002E484F"/>
    <w:rsid w:val="002E58E1"/>
    <w:rsid w:val="002E5BDD"/>
    <w:rsid w:val="002E5C56"/>
    <w:rsid w:val="002E5D86"/>
    <w:rsid w:val="002E5DD7"/>
    <w:rsid w:val="002E5F7F"/>
    <w:rsid w:val="002E6809"/>
    <w:rsid w:val="002E7780"/>
    <w:rsid w:val="002F0045"/>
    <w:rsid w:val="002F00F0"/>
    <w:rsid w:val="002F025B"/>
    <w:rsid w:val="002F0684"/>
    <w:rsid w:val="002F06DE"/>
    <w:rsid w:val="002F09C0"/>
    <w:rsid w:val="002F0ADB"/>
    <w:rsid w:val="002F0DD8"/>
    <w:rsid w:val="002F0E34"/>
    <w:rsid w:val="002F119D"/>
    <w:rsid w:val="002F1252"/>
    <w:rsid w:val="002F22C3"/>
    <w:rsid w:val="002F2AE0"/>
    <w:rsid w:val="002F2F5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EEC"/>
    <w:rsid w:val="002F4FC5"/>
    <w:rsid w:val="002F5312"/>
    <w:rsid w:val="002F5422"/>
    <w:rsid w:val="002F5634"/>
    <w:rsid w:val="002F566C"/>
    <w:rsid w:val="002F5874"/>
    <w:rsid w:val="002F5881"/>
    <w:rsid w:val="002F5FDA"/>
    <w:rsid w:val="002F63ED"/>
    <w:rsid w:val="002F6516"/>
    <w:rsid w:val="002F659D"/>
    <w:rsid w:val="002F66F0"/>
    <w:rsid w:val="002F6946"/>
    <w:rsid w:val="002F6AC6"/>
    <w:rsid w:val="002F6BDA"/>
    <w:rsid w:val="002F7275"/>
    <w:rsid w:val="002F74E8"/>
    <w:rsid w:val="002F778C"/>
    <w:rsid w:val="002F7820"/>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3C1"/>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2FF4"/>
    <w:rsid w:val="0031312A"/>
    <w:rsid w:val="003134E8"/>
    <w:rsid w:val="00313636"/>
    <w:rsid w:val="00313765"/>
    <w:rsid w:val="003137A0"/>
    <w:rsid w:val="003137C8"/>
    <w:rsid w:val="00313BC1"/>
    <w:rsid w:val="00313C4F"/>
    <w:rsid w:val="00314111"/>
    <w:rsid w:val="003141C2"/>
    <w:rsid w:val="00314821"/>
    <w:rsid w:val="00314CBB"/>
    <w:rsid w:val="003151F9"/>
    <w:rsid w:val="0031599D"/>
    <w:rsid w:val="00315AFB"/>
    <w:rsid w:val="00315D7D"/>
    <w:rsid w:val="00315DEC"/>
    <w:rsid w:val="00316064"/>
    <w:rsid w:val="0031642F"/>
    <w:rsid w:val="003166A7"/>
    <w:rsid w:val="00316C58"/>
    <w:rsid w:val="00316EAE"/>
    <w:rsid w:val="00316F92"/>
    <w:rsid w:val="00317050"/>
    <w:rsid w:val="0031741B"/>
    <w:rsid w:val="00317625"/>
    <w:rsid w:val="0031767A"/>
    <w:rsid w:val="00317731"/>
    <w:rsid w:val="00317919"/>
    <w:rsid w:val="00317BC5"/>
    <w:rsid w:val="00317C5E"/>
    <w:rsid w:val="00320032"/>
    <w:rsid w:val="0032013F"/>
    <w:rsid w:val="0032018E"/>
    <w:rsid w:val="00320310"/>
    <w:rsid w:val="0032048E"/>
    <w:rsid w:val="0032071B"/>
    <w:rsid w:val="00320B1B"/>
    <w:rsid w:val="00320B31"/>
    <w:rsid w:val="00320E0F"/>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4F09"/>
    <w:rsid w:val="003250CD"/>
    <w:rsid w:val="0032556B"/>
    <w:rsid w:val="00325981"/>
    <w:rsid w:val="00325A7C"/>
    <w:rsid w:val="0032651E"/>
    <w:rsid w:val="003267A6"/>
    <w:rsid w:val="00326880"/>
    <w:rsid w:val="003271E3"/>
    <w:rsid w:val="003272D0"/>
    <w:rsid w:val="003273DE"/>
    <w:rsid w:val="0032748A"/>
    <w:rsid w:val="003278C7"/>
    <w:rsid w:val="0032793B"/>
    <w:rsid w:val="00327AEA"/>
    <w:rsid w:val="00327D80"/>
    <w:rsid w:val="00327D99"/>
    <w:rsid w:val="00327F72"/>
    <w:rsid w:val="00327FA5"/>
    <w:rsid w:val="003308C4"/>
    <w:rsid w:val="00330C30"/>
    <w:rsid w:val="00330DE8"/>
    <w:rsid w:val="0033113C"/>
    <w:rsid w:val="003317C6"/>
    <w:rsid w:val="00331915"/>
    <w:rsid w:val="00332123"/>
    <w:rsid w:val="003321C3"/>
    <w:rsid w:val="0033290E"/>
    <w:rsid w:val="00332962"/>
    <w:rsid w:val="00333287"/>
    <w:rsid w:val="00333442"/>
    <w:rsid w:val="00333977"/>
    <w:rsid w:val="0033426E"/>
    <w:rsid w:val="003347AB"/>
    <w:rsid w:val="00334E18"/>
    <w:rsid w:val="00335250"/>
    <w:rsid w:val="003354E5"/>
    <w:rsid w:val="00335670"/>
    <w:rsid w:val="0033572D"/>
    <w:rsid w:val="0033592C"/>
    <w:rsid w:val="00335E2A"/>
    <w:rsid w:val="0033614F"/>
    <w:rsid w:val="00336408"/>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603"/>
    <w:rsid w:val="00342A83"/>
    <w:rsid w:val="00342E4A"/>
    <w:rsid w:val="00342F1F"/>
    <w:rsid w:val="00342FC2"/>
    <w:rsid w:val="0034305B"/>
    <w:rsid w:val="003430BF"/>
    <w:rsid w:val="00343405"/>
    <w:rsid w:val="00343C24"/>
    <w:rsid w:val="00343FA6"/>
    <w:rsid w:val="0034405D"/>
    <w:rsid w:val="00344725"/>
    <w:rsid w:val="00344901"/>
    <w:rsid w:val="0034511B"/>
    <w:rsid w:val="003453BF"/>
    <w:rsid w:val="0034597C"/>
    <w:rsid w:val="00345A9D"/>
    <w:rsid w:val="003461D3"/>
    <w:rsid w:val="003470CA"/>
    <w:rsid w:val="0034745C"/>
    <w:rsid w:val="003474CD"/>
    <w:rsid w:val="00347747"/>
    <w:rsid w:val="003479B6"/>
    <w:rsid w:val="00347D90"/>
    <w:rsid w:val="0035025F"/>
    <w:rsid w:val="0035041A"/>
    <w:rsid w:val="003505A4"/>
    <w:rsid w:val="003505AD"/>
    <w:rsid w:val="00350631"/>
    <w:rsid w:val="00350782"/>
    <w:rsid w:val="003508ED"/>
    <w:rsid w:val="00350EE7"/>
    <w:rsid w:val="00351169"/>
    <w:rsid w:val="00351439"/>
    <w:rsid w:val="00351647"/>
    <w:rsid w:val="0035180B"/>
    <w:rsid w:val="00351C98"/>
    <w:rsid w:val="0035216E"/>
    <w:rsid w:val="00352759"/>
    <w:rsid w:val="00352828"/>
    <w:rsid w:val="00352936"/>
    <w:rsid w:val="00352952"/>
    <w:rsid w:val="00352DAE"/>
    <w:rsid w:val="003530A0"/>
    <w:rsid w:val="003531B0"/>
    <w:rsid w:val="003532D2"/>
    <w:rsid w:val="0035344D"/>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0BC7"/>
    <w:rsid w:val="003617B5"/>
    <w:rsid w:val="003617D9"/>
    <w:rsid w:val="0036185C"/>
    <w:rsid w:val="003619FA"/>
    <w:rsid w:val="00361B1A"/>
    <w:rsid w:val="0036227D"/>
    <w:rsid w:val="0036262C"/>
    <w:rsid w:val="00362C5A"/>
    <w:rsid w:val="00362C88"/>
    <w:rsid w:val="00362E12"/>
    <w:rsid w:val="0036304B"/>
    <w:rsid w:val="003635B6"/>
    <w:rsid w:val="0036362F"/>
    <w:rsid w:val="003636F5"/>
    <w:rsid w:val="00363FC9"/>
    <w:rsid w:val="003647CD"/>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67F87"/>
    <w:rsid w:val="00370072"/>
    <w:rsid w:val="00370285"/>
    <w:rsid w:val="003704EE"/>
    <w:rsid w:val="0037072D"/>
    <w:rsid w:val="00370880"/>
    <w:rsid w:val="00370DAA"/>
    <w:rsid w:val="00370EFD"/>
    <w:rsid w:val="00371137"/>
    <w:rsid w:val="003711C5"/>
    <w:rsid w:val="0037160F"/>
    <w:rsid w:val="00371615"/>
    <w:rsid w:val="003716C3"/>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94B"/>
    <w:rsid w:val="00374C80"/>
    <w:rsid w:val="00374F06"/>
    <w:rsid w:val="00375222"/>
    <w:rsid w:val="0037522B"/>
    <w:rsid w:val="0037565E"/>
    <w:rsid w:val="00375FFC"/>
    <w:rsid w:val="003763DA"/>
    <w:rsid w:val="003764FA"/>
    <w:rsid w:val="0037665F"/>
    <w:rsid w:val="00376838"/>
    <w:rsid w:val="003768D1"/>
    <w:rsid w:val="00376995"/>
    <w:rsid w:val="00376E0C"/>
    <w:rsid w:val="0037707D"/>
    <w:rsid w:val="0037709A"/>
    <w:rsid w:val="00377146"/>
    <w:rsid w:val="003771CA"/>
    <w:rsid w:val="0037738B"/>
    <w:rsid w:val="00377397"/>
    <w:rsid w:val="0037757C"/>
    <w:rsid w:val="003775BD"/>
    <w:rsid w:val="003777E4"/>
    <w:rsid w:val="003779AC"/>
    <w:rsid w:val="00377A5A"/>
    <w:rsid w:val="00377D10"/>
    <w:rsid w:val="00380543"/>
    <w:rsid w:val="00380602"/>
    <w:rsid w:val="00380892"/>
    <w:rsid w:val="00380BBD"/>
    <w:rsid w:val="00380FF5"/>
    <w:rsid w:val="0038158E"/>
    <w:rsid w:val="00381661"/>
    <w:rsid w:val="003819C8"/>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BC9"/>
    <w:rsid w:val="00387D4C"/>
    <w:rsid w:val="0039020F"/>
    <w:rsid w:val="00390449"/>
    <w:rsid w:val="003904B1"/>
    <w:rsid w:val="003907D2"/>
    <w:rsid w:val="00390C56"/>
    <w:rsid w:val="00390D34"/>
    <w:rsid w:val="00391081"/>
    <w:rsid w:val="00391167"/>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7B8"/>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9D"/>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AD3"/>
    <w:rsid w:val="003A1B5C"/>
    <w:rsid w:val="003A1DD5"/>
    <w:rsid w:val="003A1E6E"/>
    <w:rsid w:val="003A1E97"/>
    <w:rsid w:val="003A2019"/>
    <w:rsid w:val="003A2389"/>
    <w:rsid w:val="003A2A18"/>
    <w:rsid w:val="003A2D39"/>
    <w:rsid w:val="003A2FE7"/>
    <w:rsid w:val="003A30FC"/>
    <w:rsid w:val="003A32A6"/>
    <w:rsid w:val="003A338B"/>
    <w:rsid w:val="003A3452"/>
    <w:rsid w:val="003A349E"/>
    <w:rsid w:val="003A38AC"/>
    <w:rsid w:val="003A3C17"/>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A7D6C"/>
    <w:rsid w:val="003A7FD1"/>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EDD"/>
    <w:rsid w:val="003B2F17"/>
    <w:rsid w:val="003B3171"/>
    <w:rsid w:val="003B390C"/>
    <w:rsid w:val="003B3E56"/>
    <w:rsid w:val="003B4039"/>
    <w:rsid w:val="003B4482"/>
    <w:rsid w:val="003B495C"/>
    <w:rsid w:val="003B4A09"/>
    <w:rsid w:val="003B4A1F"/>
    <w:rsid w:val="003B4B0D"/>
    <w:rsid w:val="003B4B90"/>
    <w:rsid w:val="003B4D9B"/>
    <w:rsid w:val="003B4E9C"/>
    <w:rsid w:val="003B514E"/>
    <w:rsid w:val="003B570F"/>
    <w:rsid w:val="003B5B57"/>
    <w:rsid w:val="003B5B7E"/>
    <w:rsid w:val="003B5BCB"/>
    <w:rsid w:val="003B5E30"/>
    <w:rsid w:val="003B61B8"/>
    <w:rsid w:val="003B6359"/>
    <w:rsid w:val="003B6EC9"/>
    <w:rsid w:val="003B6FCB"/>
    <w:rsid w:val="003B7020"/>
    <w:rsid w:val="003B7294"/>
    <w:rsid w:val="003B76FE"/>
    <w:rsid w:val="003C009A"/>
    <w:rsid w:val="003C00B6"/>
    <w:rsid w:val="003C0138"/>
    <w:rsid w:val="003C0424"/>
    <w:rsid w:val="003C07D7"/>
    <w:rsid w:val="003C0985"/>
    <w:rsid w:val="003C0E4F"/>
    <w:rsid w:val="003C10B8"/>
    <w:rsid w:val="003C2121"/>
    <w:rsid w:val="003C22F4"/>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5E8"/>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002"/>
    <w:rsid w:val="003D1BFF"/>
    <w:rsid w:val="003D1CD0"/>
    <w:rsid w:val="003D1F11"/>
    <w:rsid w:val="003D22AC"/>
    <w:rsid w:val="003D2339"/>
    <w:rsid w:val="003D26AA"/>
    <w:rsid w:val="003D2AB4"/>
    <w:rsid w:val="003D2E43"/>
    <w:rsid w:val="003D3305"/>
    <w:rsid w:val="003D34BA"/>
    <w:rsid w:val="003D379A"/>
    <w:rsid w:val="003D3AD8"/>
    <w:rsid w:val="003D3EA1"/>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D7B95"/>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22"/>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15A"/>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49B"/>
    <w:rsid w:val="003F0656"/>
    <w:rsid w:val="003F0666"/>
    <w:rsid w:val="003F073C"/>
    <w:rsid w:val="003F0851"/>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6B8F"/>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48E"/>
    <w:rsid w:val="004035FF"/>
    <w:rsid w:val="0040360D"/>
    <w:rsid w:val="0040379F"/>
    <w:rsid w:val="00403805"/>
    <w:rsid w:val="00403F25"/>
    <w:rsid w:val="00404011"/>
    <w:rsid w:val="00404339"/>
    <w:rsid w:val="0040441D"/>
    <w:rsid w:val="00404583"/>
    <w:rsid w:val="00404707"/>
    <w:rsid w:val="004047D1"/>
    <w:rsid w:val="0040495B"/>
    <w:rsid w:val="00404D4D"/>
    <w:rsid w:val="00404DAF"/>
    <w:rsid w:val="00404FCC"/>
    <w:rsid w:val="00405205"/>
    <w:rsid w:val="004052D0"/>
    <w:rsid w:val="0040562D"/>
    <w:rsid w:val="00405898"/>
    <w:rsid w:val="00405A9F"/>
    <w:rsid w:val="00405AC1"/>
    <w:rsid w:val="00405D95"/>
    <w:rsid w:val="00405F82"/>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09AC"/>
    <w:rsid w:val="00411230"/>
    <w:rsid w:val="00411472"/>
    <w:rsid w:val="00411558"/>
    <w:rsid w:val="004115E3"/>
    <w:rsid w:val="004116C3"/>
    <w:rsid w:val="004118C9"/>
    <w:rsid w:val="00411AF9"/>
    <w:rsid w:val="00412263"/>
    <w:rsid w:val="0041249C"/>
    <w:rsid w:val="00412665"/>
    <w:rsid w:val="00412697"/>
    <w:rsid w:val="004126F3"/>
    <w:rsid w:val="00413369"/>
    <w:rsid w:val="004138DB"/>
    <w:rsid w:val="004139A9"/>
    <w:rsid w:val="004145AE"/>
    <w:rsid w:val="00414693"/>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C3F"/>
    <w:rsid w:val="00416F3B"/>
    <w:rsid w:val="004171B6"/>
    <w:rsid w:val="00417215"/>
    <w:rsid w:val="00417241"/>
    <w:rsid w:val="0041743D"/>
    <w:rsid w:val="004174FC"/>
    <w:rsid w:val="00417678"/>
    <w:rsid w:val="00417A22"/>
    <w:rsid w:val="00417D10"/>
    <w:rsid w:val="00420126"/>
    <w:rsid w:val="00420249"/>
    <w:rsid w:val="004203CF"/>
    <w:rsid w:val="004206F6"/>
    <w:rsid w:val="00420755"/>
    <w:rsid w:val="00420CB7"/>
    <w:rsid w:val="00420F67"/>
    <w:rsid w:val="0042107E"/>
    <w:rsid w:val="004213C2"/>
    <w:rsid w:val="004213E8"/>
    <w:rsid w:val="0042156E"/>
    <w:rsid w:val="004219EE"/>
    <w:rsid w:val="00421C35"/>
    <w:rsid w:val="00421EC6"/>
    <w:rsid w:val="004221CC"/>
    <w:rsid w:val="004222BF"/>
    <w:rsid w:val="00422A01"/>
    <w:rsid w:val="00422D62"/>
    <w:rsid w:val="00422DB5"/>
    <w:rsid w:val="00422F3C"/>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5B7"/>
    <w:rsid w:val="004276E3"/>
    <w:rsid w:val="00427B9D"/>
    <w:rsid w:val="00427BFB"/>
    <w:rsid w:val="00427E67"/>
    <w:rsid w:val="00427EAA"/>
    <w:rsid w:val="00430178"/>
    <w:rsid w:val="004303B3"/>
    <w:rsid w:val="0043042C"/>
    <w:rsid w:val="00430495"/>
    <w:rsid w:val="0043063B"/>
    <w:rsid w:val="00430733"/>
    <w:rsid w:val="0043099F"/>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5E"/>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988"/>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E35"/>
    <w:rsid w:val="00447FB0"/>
    <w:rsid w:val="004500C1"/>
    <w:rsid w:val="0045022A"/>
    <w:rsid w:val="004503F9"/>
    <w:rsid w:val="0045047C"/>
    <w:rsid w:val="00450611"/>
    <w:rsid w:val="00450778"/>
    <w:rsid w:val="00450D3B"/>
    <w:rsid w:val="00451360"/>
    <w:rsid w:val="00451377"/>
    <w:rsid w:val="0045169D"/>
    <w:rsid w:val="004518D5"/>
    <w:rsid w:val="00451B06"/>
    <w:rsid w:val="00451BEB"/>
    <w:rsid w:val="00451BFE"/>
    <w:rsid w:val="00451F32"/>
    <w:rsid w:val="004520FE"/>
    <w:rsid w:val="004527C0"/>
    <w:rsid w:val="00452D50"/>
    <w:rsid w:val="00452EC2"/>
    <w:rsid w:val="00453417"/>
    <w:rsid w:val="00453871"/>
    <w:rsid w:val="00453920"/>
    <w:rsid w:val="0045397E"/>
    <w:rsid w:val="00453980"/>
    <w:rsid w:val="00453BB4"/>
    <w:rsid w:val="00453CCA"/>
    <w:rsid w:val="00453DEF"/>
    <w:rsid w:val="004540AC"/>
    <w:rsid w:val="004543E4"/>
    <w:rsid w:val="004548E5"/>
    <w:rsid w:val="00454ACD"/>
    <w:rsid w:val="00454C92"/>
    <w:rsid w:val="00454E44"/>
    <w:rsid w:val="00454F08"/>
    <w:rsid w:val="00454F85"/>
    <w:rsid w:val="004550AD"/>
    <w:rsid w:val="00455105"/>
    <w:rsid w:val="00455715"/>
    <w:rsid w:val="00455BE6"/>
    <w:rsid w:val="00455C08"/>
    <w:rsid w:val="00455E20"/>
    <w:rsid w:val="00456114"/>
    <w:rsid w:val="0045623E"/>
    <w:rsid w:val="00456406"/>
    <w:rsid w:val="00456971"/>
    <w:rsid w:val="00456A94"/>
    <w:rsid w:val="00456AC7"/>
    <w:rsid w:val="004572A3"/>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02D"/>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9FE"/>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91F"/>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BA0"/>
    <w:rsid w:val="004A0E00"/>
    <w:rsid w:val="004A0F7D"/>
    <w:rsid w:val="004A12DD"/>
    <w:rsid w:val="004A15F7"/>
    <w:rsid w:val="004A1600"/>
    <w:rsid w:val="004A1678"/>
    <w:rsid w:val="004A1AE5"/>
    <w:rsid w:val="004A1C63"/>
    <w:rsid w:val="004A1DAA"/>
    <w:rsid w:val="004A201F"/>
    <w:rsid w:val="004A23B8"/>
    <w:rsid w:val="004A23C0"/>
    <w:rsid w:val="004A2730"/>
    <w:rsid w:val="004A28D4"/>
    <w:rsid w:val="004A2908"/>
    <w:rsid w:val="004A2A24"/>
    <w:rsid w:val="004A2BE1"/>
    <w:rsid w:val="004A2E44"/>
    <w:rsid w:val="004A30BF"/>
    <w:rsid w:val="004A31C5"/>
    <w:rsid w:val="004A328E"/>
    <w:rsid w:val="004A32C1"/>
    <w:rsid w:val="004A3494"/>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6E8"/>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43"/>
    <w:rsid w:val="004C01D3"/>
    <w:rsid w:val="004C02C1"/>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540"/>
    <w:rsid w:val="004C566C"/>
    <w:rsid w:val="004C5C44"/>
    <w:rsid w:val="004C5EF0"/>
    <w:rsid w:val="004C63D6"/>
    <w:rsid w:val="004C660B"/>
    <w:rsid w:val="004C6B00"/>
    <w:rsid w:val="004C6E5A"/>
    <w:rsid w:val="004C70C8"/>
    <w:rsid w:val="004C730E"/>
    <w:rsid w:val="004C7739"/>
    <w:rsid w:val="004C77D6"/>
    <w:rsid w:val="004C792E"/>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A8B"/>
    <w:rsid w:val="004D2E57"/>
    <w:rsid w:val="004D30AD"/>
    <w:rsid w:val="004D3251"/>
    <w:rsid w:val="004D3403"/>
    <w:rsid w:val="004D39CA"/>
    <w:rsid w:val="004D3B59"/>
    <w:rsid w:val="004D3D4F"/>
    <w:rsid w:val="004D3E93"/>
    <w:rsid w:val="004D40D5"/>
    <w:rsid w:val="004D4797"/>
    <w:rsid w:val="004D4968"/>
    <w:rsid w:val="004D4A8A"/>
    <w:rsid w:val="004D4ABF"/>
    <w:rsid w:val="004D50CC"/>
    <w:rsid w:val="004D53D1"/>
    <w:rsid w:val="004D5700"/>
    <w:rsid w:val="004D58D1"/>
    <w:rsid w:val="004D5C87"/>
    <w:rsid w:val="004D5F02"/>
    <w:rsid w:val="004D602D"/>
    <w:rsid w:val="004D6115"/>
    <w:rsid w:val="004D65BA"/>
    <w:rsid w:val="004D6770"/>
    <w:rsid w:val="004D68C0"/>
    <w:rsid w:val="004D6A73"/>
    <w:rsid w:val="004D70E1"/>
    <w:rsid w:val="004D710C"/>
    <w:rsid w:val="004D74C2"/>
    <w:rsid w:val="004D76A3"/>
    <w:rsid w:val="004E0033"/>
    <w:rsid w:val="004E00F1"/>
    <w:rsid w:val="004E03BE"/>
    <w:rsid w:val="004E0616"/>
    <w:rsid w:val="004E071E"/>
    <w:rsid w:val="004E09B1"/>
    <w:rsid w:val="004E0ABB"/>
    <w:rsid w:val="004E0CD0"/>
    <w:rsid w:val="004E0DFF"/>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0FE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9C2"/>
    <w:rsid w:val="004F4E53"/>
    <w:rsid w:val="004F58AB"/>
    <w:rsid w:val="004F5D4A"/>
    <w:rsid w:val="004F5D6E"/>
    <w:rsid w:val="004F5EBB"/>
    <w:rsid w:val="004F6142"/>
    <w:rsid w:val="004F6865"/>
    <w:rsid w:val="004F6AFE"/>
    <w:rsid w:val="004F6F20"/>
    <w:rsid w:val="004F7243"/>
    <w:rsid w:val="004F735F"/>
    <w:rsid w:val="004F7373"/>
    <w:rsid w:val="004F73A5"/>
    <w:rsid w:val="004F76A6"/>
    <w:rsid w:val="004F7B77"/>
    <w:rsid w:val="004F7C51"/>
    <w:rsid w:val="004F7EB8"/>
    <w:rsid w:val="004F7F1A"/>
    <w:rsid w:val="004F7FA0"/>
    <w:rsid w:val="0050031C"/>
    <w:rsid w:val="005004DD"/>
    <w:rsid w:val="005004F7"/>
    <w:rsid w:val="00500798"/>
    <w:rsid w:val="005007E7"/>
    <w:rsid w:val="0050092D"/>
    <w:rsid w:val="00500946"/>
    <w:rsid w:val="00500A59"/>
    <w:rsid w:val="00500B67"/>
    <w:rsid w:val="00500C8B"/>
    <w:rsid w:val="00500EFB"/>
    <w:rsid w:val="0050132F"/>
    <w:rsid w:val="00501466"/>
    <w:rsid w:val="005016D4"/>
    <w:rsid w:val="00501723"/>
    <w:rsid w:val="00501A8C"/>
    <w:rsid w:val="00501C53"/>
    <w:rsid w:val="00501D6C"/>
    <w:rsid w:val="00501F0D"/>
    <w:rsid w:val="005023DC"/>
    <w:rsid w:val="00502543"/>
    <w:rsid w:val="00502857"/>
    <w:rsid w:val="005029A2"/>
    <w:rsid w:val="00502FCA"/>
    <w:rsid w:val="005033EE"/>
    <w:rsid w:val="0050365E"/>
    <w:rsid w:val="0050377B"/>
    <w:rsid w:val="005038A7"/>
    <w:rsid w:val="00503968"/>
    <w:rsid w:val="0050398B"/>
    <w:rsid w:val="00503C20"/>
    <w:rsid w:val="00503FAD"/>
    <w:rsid w:val="005040F8"/>
    <w:rsid w:val="00504639"/>
    <w:rsid w:val="00504943"/>
    <w:rsid w:val="00504BF5"/>
    <w:rsid w:val="00504C77"/>
    <w:rsid w:val="00504CBB"/>
    <w:rsid w:val="00504D9B"/>
    <w:rsid w:val="00504E87"/>
    <w:rsid w:val="00504F81"/>
    <w:rsid w:val="005050E7"/>
    <w:rsid w:val="00505533"/>
    <w:rsid w:val="005055D4"/>
    <w:rsid w:val="005055E9"/>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70"/>
    <w:rsid w:val="00506E9F"/>
    <w:rsid w:val="005074C9"/>
    <w:rsid w:val="00507518"/>
    <w:rsid w:val="00507754"/>
    <w:rsid w:val="00507CAF"/>
    <w:rsid w:val="00507CC7"/>
    <w:rsid w:val="00510374"/>
    <w:rsid w:val="00510444"/>
    <w:rsid w:val="0051049B"/>
    <w:rsid w:val="0051056D"/>
    <w:rsid w:val="0051058C"/>
    <w:rsid w:val="00510626"/>
    <w:rsid w:val="00510B0D"/>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DE5"/>
    <w:rsid w:val="00512E36"/>
    <w:rsid w:val="00512F58"/>
    <w:rsid w:val="005133EB"/>
    <w:rsid w:val="00513834"/>
    <w:rsid w:val="00513B8C"/>
    <w:rsid w:val="00513F8F"/>
    <w:rsid w:val="00514548"/>
    <w:rsid w:val="00514558"/>
    <w:rsid w:val="005147E7"/>
    <w:rsid w:val="00514832"/>
    <w:rsid w:val="005149A2"/>
    <w:rsid w:val="00514CEE"/>
    <w:rsid w:val="005150E4"/>
    <w:rsid w:val="0051548D"/>
    <w:rsid w:val="00515507"/>
    <w:rsid w:val="00515708"/>
    <w:rsid w:val="00515746"/>
    <w:rsid w:val="00515907"/>
    <w:rsid w:val="00515972"/>
    <w:rsid w:val="00515E2B"/>
    <w:rsid w:val="00515FD1"/>
    <w:rsid w:val="0051604B"/>
    <w:rsid w:val="0051640A"/>
    <w:rsid w:val="00516B96"/>
    <w:rsid w:val="00516C83"/>
    <w:rsid w:val="00516E9E"/>
    <w:rsid w:val="00516EB8"/>
    <w:rsid w:val="00516EC9"/>
    <w:rsid w:val="005173A4"/>
    <w:rsid w:val="005179DC"/>
    <w:rsid w:val="0052001B"/>
    <w:rsid w:val="00520518"/>
    <w:rsid w:val="00520903"/>
    <w:rsid w:val="00520AE3"/>
    <w:rsid w:val="00520D5B"/>
    <w:rsid w:val="0052126F"/>
    <w:rsid w:val="00521294"/>
    <w:rsid w:val="0052173F"/>
    <w:rsid w:val="00521B34"/>
    <w:rsid w:val="00521D65"/>
    <w:rsid w:val="005221A4"/>
    <w:rsid w:val="005231B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1E8"/>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05"/>
    <w:rsid w:val="0053268B"/>
    <w:rsid w:val="005327DA"/>
    <w:rsid w:val="005328D8"/>
    <w:rsid w:val="00532B16"/>
    <w:rsid w:val="00532C9D"/>
    <w:rsid w:val="00532CFF"/>
    <w:rsid w:val="00532D73"/>
    <w:rsid w:val="00532DA2"/>
    <w:rsid w:val="00533215"/>
    <w:rsid w:val="005332DA"/>
    <w:rsid w:val="005333D1"/>
    <w:rsid w:val="00533425"/>
    <w:rsid w:val="005334E4"/>
    <w:rsid w:val="00533C61"/>
    <w:rsid w:val="00533ED8"/>
    <w:rsid w:val="00533F4E"/>
    <w:rsid w:val="00534699"/>
    <w:rsid w:val="0053472F"/>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3A0"/>
    <w:rsid w:val="00537419"/>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8E6"/>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07B"/>
    <w:rsid w:val="00546111"/>
    <w:rsid w:val="00546310"/>
    <w:rsid w:val="00546738"/>
    <w:rsid w:val="005467D6"/>
    <w:rsid w:val="00546942"/>
    <w:rsid w:val="00546B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6CD"/>
    <w:rsid w:val="005528E1"/>
    <w:rsid w:val="005528EC"/>
    <w:rsid w:val="00552A53"/>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4E10"/>
    <w:rsid w:val="00555104"/>
    <w:rsid w:val="005552B9"/>
    <w:rsid w:val="00555520"/>
    <w:rsid w:val="00555671"/>
    <w:rsid w:val="00555713"/>
    <w:rsid w:val="00555772"/>
    <w:rsid w:val="00555909"/>
    <w:rsid w:val="00555A5C"/>
    <w:rsid w:val="00555CE5"/>
    <w:rsid w:val="00555D6F"/>
    <w:rsid w:val="00555ED4"/>
    <w:rsid w:val="0055602E"/>
    <w:rsid w:val="00556106"/>
    <w:rsid w:val="005563E3"/>
    <w:rsid w:val="00556412"/>
    <w:rsid w:val="005565B1"/>
    <w:rsid w:val="00556680"/>
    <w:rsid w:val="005567BF"/>
    <w:rsid w:val="00556820"/>
    <w:rsid w:val="00556829"/>
    <w:rsid w:val="0055690E"/>
    <w:rsid w:val="005569D2"/>
    <w:rsid w:val="00556B73"/>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062"/>
    <w:rsid w:val="00562757"/>
    <w:rsid w:val="005627C0"/>
    <w:rsid w:val="00562A30"/>
    <w:rsid w:val="00562CDC"/>
    <w:rsid w:val="00562F02"/>
    <w:rsid w:val="00563F68"/>
    <w:rsid w:val="00563FD2"/>
    <w:rsid w:val="005642E7"/>
    <w:rsid w:val="0056434D"/>
    <w:rsid w:val="00564597"/>
    <w:rsid w:val="00564EB9"/>
    <w:rsid w:val="00564ED1"/>
    <w:rsid w:val="00565321"/>
    <w:rsid w:val="0056579F"/>
    <w:rsid w:val="00566855"/>
    <w:rsid w:val="00566C25"/>
    <w:rsid w:val="0056719E"/>
    <w:rsid w:val="0056722F"/>
    <w:rsid w:val="00567613"/>
    <w:rsid w:val="005676F8"/>
    <w:rsid w:val="00567B01"/>
    <w:rsid w:val="00567B12"/>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20A"/>
    <w:rsid w:val="0057444A"/>
    <w:rsid w:val="0057498B"/>
    <w:rsid w:val="00574ADC"/>
    <w:rsid w:val="00574D14"/>
    <w:rsid w:val="00574F05"/>
    <w:rsid w:val="00574FDC"/>
    <w:rsid w:val="0057534B"/>
    <w:rsid w:val="005753CA"/>
    <w:rsid w:val="005753DB"/>
    <w:rsid w:val="005756BD"/>
    <w:rsid w:val="00575994"/>
    <w:rsid w:val="00575E09"/>
    <w:rsid w:val="005760C5"/>
    <w:rsid w:val="00576207"/>
    <w:rsid w:val="0057621D"/>
    <w:rsid w:val="005765D3"/>
    <w:rsid w:val="0057661E"/>
    <w:rsid w:val="005766EA"/>
    <w:rsid w:val="00576903"/>
    <w:rsid w:val="00576A37"/>
    <w:rsid w:val="00576D40"/>
    <w:rsid w:val="00576E0A"/>
    <w:rsid w:val="00577101"/>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DD3"/>
    <w:rsid w:val="00581E0F"/>
    <w:rsid w:val="00581F40"/>
    <w:rsid w:val="0058232F"/>
    <w:rsid w:val="00582772"/>
    <w:rsid w:val="0058290E"/>
    <w:rsid w:val="005829CC"/>
    <w:rsid w:val="00582D13"/>
    <w:rsid w:val="00582E3D"/>
    <w:rsid w:val="00583147"/>
    <w:rsid w:val="00583545"/>
    <w:rsid w:val="0058358A"/>
    <w:rsid w:val="005836D0"/>
    <w:rsid w:val="005838C8"/>
    <w:rsid w:val="00583DEF"/>
    <w:rsid w:val="00583E78"/>
    <w:rsid w:val="005842BD"/>
    <w:rsid w:val="00584496"/>
    <w:rsid w:val="00584AA2"/>
    <w:rsid w:val="00584CBD"/>
    <w:rsid w:val="00584DEB"/>
    <w:rsid w:val="005850D1"/>
    <w:rsid w:val="005852AA"/>
    <w:rsid w:val="00585867"/>
    <w:rsid w:val="00585C3A"/>
    <w:rsid w:val="00585EA1"/>
    <w:rsid w:val="00586013"/>
    <w:rsid w:val="00586182"/>
    <w:rsid w:val="0058628A"/>
    <w:rsid w:val="00586B34"/>
    <w:rsid w:val="005870F1"/>
    <w:rsid w:val="00587117"/>
    <w:rsid w:val="005873BF"/>
    <w:rsid w:val="0058754C"/>
    <w:rsid w:val="0058759B"/>
    <w:rsid w:val="0058764D"/>
    <w:rsid w:val="005876E2"/>
    <w:rsid w:val="00590182"/>
    <w:rsid w:val="005903BA"/>
    <w:rsid w:val="00590543"/>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91C"/>
    <w:rsid w:val="00596AE0"/>
    <w:rsid w:val="00596C01"/>
    <w:rsid w:val="00596CFB"/>
    <w:rsid w:val="0059715B"/>
    <w:rsid w:val="00597605"/>
    <w:rsid w:val="005978AF"/>
    <w:rsid w:val="00597A36"/>
    <w:rsid w:val="00597DF6"/>
    <w:rsid w:val="00597EF9"/>
    <w:rsid w:val="00597FAA"/>
    <w:rsid w:val="005A0260"/>
    <w:rsid w:val="005A0274"/>
    <w:rsid w:val="005A049F"/>
    <w:rsid w:val="005A05C6"/>
    <w:rsid w:val="005A072C"/>
    <w:rsid w:val="005A0753"/>
    <w:rsid w:val="005A0854"/>
    <w:rsid w:val="005A0935"/>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2D4A"/>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AB9"/>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E2B"/>
    <w:rsid w:val="005B6FAE"/>
    <w:rsid w:val="005B7035"/>
    <w:rsid w:val="005B703E"/>
    <w:rsid w:val="005B712E"/>
    <w:rsid w:val="005B7824"/>
    <w:rsid w:val="005B79F4"/>
    <w:rsid w:val="005B7A4C"/>
    <w:rsid w:val="005B7A5C"/>
    <w:rsid w:val="005C001C"/>
    <w:rsid w:val="005C01BD"/>
    <w:rsid w:val="005C01D1"/>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7C9"/>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1EE1"/>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382"/>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297"/>
    <w:rsid w:val="005F1506"/>
    <w:rsid w:val="005F1543"/>
    <w:rsid w:val="005F1C7F"/>
    <w:rsid w:val="005F1FE4"/>
    <w:rsid w:val="005F223C"/>
    <w:rsid w:val="005F2528"/>
    <w:rsid w:val="005F27D0"/>
    <w:rsid w:val="005F27D4"/>
    <w:rsid w:val="005F369B"/>
    <w:rsid w:val="005F3854"/>
    <w:rsid w:val="005F38C5"/>
    <w:rsid w:val="005F38DA"/>
    <w:rsid w:val="005F3955"/>
    <w:rsid w:val="005F3DA1"/>
    <w:rsid w:val="005F3DF8"/>
    <w:rsid w:val="005F3F7F"/>
    <w:rsid w:val="005F40E5"/>
    <w:rsid w:val="005F419B"/>
    <w:rsid w:val="005F4491"/>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A2E"/>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ACD"/>
    <w:rsid w:val="00605B5D"/>
    <w:rsid w:val="00606930"/>
    <w:rsid w:val="00606A7B"/>
    <w:rsid w:val="00606E5E"/>
    <w:rsid w:val="0060730C"/>
    <w:rsid w:val="006074B1"/>
    <w:rsid w:val="006077DA"/>
    <w:rsid w:val="00607ADE"/>
    <w:rsid w:val="00607E68"/>
    <w:rsid w:val="00610010"/>
    <w:rsid w:val="00610224"/>
    <w:rsid w:val="006102C6"/>
    <w:rsid w:val="006103F0"/>
    <w:rsid w:val="00610906"/>
    <w:rsid w:val="00610B6F"/>
    <w:rsid w:val="00610B78"/>
    <w:rsid w:val="006113A9"/>
    <w:rsid w:val="006117DE"/>
    <w:rsid w:val="006119D2"/>
    <w:rsid w:val="00611C82"/>
    <w:rsid w:val="00611FFC"/>
    <w:rsid w:val="006125DB"/>
    <w:rsid w:val="00612637"/>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D45"/>
    <w:rsid w:val="00624FB3"/>
    <w:rsid w:val="00624FF1"/>
    <w:rsid w:val="0062551C"/>
    <w:rsid w:val="0062569B"/>
    <w:rsid w:val="0062587D"/>
    <w:rsid w:val="006258C0"/>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D58"/>
    <w:rsid w:val="00627E44"/>
    <w:rsid w:val="006300D7"/>
    <w:rsid w:val="00630333"/>
    <w:rsid w:val="006306B8"/>
    <w:rsid w:val="0063075B"/>
    <w:rsid w:val="00631007"/>
    <w:rsid w:val="0063111A"/>
    <w:rsid w:val="006311F5"/>
    <w:rsid w:val="00631826"/>
    <w:rsid w:val="00631F47"/>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2F9"/>
    <w:rsid w:val="006346F1"/>
    <w:rsid w:val="006347F5"/>
    <w:rsid w:val="00635153"/>
    <w:rsid w:val="00635197"/>
    <w:rsid w:val="006353D0"/>
    <w:rsid w:val="006354EF"/>
    <w:rsid w:val="00635EDC"/>
    <w:rsid w:val="00635F56"/>
    <w:rsid w:val="00636094"/>
    <w:rsid w:val="0063633A"/>
    <w:rsid w:val="0063650D"/>
    <w:rsid w:val="006367D8"/>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47DB"/>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0722"/>
    <w:rsid w:val="006610D0"/>
    <w:rsid w:val="0066146F"/>
    <w:rsid w:val="00661636"/>
    <w:rsid w:val="00661AFD"/>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21D"/>
    <w:rsid w:val="006712E4"/>
    <w:rsid w:val="00671B4F"/>
    <w:rsid w:val="00671ED0"/>
    <w:rsid w:val="006725CC"/>
    <w:rsid w:val="0067273D"/>
    <w:rsid w:val="00672966"/>
    <w:rsid w:val="00672A48"/>
    <w:rsid w:val="00672E1F"/>
    <w:rsid w:val="00672E69"/>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7D1"/>
    <w:rsid w:val="00681F99"/>
    <w:rsid w:val="006820C0"/>
    <w:rsid w:val="0068226B"/>
    <w:rsid w:val="00682E1B"/>
    <w:rsid w:val="00682E47"/>
    <w:rsid w:val="00682ED3"/>
    <w:rsid w:val="00682FAD"/>
    <w:rsid w:val="006838B4"/>
    <w:rsid w:val="00683962"/>
    <w:rsid w:val="006839BA"/>
    <w:rsid w:val="00683D7F"/>
    <w:rsid w:val="00683E9E"/>
    <w:rsid w:val="00683F24"/>
    <w:rsid w:val="0068419D"/>
    <w:rsid w:val="00684258"/>
    <w:rsid w:val="006845C9"/>
    <w:rsid w:val="00684640"/>
    <w:rsid w:val="006846B3"/>
    <w:rsid w:val="00685142"/>
    <w:rsid w:val="006853AF"/>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87BA1"/>
    <w:rsid w:val="00690517"/>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198"/>
    <w:rsid w:val="006B1213"/>
    <w:rsid w:val="006B1231"/>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3F1D"/>
    <w:rsid w:val="006B3FAE"/>
    <w:rsid w:val="006B401E"/>
    <w:rsid w:val="006B4182"/>
    <w:rsid w:val="006B41EE"/>
    <w:rsid w:val="006B4284"/>
    <w:rsid w:val="006B4B0E"/>
    <w:rsid w:val="006B5111"/>
    <w:rsid w:val="006B52BA"/>
    <w:rsid w:val="006B57B7"/>
    <w:rsid w:val="006B5A7D"/>
    <w:rsid w:val="006B60DB"/>
    <w:rsid w:val="006B612C"/>
    <w:rsid w:val="006B6292"/>
    <w:rsid w:val="006B6346"/>
    <w:rsid w:val="006B6AD0"/>
    <w:rsid w:val="006B6BA3"/>
    <w:rsid w:val="006B6C83"/>
    <w:rsid w:val="006B6C95"/>
    <w:rsid w:val="006B6E6E"/>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E91"/>
    <w:rsid w:val="006C1F77"/>
    <w:rsid w:val="006C22BD"/>
    <w:rsid w:val="006C2604"/>
    <w:rsid w:val="006C313D"/>
    <w:rsid w:val="006C3309"/>
    <w:rsid w:val="006C361E"/>
    <w:rsid w:val="006C375B"/>
    <w:rsid w:val="006C3FF3"/>
    <w:rsid w:val="006C41CC"/>
    <w:rsid w:val="006C4387"/>
    <w:rsid w:val="006C44D3"/>
    <w:rsid w:val="006C45C1"/>
    <w:rsid w:val="006C4B11"/>
    <w:rsid w:val="006C4D69"/>
    <w:rsid w:val="006C4E89"/>
    <w:rsid w:val="006C4EA8"/>
    <w:rsid w:val="006C50C3"/>
    <w:rsid w:val="006C51A3"/>
    <w:rsid w:val="006C54AC"/>
    <w:rsid w:val="006C566C"/>
    <w:rsid w:val="006C57EC"/>
    <w:rsid w:val="006C58D1"/>
    <w:rsid w:val="006C5B45"/>
    <w:rsid w:val="006C5C20"/>
    <w:rsid w:val="006C5C89"/>
    <w:rsid w:val="006C5D99"/>
    <w:rsid w:val="006C5F01"/>
    <w:rsid w:val="006C5FF1"/>
    <w:rsid w:val="006C6287"/>
    <w:rsid w:val="006C62E2"/>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037"/>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2F6"/>
    <w:rsid w:val="006D74C9"/>
    <w:rsid w:val="006D7598"/>
    <w:rsid w:val="006D7B93"/>
    <w:rsid w:val="006D7BBD"/>
    <w:rsid w:val="006D7C30"/>
    <w:rsid w:val="006D7D69"/>
    <w:rsid w:val="006D7DAD"/>
    <w:rsid w:val="006D7E30"/>
    <w:rsid w:val="006D7EC6"/>
    <w:rsid w:val="006E0566"/>
    <w:rsid w:val="006E0893"/>
    <w:rsid w:val="006E0B16"/>
    <w:rsid w:val="006E0D7C"/>
    <w:rsid w:val="006E102F"/>
    <w:rsid w:val="006E1135"/>
    <w:rsid w:val="006E1469"/>
    <w:rsid w:val="006E1553"/>
    <w:rsid w:val="006E176F"/>
    <w:rsid w:val="006E1C34"/>
    <w:rsid w:val="006E1E45"/>
    <w:rsid w:val="006E22CC"/>
    <w:rsid w:val="006E2461"/>
    <w:rsid w:val="006E31EC"/>
    <w:rsid w:val="006E3D3A"/>
    <w:rsid w:val="006E4441"/>
    <w:rsid w:val="006E44B8"/>
    <w:rsid w:val="006E4624"/>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6B3"/>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875"/>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29FA"/>
    <w:rsid w:val="007030B2"/>
    <w:rsid w:val="007032E6"/>
    <w:rsid w:val="007036E5"/>
    <w:rsid w:val="00703D8A"/>
    <w:rsid w:val="00703F9C"/>
    <w:rsid w:val="00704123"/>
    <w:rsid w:val="007044A5"/>
    <w:rsid w:val="00704641"/>
    <w:rsid w:val="007047A7"/>
    <w:rsid w:val="00704A6B"/>
    <w:rsid w:val="007050A6"/>
    <w:rsid w:val="007056ED"/>
    <w:rsid w:val="00705D28"/>
    <w:rsid w:val="00705E3F"/>
    <w:rsid w:val="007060C4"/>
    <w:rsid w:val="00706AC2"/>
    <w:rsid w:val="00706AC4"/>
    <w:rsid w:val="00706DC8"/>
    <w:rsid w:val="007072C8"/>
    <w:rsid w:val="007072D3"/>
    <w:rsid w:val="0070739C"/>
    <w:rsid w:val="00707400"/>
    <w:rsid w:val="0070743B"/>
    <w:rsid w:val="00707CC2"/>
    <w:rsid w:val="00707EC9"/>
    <w:rsid w:val="00710052"/>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3FC6"/>
    <w:rsid w:val="00714065"/>
    <w:rsid w:val="00714186"/>
    <w:rsid w:val="007141C2"/>
    <w:rsid w:val="00714251"/>
    <w:rsid w:val="00714312"/>
    <w:rsid w:val="00714504"/>
    <w:rsid w:val="00714796"/>
    <w:rsid w:val="00714D6A"/>
    <w:rsid w:val="00715E92"/>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3F90"/>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88B"/>
    <w:rsid w:val="00726EA1"/>
    <w:rsid w:val="007273EC"/>
    <w:rsid w:val="007279F1"/>
    <w:rsid w:val="00727E3C"/>
    <w:rsid w:val="00727E9F"/>
    <w:rsid w:val="00730030"/>
    <w:rsid w:val="007306D2"/>
    <w:rsid w:val="007307B6"/>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5F74"/>
    <w:rsid w:val="0073637C"/>
    <w:rsid w:val="00736732"/>
    <w:rsid w:val="00736803"/>
    <w:rsid w:val="00736886"/>
    <w:rsid w:val="00736BCA"/>
    <w:rsid w:val="00736D7B"/>
    <w:rsid w:val="00736E34"/>
    <w:rsid w:val="0073763D"/>
    <w:rsid w:val="007377ED"/>
    <w:rsid w:val="007379C8"/>
    <w:rsid w:val="00737DB1"/>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552"/>
    <w:rsid w:val="0074259B"/>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5F4"/>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681"/>
    <w:rsid w:val="00747BD8"/>
    <w:rsid w:val="00747F05"/>
    <w:rsid w:val="007502C7"/>
    <w:rsid w:val="0075038A"/>
    <w:rsid w:val="007503B7"/>
    <w:rsid w:val="0075076E"/>
    <w:rsid w:val="007509F9"/>
    <w:rsid w:val="00750B64"/>
    <w:rsid w:val="00750CC7"/>
    <w:rsid w:val="0075145F"/>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A39"/>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0D3"/>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A39"/>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1E88"/>
    <w:rsid w:val="00771F17"/>
    <w:rsid w:val="007721AD"/>
    <w:rsid w:val="007721F5"/>
    <w:rsid w:val="00772232"/>
    <w:rsid w:val="007728F4"/>
    <w:rsid w:val="00772D15"/>
    <w:rsid w:val="00772DC3"/>
    <w:rsid w:val="007731D7"/>
    <w:rsid w:val="007733C4"/>
    <w:rsid w:val="00773C01"/>
    <w:rsid w:val="00773EC7"/>
    <w:rsid w:val="007743A1"/>
    <w:rsid w:val="007744EF"/>
    <w:rsid w:val="00774990"/>
    <w:rsid w:val="00774B4C"/>
    <w:rsid w:val="00775BAA"/>
    <w:rsid w:val="00775C35"/>
    <w:rsid w:val="00775EF2"/>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1F0"/>
    <w:rsid w:val="007833C3"/>
    <w:rsid w:val="007837BE"/>
    <w:rsid w:val="0078380D"/>
    <w:rsid w:val="00783D0E"/>
    <w:rsid w:val="00784112"/>
    <w:rsid w:val="007842FE"/>
    <w:rsid w:val="0078431A"/>
    <w:rsid w:val="00784387"/>
    <w:rsid w:val="0078440C"/>
    <w:rsid w:val="00784702"/>
    <w:rsid w:val="00784C31"/>
    <w:rsid w:val="00784EA1"/>
    <w:rsid w:val="00784ECF"/>
    <w:rsid w:val="00784F5B"/>
    <w:rsid w:val="00784FC7"/>
    <w:rsid w:val="007858BB"/>
    <w:rsid w:val="007859E1"/>
    <w:rsid w:val="0078618F"/>
    <w:rsid w:val="007861D1"/>
    <w:rsid w:val="00786272"/>
    <w:rsid w:val="007862B0"/>
    <w:rsid w:val="007863CA"/>
    <w:rsid w:val="007864B2"/>
    <w:rsid w:val="007864F6"/>
    <w:rsid w:val="00786620"/>
    <w:rsid w:val="0078681A"/>
    <w:rsid w:val="007868B7"/>
    <w:rsid w:val="007869AB"/>
    <w:rsid w:val="00786BC0"/>
    <w:rsid w:val="007875E7"/>
    <w:rsid w:val="00787736"/>
    <w:rsid w:val="00787A55"/>
    <w:rsid w:val="00787B54"/>
    <w:rsid w:val="00787FF1"/>
    <w:rsid w:val="0079015F"/>
    <w:rsid w:val="0079034B"/>
    <w:rsid w:val="00790A2D"/>
    <w:rsid w:val="00791190"/>
    <w:rsid w:val="007911C8"/>
    <w:rsid w:val="007916D2"/>
    <w:rsid w:val="00791866"/>
    <w:rsid w:val="00791ADE"/>
    <w:rsid w:val="00791BE9"/>
    <w:rsid w:val="00791BEA"/>
    <w:rsid w:val="007920C6"/>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5DC8"/>
    <w:rsid w:val="0079601B"/>
    <w:rsid w:val="007962E1"/>
    <w:rsid w:val="0079670D"/>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3FA6"/>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CC6"/>
    <w:rsid w:val="007A6D42"/>
    <w:rsid w:val="007A6D83"/>
    <w:rsid w:val="007A7228"/>
    <w:rsid w:val="007A72D7"/>
    <w:rsid w:val="007A7344"/>
    <w:rsid w:val="007A75A3"/>
    <w:rsid w:val="007A768A"/>
    <w:rsid w:val="007A7920"/>
    <w:rsid w:val="007A7AD5"/>
    <w:rsid w:val="007A7DB8"/>
    <w:rsid w:val="007B0253"/>
    <w:rsid w:val="007B073B"/>
    <w:rsid w:val="007B0BBD"/>
    <w:rsid w:val="007B1061"/>
    <w:rsid w:val="007B1189"/>
    <w:rsid w:val="007B11A6"/>
    <w:rsid w:val="007B1518"/>
    <w:rsid w:val="007B19CC"/>
    <w:rsid w:val="007B1D0F"/>
    <w:rsid w:val="007B1F9A"/>
    <w:rsid w:val="007B2074"/>
    <w:rsid w:val="007B20B9"/>
    <w:rsid w:val="007B2395"/>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11"/>
    <w:rsid w:val="007B7D58"/>
    <w:rsid w:val="007B7E59"/>
    <w:rsid w:val="007B7E87"/>
    <w:rsid w:val="007C004F"/>
    <w:rsid w:val="007C0529"/>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4E0"/>
    <w:rsid w:val="007C450E"/>
    <w:rsid w:val="007C46E3"/>
    <w:rsid w:val="007C4A2F"/>
    <w:rsid w:val="007C508D"/>
    <w:rsid w:val="007C515A"/>
    <w:rsid w:val="007C51F7"/>
    <w:rsid w:val="007C52ED"/>
    <w:rsid w:val="007C52F0"/>
    <w:rsid w:val="007C53A9"/>
    <w:rsid w:val="007C56CE"/>
    <w:rsid w:val="007C5963"/>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C1"/>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732"/>
    <w:rsid w:val="007D7787"/>
    <w:rsid w:val="007D7A8A"/>
    <w:rsid w:val="007D7EDF"/>
    <w:rsid w:val="007E0162"/>
    <w:rsid w:val="007E05CC"/>
    <w:rsid w:val="007E07F6"/>
    <w:rsid w:val="007E08F5"/>
    <w:rsid w:val="007E0986"/>
    <w:rsid w:val="007E0B2B"/>
    <w:rsid w:val="007E0C8C"/>
    <w:rsid w:val="007E0E84"/>
    <w:rsid w:val="007E1124"/>
    <w:rsid w:val="007E1398"/>
    <w:rsid w:val="007E1479"/>
    <w:rsid w:val="007E16A6"/>
    <w:rsid w:val="007E1A55"/>
    <w:rsid w:val="007E1A62"/>
    <w:rsid w:val="007E1CB1"/>
    <w:rsid w:val="007E1EBF"/>
    <w:rsid w:val="007E1FA7"/>
    <w:rsid w:val="007E201B"/>
    <w:rsid w:val="007E2146"/>
    <w:rsid w:val="007E2311"/>
    <w:rsid w:val="007E24EF"/>
    <w:rsid w:val="007E29FC"/>
    <w:rsid w:val="007E2B64"/>
    <w:rsid w:val="007E2B9D"/>
    <w:rsid w:val="007E3182"/>
    <w:rsid w:val="007E35B9"/>
    <w:rsid w:val="007E36AF"/>
    <w:rsid w:val="007E36F8"/>
    <w:rsid w:val="007E3A06"/>
    <w:rsid w:val="007E42F2"/>
    <w:rsid w:val="007E4653"/>
    <w:rsid w:val="007E46F8"/>
    <w:rsid w:val="007E48CD"/>
    <w:rsid w:val="007E48E4"/>
    <w:rsid w:val="007E5315"/>
    <w:rsid w:val="007E531F"/>
    <w:rsid w:val="007E5634"/>
    <w:rsid w:val="007E5725"/>
    <w:rsid w:val="007E5D16"/>
    <w:rsid w:val="007E5DAC"/>
    <w:rsid w:val="007E5DE7"/>
    <w:rsid w:val="007E5FFD"/>
    <w:rsid w:val="007E6075"/>
    <w:rsid w:val="007E6239"/>
    <w:rsid w:val="007E6483"/>
    <w:rsid w:val="007E6735"/>
    <w:rsid w:val="007E67F4"/>
    <w:rsid w:val="007E732E"/>
    <w:rsid w:val="007E741E"/>
    <w:rsid w:val="007E776A"/>
    <w:rsid w:val="007E79CD"/>
    <w:rsid w:val="007E7A90"/>
    <w:rsid w:val="007E7B2B"/>
    <w:rsid w:val="007E7E6F"/>
    <w:rsid w:val="007F02E0"/>
    <w:rsid w:val="007F0459"/>
    <w:rsid w:val="007F0540"/>
    <w:rsid w:val="007F056C"/>
    <w:rsid w:val="007F05E0"/>
    <w:rsid w:val="007F0B77"/>
    <w:rsid w:val="007F0B82"/>
    <w:rsid w:val="007F0DD3"/>
    <w:rsid w:val="007F1083"/>
    <w:rsid w:val="007F166B"/>
    <w:rsid w:val="007F18C0"/>
    <w:rsid w:val="007F1C0B"/>
    <w:rsid w:val="007F2138"/>
    <w:rsid w:val="007F21AA"/>
    <w:rsid w:val="007F2286"/>
    <w:rsid w:val="007F2477"/>
    <w:rsid w:val="007F2899"/>
    <w:rsid w:val="007F2C17"/>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C61"/>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C77"/>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9AE"/>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8EF"/>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4D48"/>
    <w:rsid w:val="0081529F"/>
    <w:rsid w:val="008153F0"/>
    <w:rsid w:val="008154B6"/>
    <w:rsid w:val="0081555D"/>
    <w:rsid w:val="008155E8"/>
    <w:rsid w:val="00815706"/>
    <w:rsid w:val="00815D64"/>
    <w:rsid w:val="00815F0D"/>
    <w:rsid w:val="0081606D"/>
    <w:rsid w:val="008160AE"/>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472"/>
    <w:rsid w:val="00820812"/>
    <w:rsid w:val="00820A96"/>
    <w:rsid w:val="00821014"/>
    <w:rsid w:val="008216E2"/>
    <w:rsid w:val="0082172C"/>
    <w:rsid w:val="00821773"/>
    <w:rsid w:val="008219C7"/>
    <w:rsid w:val="00821A22"/>
    <w:rsid w:val="00821DC0"/>
    <w:rsid w:val="008220A5"/>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27BDB"/>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445"/>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2E98"/>
    <w:rsid w:val="00843159"/>
    <w:rsid w:val="008431F3"/>
    <w:rsid w:val="0084387F"/>
    <w:rsid w:val="00843887"/>
    <w:rsid w:val="00843AFD"/>
    <w:rsid w:val="00843B2C"/>
    <w:rsid w:val="00844188"/>
    <w:rsid w:val="008444E3"/>
    <w:rsid w:val="008444F8"/>
    <w:rsid w:val="008445D2"/>
    <w:rsid w:val="00844750"/>
    <w:rsid w:val="00844864"/>
    <w:rsid w:val="00844D20"/>
    <w:rsid w:val="00845392"/>
    <w:rsid w:val="00845A92"/>
    <w:rsid w:val="00845F51"/>
    <w:rsid w:val="00846106"/>
    <w:rsid w:val="00846270"/>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AAB"/>
    <w:rsid w:val="00856C75"/>
    <w:rsid w:val="00856D2B"/>
    <w:rsid w:val="00856E4A"/>
    <w:rsid w:val="008570CC"/>
    <w:rsid w:val="0085722A"/>
    <w:rsid w:val="008575E0"/>
    <w:rsid w:val="00857686"/>
    <w:rsid w:val="008577B3"/>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624"/>
    <w:rsid w:val="00864A9F"/>
    <w:rsid w:val="00864C02"/>
    <w:rsid w:val="00864CE0"/>
    <w:rsid w:val="00864F2D"/>
    <w:rsid w:val="008650AB"/>
    <w:rsid w:val="00865696"/>
    <w:rsid w:val="008658BF"/>
    <w:rsid w:val="00865C70"/>
    <w:rsid w:val="00865D02"/>
    <w:rsid w:val="00865D4C"/>
    <w:rsid w:val="00865DE1"/>
    <w:rsid w:val="00866025"/>
    <w:rsid w:val="008660F2"/>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0E"/>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8D2"/>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B95"/>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0BC"/>
    <w:rsid w:val="00887275"/>
    <w:rsid w:val="00887472"/>
    <w:rsid w:val="008876DF"/>
    <w:rsid w:val="00887771"/>
    <w:rsid w:val="00887815"/>
    <w:rsid w:val="00887E8F"/>
    <w:rsid w:val="00887FEF"/>
    <w:rsid w:val="008907B2"/>
    <w:rsid w:val="00890BC4"/>
    <w:rsid w:val="00890BCD"/>
    <w:rsid w:val="00890D91"/>
    <w:rsid w:val="00890E0D"/>
    <w:rsid w:val="00890E2E"/>
    <w:rsid w:val="00890F04"/>
    <w:rsid w:val="00890F39"/>
    <w:rsid w:val="00890FBE"/>
    <w:rsid w:val="008910C2"/>
    <w:rsid w:val="00891F63"/>
    <w:rsid w:val="00892253"/>
    <w:rsid w:val="008922DF"/>
    <w:rsid w:val="00893024"/>
    <w:rsid w:val="0089302F"/>
    <w:rsid w:val="0089309B"/>
    <w:rsid w:val="00893B3B"/>
    <w:rsid w:val="00893BA4"/>
    <w:rsid w:val="00893DB3"/>
    <w:rsid w:val="00894434"/>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3D"/>
    <w:rsid w:val="008972CB"/>
    <w:rsid w:val="008974F8"/>
    <w:rsid w:val="008975C4"/>
    <w:rsid w:val="0089780D"/>
    <w:rsid w:val="00897FA7"/>
    <w:rsid w:val="008A0173"/>
    <w:rsid w:val="008A0339"/>
    <w:rsid w:val="008A03A0"/>
    <w:rsid w:val="008A0473"/>
    <w:rsid w:val="008A04C7"/>
    <w:rsid w:val="008A1711"/>
    <w:rsid w:val="008A1C65"/>
    <w:rsid w:val="008A1EA1"/>
    <w:rsid w:val="008A1EA5"/>
    <w:rsid w:val="008A1FBC"/>
    <w:rsid w:val="008A1FE6"/>
    <w:rsid w:val="008A24BD"/>
    <w:rsid w:val="008A2713"/>
    <w:rsid w:val="008A288A"/>
    <w:rsid w:val="008A294D"/>
    <w:rsid w:val="008A2AAE"/>
    <w:rsid w:val="008A2CCD"/>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CB9"/>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3EF0"/>
    <w:rsid w:val="008B41EF"/>
    <w:rsid w:val="008B4230"/>
    <w:rsid w:val="008B447F"/>
    <w:rsid w:val="008B44A9"/>
    <w:rsid w:val="008B49A5"/>
    <w:rsid w:val="008B4A4A"/>
    <w:rsid w:val="008B4B0D"/>
    <w:rsid w:val="008B4B33"/>
    <w:rsid w:val="008B4E77"/>
    <w:rsid w:val="008B5448"/>
    <w:rsid w:val="008B5577"/>
    <w:rsid w:val="008B5E1C"/>
    <w:rsid w:val="008B5F4D"/>
    <w:rsid w:val="008B60ED"/>
    <w:rsid w:val="008B6602"/>
    <w:rsid w:val="008B66CB"/>
    <w:rsid w:val="008B6E5C"/>
    <w:rsid w:val="008B6EEA"/>
    <w:rsid w:val="008C09AD"/>
    <w:rsid w:val="008C1161"/>
    <w:rsid w:val="008C18DB"/>
    <w:rsid w:val="008C18EC"/>
    <w:rsid w:val="008C2135"/>
    <w:rsid w:val="008C21B1"/>
    <w:rsid w:val="008C2236"/>
    <w:rsid w:val="008C2426"/>
    <w:rsid w:val="008C2453"/>
    <w:rsid w:val="008C24B9"/>
    <w:rsid w:val="008C26B4"/>
    <w:rsid w:val="008C2767"/>
    <w:rsid w:val="008C2A46"/>
    <w:rsid w:val="008C2BC8"/>
    <w:rsid w:val="008C2C2B"/>
    <w:rsid w:val="008C2E86"/>
    <w:rsid w:val="008C3A1C"/>
    <w:rsid w:val="008C3A2A"/>
    <w:rsid w:val="008C3D7A"/>
    <w:rsid w:val="008C42EE"/>
    <w:rsid w:val="008C44AA"/>
    <w:rsid w:val="008C44F6"/>
    <w:rsid w:val="008C452D"/>
    <w:rsid w:val="008C4682"/>
    <w:rsid w:val="008C4B47"/>
    <w:rsid w:val="008C4D56"/>
    <w:rsid w:val="008C5249"/>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952"/>
    <w:rsid w:val="008C7CF2"/>
    <w:rsid w:val="008C7F77"/>
    <w:rsid w:val="008D039A"/>
    <w:rsid w:val="008D0459"/>
    <w:rsid w:val="008D05D2"/>
    <w:rsid w:val="008D069D"/>
    <w:rsid w:val="008D0A7A"/>
    <w:rsid w:val="008D0B27"/>
    <w:rsid w:val="008D0B7D"/>
    <w:rsid w:val="008D133B"/>
    <w:rsid w:val="008D13DC"/>
    <w:rsid w:val="008D149D"/>
    <w:rsid w:val="008D1942"/>
    <w:rsid w:val="008D1988"/>
    <w:rsid w:val="008D1E23"/>
    <w:rsid w:val="008D2209"/>
    <w:rsid w:val="008D2385"/>
    <w:rsid w:val="008D2461"/>
    <w:rsid w:val="008D2CFC"/>
    <w:rsid w:val="008D2DA4"/>
    <w:rsid w:val="008D3208"/>
    <w:rsid w:val="008D399A"/>
    <w:rsid w:val="008D3F46"/>
    <w:rsid w:val="008D4318"/>
    <w:rsid w:val="008D453F"/>
    <w:rsid w:val="008D4A2F"/>
    <w:rsid w:val="008D4F17"/>
    <w:rsid w:val="008D508F"/>
    <w:rsid w:val="008D538D"/>
    <w:rsid w:val="008D5879"/>
    <w:rsid w:val="008D592F"/>
    <w:rsid w:val="008D5A94"/>
    <w:rsid w:val="008D5FCD"/>
    <w:rsid w:val="008D6255"/>
    <w:rsid w:val="008D6279"/>
    <w:rsid w:val="008D65B3"/>
    <w:rsid w:val="008D6733"/>
    <w:rsid w:val="008D6BDB"/>
    <w:rsid w:val="008D6C2F"/>
    <w:rsid w:val="008D6E70"/>
    <w:rsid w:val="008D6F90"/>
    <w:rsid w:val="008D746A"/>
    <w:rsid w:val="008D7554"/>
    <w:rsid w:val="008D7615"/>
    <w:rsid w:val="008D76A0"/>
    <w:rsid w:val="008D7787"/>
    <w:rsid w:val="008D782C"/>
    <w:rsid w:val="008D78C7"/>
    <w:rsid w:val="008D78FC"/>
    <w:rsid w:val="008D7DEB"/>
    <w:rsid w:val="008D7DFC"/>
    <w:rsid w:val="008E04B5"/>
    <w:rsid w:val="008E074C"/>
    <w:rsid w:val="008E0CDD"/>
    <w:rsid w:val="008E0E89"/>
    <w:rsid w:val="008E0E8C"/>
    <w:rsid w:val="008E0EF2"/>
    <w:rsid w:val="008E10F1"/>
    <w:rsid w:val="008E1217"/>
    <w:rsid w:val="008E13C5"/>
    <w:rsid w:val="008E151B"/>
    <w:rsid w:val="008E15AC"/>
    <w:rsid w:val="008E1B6C"/>
    <w:rsid w:val="008E1BD3"/>
    <w:rsid w:val="008E1FDF"/>
    <w:rsid w:val="008E2051"/>
    <w:rsid w:val="008E20D6"/>
    <w:rsid w:val="008E20EC"/>
    <w:rsid w:val="008E225F"/>
    <w:rsid w:val="008E2562"/>
    <w:rsid w:val="008E28A2"/>
    <w:rsid w:val="008E2B47"/>
    <w:rsid w:val="008E2C9C"/>
    <w:rsid w:val="008E2E43"/>
    <w:rsid w:val="008E2E8C"/>
    <w:rsid w:val="008E2EA1"/>
    <w:rsid w:val="008E378A"/>
    <w:rsid w:val="008E3DAB"/>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24E"/>
    <w:rsid w:val="008E66D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3DD3"/>
    <w:rsid w:val="008F4107"/>
    <w:rsid w:val="008F481A"/>
    <w:rsid w:val="008F4B0F"/>
    <w:rsid w:val="008F4BFE"/>
    <w:rsid w:val="008F4D68"/>
    <w:rsid w:val="008F4E3F"/>
    <w:rsid w:val="008F5406"/>
    <w:rsid w:val="008F5461"/>
    <w:rsid w:val="008F5641"/>
    <w:rsid w:val="008F5866"/>
    <w:rsid w:val="008F58CE"/>
    <w:rsid w:val="008F595E"/>
    <w:rsid w:val="008F5DB5"/>
    <w:rsid w:val="008F5FE6"/>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51C"/>
    <w:rsid w:val="009039BE"/>
    <w:rsid w:val="00903F0F"/>
    <w:rsid w:val="00903F59"/>
    <w:rsid w:val="009045C7"/>
    <w:rsid w:val="0090478D"/>
    <w:rsid w:val="0090480E"/>
    <w:rsid w:val="00904A62"/>
    <w:rsid w:val="00904B6D"/>
    <w:rsid w:val="00904D35"/>
    <w:rsid w:val="00904E71"/>
    <w:rsid w:val="00904F2B"/>
    <w:rsid w:val="00905389"/>
    <w:rsid w:val="00905A06"/>
    <w:rsid w:val="00905A2F"/>
    <w:rsid w:val="00905B64"/>
    <w:rsid w:val="00905BC8"/>
    <w:rsid w:val="00905D5D"/>
    <w:rsid w:val="00905F49"/>
    <w:rsid w:val="00906100"/>
    <w:rsid w:val="0090672A"/>
    <w:rsid w:val="009067B8"/>
    <w:rsid w:val="00906EED"/>
    <w:rsid w:val="00907071"/>
    <w:rsid w:val="0090715C"/>
    <w:rsid w:val="009076AC"/>
    <w:rsid w:val="009077BC"/>
    <w:rsid w:val="00907BEE"/>
    <w:rsid w:val="009104D4"/>
    <w:rsid w:val="009106EF"/>
    <w:rsid w:val="0091080D"/>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4F0"/>
    <w:rsid w:val="00915570"/>
    <w:rsid w:val="009156C5"/>
    <w:rsid w:val="00915CF9"/>
    <w:rsid w:val="0091610F"/>
    <w:rsid w:val="009161BA"/>
    <w:rsid w:val="009163D8"/>
    <w:rsid w:val="0091647C"/>
    <w:rsid w:val="009164CF"/>
    <w:rsid w:val="00917E0A"/>
    <w:rsid w:val="009206FD"/>
    <w:rsid w:val="0092078E"/>
    <w:rsid w:val="00920848"/>
    <w:rsid w:val="00920B0E"/>
    <w:rsid w:val="00921314"/>
    <w:rsid w:val="009216BF"/>
    <w:rsid w:val="009218D2"/>
    <w:rsid w:val="00921A44"/>
    <w:rsid w:val="00921A74"/>
    <w:rsid w:val="00921C9F"/>
    <w:rsid w:val="00921EC2"/>
    <w:rsid w:val="00921ED5"/>
    <w:rsid w:val="00921FA1"/>
    <w:rsid w:val="00921FC2"/>
    <w:rsid w:val="009225B6"/>
    <w:rsid w:val="009225F4"/>
    <w:rsid w:val="00922815"/>
    <w:rsid w:val="00922BA4"/>
    <w:rsid w:val="00922D6A"/>
    <w:rsid w:val="00923151"/>
    <w:rsid w:val="009235CF"/>
    <w:rsid w:val="00923782"/>
    <w:rsid w:val="00923821"/>
    <w:rsid w:val="0092397E"/>
    <w:rsid w:val="00923C5D"/>
    <w:rsid w:val="00924108"/>
    <w:rsid w:val="0092444B"/>
    <w:rsid w:val="009247AB"/>
    <w:rsid w:val="00924E7C"/>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4AA"/>
    <w:rsid w:val="00927522"/>
    <w:rsid w:val="0092784B"/>
    <w:rsid w:val="009279AF"/>
    <w:rsid w:val="009279BA"/>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37E7B"/>
    <w:rsid w:val="00940330"/>
    <w:rsid w:val="009405D8"/>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36F"/>
    <w:rsid w:val="00945AFB"/>
    <w:rsid w:val="00945E49"/>
    <w:rsid w:val="009462BB"/>
    <w:rsid w:val="009462D8"/>
    <w:rsid w:val="00946388"/>
    <w:rsid w:val="00946424"/>
    <w:rsid w:val="00946578"/>
    <w:rsid w:val="0094663A"/>
    <w:rsid w:val="00946920"/>
    <w:rsid w:val="00946AA5"/>
    <w:rsid w:val="00946B6D"/>
    <w:rsid w:val="00946C4B"/>
    <w:rsid w:val="00946C95"/>
    <w:rsid w:val="00946E87"/>
    <w:rsid w:val="00947262"/>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087"/>
    <w:rsid w:val="00952154"/>
    <w:rsid w:val="0095247D"/>
    <w:rsid w:val="00952826"/>
    <w:rsid w:val="00952ACA"/>
    <w:rsid w:val="00952C70"/>
    <w:rsid w:val="00952FA0"/>
    <w:rsid w:val="00953424"/>
    <w:rsid w:val="009537A7"/>
    <w:rsid w:val="00953B1F"/>
    <w:rsid w:val="00953C21"/>
    <w:rsid w:val="00953C9B"/>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24B"/>
    <w:rsid w:val="00956957"/>
    <w:rsid w:val="00956E46"/>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317"/>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C3C"/>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40C"/>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53"/>
    <w:rsid w:val="00981D66"/>
    <w:rsid w:val="00981E33"/>
    <w:rsid w:val="00981FCE"/>
    <w:rsid w:val="00982314"/>
    <w:rsid w:val="00982768"/>
    <w:rsid w:val="00982773"/>
    <w:rsid w:val="00982AB4"/>
    <w:rsid w:val="00982E67"/>
    <w:rsid w:val="00983007"/>
    <w:rsid w:val="00983061"/>
    <w:rsid w:val="00983223"/>
    <w:rsid w:val="009836DE"/>
    <w:rsid w:val="009838CE"/>
    <w:rsid w:val="00983A2C"/>
    <w:rsid w:val="00983B9C"/>
    <w:rsid w:val="00983BD1"/>
    <w:rsid w:val="00983C41"/>
    <w:rsid w:val="00984206"/>
    <w:rsid w:val="009846DE"/>
    <w:rsid w:val="00984C8E"/>
    <w:rsid w:val="00984E26"/>
    <w:rsid w:val="0098511E"/>
    <w:rsid w:val="00985133"/>
    <w:rsid w:val="009851F5"/>
    <w:rsid w:val="0098541D"/>
    <w:rsid w:val="00985BA2"/>
    <w:rsid w:val="00985CA4"/>
    <w:rsid w:val="009864EA"/>
    <w:rsid w:val="00986956"/>
    <w:rsid w:val="00986B31"/>
    <w:rsid w:val="00986E89"/>
    <w:rsid w:val="009873AF"/>
    <w:rsid w:val="009874BD"/>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78E"/>
    <w:rsid w:val="00993D38"/>
    <w:rsid w:val="00993EC9"/>
    <w:rsid w:val="0099464F"/>
    <w:rsid w:val="00994C6E"/>
    <w:rsid w:val="00994CDD"/>
    <w:rsid w:val="00994D59"/>
    <w:rsid w:val="00994D99"/>
    <w:rsid w:val="009951AB"/>
    <w:rsid w:val="0099531F"/>
    <w:rsid w:val="00995360"/>
    <w:rsid w:val="00995449"/>
    <w:rsid w:val="009954AD"/>
    <w:rsid w:val="00995988"/>
    <w:rsid w:val="00995E59"/>
    <w:rsid w:val="0099647E"/>
    <w:rsid w:val="009968F6"/>
    <w:rsid w:val="00996A8B"/>
    <w:rsid w:val="00996CD4"/>
    <w:rsid w:val="00996D7A"/>
    <w:rsid w:val="00997033"/>
    <w:rsid w:val="0099712D"/>
    <w:rsid w:val="0099731A"/>
    <w:rsid w:val="009973D7"/>
    <w:rsid w:val="009975D0"/>
    <w:rsid w:val="009979D6"/>
    <w:rsid w:val="00997CA3"/>
    <w:rsid w:val="00997D4F"/>
    <w:rsid w:val="009A0212"/>
    <w:rsid w:val="009A031F"/>
    <w:rsid w:val="009A03EC"/>
    <w:rsid w:val="009A0928"/>
    <w:rsid w:val="009A0C1F"/>
    <w:rsid w:val="009A0C79"/>
    <w:rsid w:val="009A0E82"/>
    <w:rsid w:val="009A12A5"/>
    <w:rsid w:val="009A1B1A"/>
    <w:rsid w:val="009A1DFF"/>
    <w:rsid w:val="009A1E8A"/>
    <w:rsid w:val="009A20B1"/>
    <w:rsid w:val="009A2144"/>
    <w:rsid w:val="009A246A"/>
    <w:rsid w:val="009A2821"/>
    <w:rsid w:val="009A291A"/>
    <w:rsid w:val="009A3183"/>
    <w:rsid w:val="009A32D7"/>
    <w:rsid w:val="009A3576"/>
    <w:rsid w:val="009A357D"/>
    <w:rsid w:val="009A39A5"/>
    <w:rsid w:val="009A3A6D"/>
    <w:rsid w:val="009A3AB5"/>
    <w:rsid w:val="009A3BA5"/>
    <w:rsid w:val="009A3F93"/>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1EF"/>
    <w:rsid w:val="009A62DC"/>
    <w:rsid w:val="009A637B"/>
    <w:rsid w:val="009A6456"/>
    <w:rsid w:val="009A6C74"/>
    <w:rsid w:val="009A6CF0"/>
    <w:rsid w:val="009A6EE7"/>
    <w:rsid w:val="009A7154"/>
    <w:rsid w:val="009A78D1"/>
    <w:rsid w:val="009A7BA1"/>
    <w:rsid w:val="009A7DFB"/>
    <w:rsid w:val="009A7E08"/>
    <w:rsid w:val="009B003C"/>
    <w:rsid w:val="009B0147"/>
    <w:rsid w:val="009B0D8F"/>
    <w:rsid w:val="009B1451"/>
    <w:rsid w:val="009B1823"/>
    <w:rsid w:val="009B198C"/>
    <w:rsid w:val="009B2E47"/>
    <w:rsid w:val="009B2E60"/>
    <w:rsid w:val="009B2F01"/>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4EC9"/>
    <w:rsid w:val="009B510F"/>
    <w:rsid w:val="009B5821"/>
    <w:rsid w:val="009B5D3D"/>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16B"/>
    <w:rsid w:val="009C25B6"/>
    <w:rsid w:val="009C268F"/>
    <w:rsid w:val="009C2796"/>
    <w:rsid w:val="009C281C"/>
    <w:rsid w:val="009C28D0"/>
    <w:rsid w:val="009C2968"/>
    <w:rsid w:val="009C2AB0"/>
    <w:rsid w:val="009C2B1C"/>
    <w:rsid w:val="009C30B9"/>
    <w:rsid w:val="009C31FD"/>
    <w:rsid w:val="009C3D13"/>
    <w:rsid w:val="009C3D88"/>
    <w:rsid w:val="009C4197"/>
    <w:rsid w:val="009C42A3"/>
    <w:rsid w:val="009C4B76"/>
    <w:rsid w:val="009C509F"/>
    <w:rsid w:val="009C520B"/>
    <w:rsid w:val="009C5785"/>
    <w:rsid w:val="009C5874"/>
    <w:rsid w:val="009C6331"/>
    <w:rsid w:val="009C6768"/>
    <w:rsid w:val="009C6894"/>
    <w:rsid w:val="009C6B3B"/>
    <w:rsid w:val="009C6B7B"/>
    <w:rsid w:val="009C6C15"/>
    <w:rsid w:val="009C6E33"/>
    <w:rsid w:val="009C6E93"/>
    <w:rsid w:val="009C73C4"/>
    <w:rsid w:val="009C752F"/>
    <w:rsid w:val="009C7CE4"/>
    <w:rsid w:val="009C7D7B"/>
    <w:rsid w:val="009C7F47"/>
    <w:rsid w:val="009D008A"/>
    <w:rsid w:val="009D0361"/>
    <w:rsid w:val="009D04AD"/>
    <w:rsid w:val="009D0549"/>
    <w:rsid w:val="009D0720"/>
    <w:rsid w:val="009D0770"/>
    <w:rsid w:val="009D0911"/>
    <w:rsid w:val="009D0C8D"/>
    <w:rsid w:val="009D1125"/>
    <w:rsid w:val="009D1183"/>
    <w:rsid w:val="009D1342"/>
    <w:rsid w:val="009D15EA"/>
    <w:rsid w:val="009D1ED3"/>
    <w:rsid w:val="009D1F69"/>
    <w:rsid w:val="009D1FD8"/>
    <w:rsid w:val="009D204E"/>
    <w:rsid w:val="009D2118"/>
    <w:rsid w:val="009D22EA"/>
    <w:rsid w:val="009D2453"/>
    <w:rsid w:val="009D2669"/>
    <w:rsid w:val="009D2CDE"/>
    <w:rsid w:val="009D2E43"/>
    <w:rsid w:val="009D2FA1"/>
    <w:rsid w:val="009D31BC"/>
    <w:rsid w:val="009D3723"/>
    <w:rsid w:val="009D394E"/>
    <w:rsid w:val="009D422B"/>
    <w:rsid w:val="009D4303"/>
    <w:rsid w:val="009D430C"/>
    <w:rsid w:val="009D478C"/>
    <w:rsid w:val="009D49A4"/>
    <w:rsid w:val="009D4A8E"/>
    <w:rsid w:val="009D4DA3"/>
    <w:rsid w:val="009D4F83"/>
    <w:rsid w:val="009D5234"/>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48"/>
    <w:rsid w:val="009D785E"/>
    <w:rsid w:val="009D7BDF"/>
    <w:rsid w:val="009E04A9"/>
    <w:rsid w:val="009E04FB"/>
    <w:rsid w:val="009E0871"/>
    <w:rsid w:val="009E0F29"/>
    <w:rsid w:val="009E1012"/>
    <w:rsid w:val="009E1043"/>
    <w:rsid w:val="009E1137"/>
    <w:rsid w:val="009E1224"/>
    <w:rsid w:val="009E12D6"/>
    <w:rsid w:val="009E140E"/>
    <w:rsid w:val="009E176B"/>
    <w:rsid w:val="009E1952"/>
    <w:rsid w:val="009E1BDA"/>
    <w:rsid w:val="009E1E2C"/>
    <w:rsid w:val="009E1F70"/>
    <w:rsid w:val="009E2103"/>
    <w:rsid w:val="009E21A4"/>
    <w:rsid w:val="009E2234"/>
    <w:rsid w:val="009E2303"/>
    <w:rsid w:val="009E2785"/>
    <w:rsid w:val="009E2BE6"/>
    <w:rsid w:val="009E2CB8"/>
    <w:rsid w:val="009E2DD3"/>
    <w:rsid w:val="009E2EAE"/>
    <w:rsid w:val="009E2F97"/>
    <w:rsid w:val="009E3644"/>
    <w:rsid w:val="009E3759"/>
    <w:rsid w:val="009E3790"/>
    <w:rsid w:val="009E3C31"/>
    <w:rsid w:val="009E3E19"/>
    <w:rsid w:val="009E4371"/>
    <w:rsid w:val="009E457F"/>
    <w:rsid w:val="009E48AC"/>
    <w:rsid w:val="009E49EA"/>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070"/>
    <w:rsid w:val="009F0258"/>
    <w:rsid w:val="009F02E1"/>
    <w:rsid w:val="009F03E5"/>
    <w:rsid w:val="009F056D"/>
    <w:rsid w:val="009F07F4"/>
    <w:rsid w:val="009F07FC"/>
    <w:rsid w:val="009F0992"/>
    <w:rsid w:val="009F0B81"/>
    <w:rsid w:val="009F0CD1"/>
    <w:rsid w:val="009F0EA6"/>
    <w:rsid w:val="009F1062"/>
    <w:rsid w:val="009F1447"/>
    <w:rsid w:val="009F15E4"/>
    <w:rsid w:val="009F187B"/>
    <w:rsid w:val="009F1933"/>
    <w:rsid w:val="009F1CB3"/>
    <w:rsid w:val="009F22F6"/>
    <w:rsid w:val="009F26C0"/>
    <w:rsid w:val="009F27A4"/>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431"/>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1624"/>
    <w:rsid w:val="00A0264E"/>
    <w:rsid w:val="00A02787"/>
    <w:rsid w:val="00A02B26"/>
    <w:rsid w:val="00A02BEC"/>
    <w:rsid w:val="00A02C96"/>
    <w:rsid w:val="00A02D52"/>
    <w:rsid w:val="00A02FBC"/>
    <w:rsid w:val="00A03581"/>
    <w:rsid w:val="00A03A1D"/>
    <w:rsid w:val="00A04058"/>
    <w:rsid w:val="00A043B9"/>
    <w:rsid w:val="00A044D3"/>
    <w:rsid w:val="00A04541"/>
    <w:rsid w:val="00A0461B"/>
    <w:rsid w:val="00A04A92"/>
    <w:rsid w:val="00A04DB3"/>
    <w:rsid w:val="00A04E65"/>
    <w:rsid w:val="00A05053"/>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24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8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A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80B"/>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0F4"/>
    <w:rsid w:val="00A23195"/>
    <w:rsid w:val="00A2322E"/>
    <w:rsid w:val="00A23243"/>
    <w:rsid w:val="00A23590"/>
    <w:rsid w:val="00A237FD"/>
    <w:rsid w:val="00A23919"/>
    <w:rsid w:val="00A23921"/>
    <w:rsid w:val="00A23E0D"/>
    <w:rsid w:val="00A24002"/>
    <w:rsid w:val="00A24090"/>
    <w:rsid w:val="00A244A9"/>
    <w:rsid w:val="00A2470A"/>
    <w:rsid w:val="00A2481C"/>
    <w:rsid w:val="00A249DD"/>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6B"/>
    <w:rsid w:val="00A31591"/>
    <w:rsid w:val="00A31E88"/>
    <w:rsid w:val="00A321EE"/>
    <w:rsid w:val="00A3226E"/>
    <w:rsid w:val="00A32284"/>
    <w:rsid w:val="00A323E8"/>
    <w:rsid w:val="00A325C2"/>
    <w:rsid w:val="00A325CC"/>
    <w:rsid w:val="00A3262A"/>
    <w:rsid w:val="00A326E5"/>
    <w:rsid w:val="00A327E2"/>
    <w:rsid w:val="00A329BB"/>
    <w:rsid w:val="00A32A44"/>
    <w:rsid w:val="00A32C37"/>
    <w:rsid w:val="00A32ED9"/>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688"/>
    <w:rsid w:val="00A41821"/>
    <w:rsid w:val="00A41C5C"/>
    <w:rsid w:val="00A41D7F"/>
    <w:rsid w:val="00A41EF0"/>
    <w:rsid w:val="00A422A2"/>
    <w:rsid w:val="00A42659"/>
    <w:rsid w:val="00A42909"/>
    <w:rsid w:val="00A42B87"/>
    <w:rsid w:val="00A42F0D"/>
    <w:rsid w:val="00A4339C"/>
    <w:rsid w:val="00A4392A"/>
    <w:rsid w:val="00A43C56"/>
    <w:rsid w:val="00A4424E"/>
    <w:rsid w:val="00A442E8"/>
    <w:rsid w:val="00A44882"/>
    <w:rsid w:val="00A448A3"/>
    <w:rsid w:val="00A44CAE"/>
    <w:rsid w:val="00A44E28"/>
    <w:rsid w:val="00A44F39"/>
    <w:rsid w:val="00A45371"/>
    <w:rsid w:val="00A45504"/>
    <w:rsid w:val="00A4570E"/>
    <w:rsid w:val="00A4579D"/>
    <w:rsid w:val="00A45A3B"/>
    <w:rsid w:val="00A45C5B"/>
    <w:rsid w:val="00A45CB3"/>
    <w:rsid w:val="00A45EFA"/>
    <w:rsid w:val="00A461E1"/>
    <w:rsid w:val="00A46502"/>
    <w:rsid w:val="00A46F5A"/>
    <w:rsid w:val="00A46FAD"/>
    <w:rsid w:val="00A475AF"/>
    <w:rsid w:val="00A47A4D"/>
    <w:rsid w:val="00A47B46"/>
    <w:rsid w:val="00A47B4B"/>
    <w:rsid w:val="00A47D8A"/>
    <w:rsid w:val="00A47E85"/>
    <w:rsid w:val="00A5034A"/>
    <w:rsid w:val="00A5044D"/>
    <w:rsid w:val="00A509DE"/>
    <w:rsid w:val="00A50B00"/>
    <w:rsid w:val="00A50D49"/>
    <w:rsid w:val="00A50E64"/>
    <w:rsid w:val="00A511FB"/>
    <w:rsid w:val="00A5129F"/>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990"/>
    <w:rsid w:val="00A54A90"/>
    <w:rsid w:val="00A54B0B"/>
    <w:rsid w:val="00A54D16"/>
    <w:rsid w:val="00A54E6B"/>
    <w:rsid w:val="00A553DF"/>
    <w:rsid w:val="00A556AE"/>
    <w:rsid w:val="00A5579B"/>
    <w:rsid w:val="00A55877"/>
    <w:rsid w:val="00A55BB7"/>
    <w:rsid w:val="00A55E33"/>
    <w:rsid w:val="00A55E76"/>
    <w:rsid w:val="00A55FF9"/>
    <w:rsid w:val="00A5637C"/>
    <w:rsid w:val="00A565DC"/>
    <w:rsid w:val="00A56735"/>
    <w:rsid w:val="00A56A28"/>
    <w:rsid w:val="00A56C2C"/>
    <w:rsid w:val="00A570A5"/>
    <w:rsid w:val="00A570FE"/>
    <w:rsid w:val="00A57311"/>
    <w:rsid w:val="00A574FF"/>
    <w:rsid w:val="00A57707"/>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2C18"/>
    <w:rsid w:val="00A73242"/>
    <w:rsid w:val="00A73873"/>
    <w:rsid w:val="00A739AB"/>
    <w:rsid w:val="00A73D4C"/>
    <w:rsid w:val="00A73E68"/>
    <w:rsid w:val="00A743B3"/>
    <w:rsid w:val="00A74415"/>
    <w:rsid w:val="00A7444E"/>
    <w:rsid w:val="00A744A2"/>
    <w:rsid w:val="00A74598"/>
    <w:rsid w:val="00A745D9"/>
    <w:rsid w:val="00A74739"/>
    <w:rsid w:val="00A74873"/>
    <w:rsid w:val="00A74E04"/>
    <w:rsid w:val="00A74F6C"/>
    <w:rsid w:val="00A75167"/>
    <w:rsid w:val="00A75212"/>
    <w:rsid w:val="00A75318"/>
    <w:rsid w:val="00A7538B"/>
    <w:rsid w:val="00A75920"/>
    <w:rsid w:val="00A75DE7"/>
    <w:rsid w:val="00A76344"/>
    <w:rsid w:val="00A7634B"/>
    <w:rsid w:val="00A763FE"/>
    <w:rsid w:val="00A764B9"/>
    <w:rsid w:val="00A76696"/>
    <w:rsid w:val="00A76795"/>
    <w:rsid w:val="00A76A52"/>
    <w:rsid w:val="00A76BF2"/>
    <w:rsid w:val="00A76E3B"/>
    <w:rsid w:val="00A7707F"/>
    <w:rsid w:val="00A770A5"/>
    <w:rsid w:val="00A7735F"/>
    <w:rsid w:val="00A776AD"/>
    <w:rsid w:val="00A806D6"/>
    <w:rsid w:val="00A8077D"/>
    <w:rsid w:val="00A812A1"/>
    <w:rsid w:val="00A8135C"/>
    <w:rsid w:val="00A81633"/>
    <w:rsid w:val="00A81694"/>
    <w:rsid w:val="00A81D9B"/>
    <w:rsid w:val="00A8221B"/>
    <w:rsid w:val="00A82508"/>
    <w:rsid w:val="00A826A1"/>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380"/>
    <w:rsid w:val="00A85661"/>
    <w:rsid w:val="00A85F2C"/>
    <w:rsid w:val="00A85FFF"/>
    <w:rsid w:val="00A86052"/>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4C1"/>
    <w:rsid w:val="00A92528"/>
    <w:rsid w:val="00A9272F"/>
    <w:rsid w:val="00A92747"/>
    <w:rsid w:val="00A927EE"/>
    <w:rsid w:val="00A92B81"/>
    <w:rsid w:val="00A92D27"/>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442"/>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A69"/>
    <w:rsid w:val="00A97B44"/>
    <w:rsid w:val="00A97B8A"/>
    <w:rsid w:val="00A97B8C"/>
    <w:rsid w:val="00A97DBD"/>
    <w:rsid w:val="00A97EF9"/>
    <w:rsid w:val="00AA0003"/>
    <w:rsid w:val="00AA001F"/>
    <w:rsid w:val="00AA0D9A"/>
    <w:rsid w:val="00AA0E09"/>
    <w:rsid w:val="00AA1264"/>
    <w:rsid w:val="00AA158B"/>
    <w:rsid w:val="00AA1740"/>
    <w:rsid w:val="00AA1AD4"/>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263"/>
    <w:rsid w:val="00AA630A"/>
    <w:rsid w:val="00AA6672"/>
    <w:rsid w:val="00AA69EF"/>
    <w:rsid w:val="00AA6F21"/>
    <w:rsid w:val="00AA6F9A"/>
    <w:rsid w:val="00AA708D"/>
    <w:rsid w:val="00AA7819"/>
    <w:rsid w:val="00AA7BB1"/>
    <w:rsid w:val="00AA7C4F"/>
    <w:rsid w:val="00AA7FBE"/>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D7C"/>
    <w:rsid w:val="00AB2EB7"/>
    <w:rsid w:val="00AB3299"/>
    <w:rsid w:val="00AB3418"/>
    <w:rsid w:val="00AB3491"/>
    <w:rsid w:val="00AB36D6"/>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8FB"/>
    <w:rsid w:val="00AB7913"/>
    <w:rsid w:val="00AB79A8"/>
    <w:rsid w:val="00AB7B30"/>
    <w:rsid w:val="00AB7FCD"/>
    <w:rsid w:val="00AC0169"/>
    <w:rsid w:val="00AC0CC3"/>
    <w:rsid w:val="00AC1281"/>
    <w:rsid w:val="00AC1554"/>
    <w:rsid w:val="00AC21BA"/>
    <w:rsid w:val="00AC22C7"/>
    <w:rsid w:val="00AC273F"/>
    <w:rsid w:val="00AC281A"/>
    <w:rsid w:val="00AC2D4E"/>
    <w:rsid w:val="00AC3084"/>
    <w:rsid w:val="00AC3431"/>
    <w:rsid w:val="00AC3688"/>
    <w:rsid w:val="00AC38E9"/>
    <w:rsid w:val="00AC3B5B"/>
    <w:rsid w:val="00AC407A"/>
    <w:rsid w:val="00AC45D6"/>
    <w:rsid w:val="00AC4D1B"/>
    <w:rsid w:val="00AC4D53"/>
    <w:rsid w:val="00AC4D9E"/>
    <w:rsid w:val="00AC4E2E"/>
    <w:rsid w:val="00AC5C2A"/>
    <w:rsid w:val="00AC5C2E"/>
    <w:rsid w:val="00AC5D88"/>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7F4"/>
    <w:rsid w:val="00AD1860"/>
    <w:rsid w:val="00AD1B21"/>
    <w:rsid w:val="00AD1B24"/>
    <w:rsid w:val="00AD1DFE"/>
    <w:rsid w:val="00AD1F06"/>
    <w:rsid w:val="00AD23E9"/>
    <w:rsid w:val="00AD24A3"/>
    <w:rsid w:val="00AD25AF"/>
    <w:rsid w:val="00AD284F"/>
    <w:rsid w:val="00AD288C"/>
    <w:rsid w:val="00AD2938"/>
    <w:rsid w:val="00AD2ACB"/>
    <w:rsid w:val="00AD2D96"/>
    <w:rsid w:val="00AD2F15"/>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A24"/>
    <w:rsid w:val="00AD5AAF"/>
    <w:rsid w:val="00AD5E0D"/>
    <w:rsid w:val="00AD6102"/>
    <w:rsid w:val="00AD6980"/>
    <w:rsid w:val="00AD69A7"/>
    <w:rsid w:val="00AD69AD"/>
    <w:rsid w:val="00AD69B1"/>
    <w:rsid w:val="00AD6C7F"/>
    <w:rsid w:val="00AD70C9"/>
    <w:rsid w:val="00AD7245"/>
    <w:rsid w:val="00AD732B"/>
    <w:rsid w:val="00AD75A6"/>
    <w:rsid w:val="00AD785B"/>
    <w:rsid w:val="00AD7927"/>
    <w:rsid w:val="00AD7C40"/>
    <w:rsid w:val="00AD7E17"/>
    <w:rsid w:val="00AE0160"/>
    <w:rsid w:val="00AE0A74"/>
    <w:rsid w:val="00AE0CDA"/>
    <w:rsid w:val="00AE0D23"/>
    <w:rsid w:val="00AE0D39"/>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BCC"/>
    <w:rsid w:val="00AE3C91"/>
    <w:rsid w:val="00AE425D"/>
    <w:rsid w:val="00AE42D1"/>
    <w:rsid w:val="00AE4309"/>
    <w:rsid w:val="00AE4557"/>
    <w:rsid w:val="00AE4764"/>
    <w:rsid w:val="00AE4A1F"/>
    <w:rsid w:val="00AE4B91"/>
    <w:rsid w:val="00AE4C55"/>
    <w:rsid w:val="00AE4F01"/>
    <w:rsid w:val="00AE4F61"/>
    <w:rsid w:val="00AE5609"/>
    <w:rsid w:val="00AE5BE3"/>
    <w:rsid w:val="00AE5C22"/>
    <w:rsid w:val="00AE5E95"/>
    <w:rsid w:val="00AE6433"/>
    <w:rsid w:val="00AE6584"/>
    <w:rsid w:val="00AE6585"/>
    <w:rsid w:val="00AE6740"/>
    <w:rsid w:val="00AE69BD"/>
    <w:rsid w:val="00AE6D12"/>
    <w:rsid w:val="00AE7060"/>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2EAF"/>
    <w:rsid w:val="00AF3560"/>
    <w:rsid w:val="00AF3BF7"/>
    <w:rsid w:val="00AF3C80"/>
    <w:rsid w:val="00AF3C8C"/>
    <w:rsid w:val="00AF3DE1"/>
    <w:rsid w:val="00AF4009"/>
    <w:rsid w:val="00AF4095"/>
    <w:rsid w:val="00AF41FC"/>
    <w:rsid w:val="00AF4331"/>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A32"/>
    <w:rsid w:val="00AF7E8D"/>
    <w:rsid w:val="00AF7F09"/>
    <w:rsid w:val="00AF7F0E"/>
    <w:rsid w:val="00B0015C"/>
    <w:rsid w:val="00B002BA"/>
    <w:rsid w:val="00B00306"/>
    <w:rsid w:val="00B00521"/>
    <w:rsid w:val="00B009DE"/>
    <w:rsid w:val="00B00CCB"/>
    <w:rsid w:val="00B00D62"/>
    <w:rsid w:val="00B010D3"/>
    <w:rsid w:val="00B0134B"/>
    <w:rsid w:val="00B01CC2"/>
    <w:rsid w:val="00B01F0D"/>
    <w:rsid w:val="00B02014"/>
    <w:rsid w:val="00B0226D"/>
    <w:rsid w:val="00B023FC"/>
    <w:rsid w:val="00B0268A"/>
    <w:rsid w:val="00B026C6"/>
    <w:rsid w:val="00B02A4C"/>
    <w:rsid w:val="00B02AD0"/>
    <w:rsid w:val="00B03101"/>
    <w:rsid w:val="00B039CE"/>
    <w:rsid w:val="00B03B1B"/>
    <w:rsid w:val="00B03BB8"/>
    <w:rsid w:val="00B03D26"/>
    <w:rsid w:val="00B0464D"/>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9A9"/>
    <w:rsid w:val="00B07CA1"/>
    <w:rsid w:val="00B07CBE"/>
    <w:rsid w:val="00B07DDD"/>
    <w:rsid w:val="00B1002E"/>
    <w:rsid w:val="00B108ED"/>
    <w:rsid w:val="00B10931"/>
    <w:rsid w:val="00B1093D"/>
    <w:rsid w:val="00B10B40"/>
    <w:rsid w:val="00B10BE8"/>
    <w:rsid w:val="00B10DF3"/>
    <w:rsid w:val="00B11409"/>
    <w:rsid w:val="00B11426"/>
    <w:rsid w:val="00B1167A"/>
    <w:rsid w:val="00B11882"/>
    <w:rsid w:val="00B11E29"/>
    <w:rsid w:val="00B12353"/>
    <w:rsid w:val="00B12603"/>
    <w:rsid w:val="00B12A8C"/>
    <w:rsid w:val="00B13003"/>
    <w:rsid w:val="00B13123"/>
    <w:rsid w:val="00B1345C"/>
    <w:rsid w:val="00B13554"/>
    <w:rsid w:val="00B137BE"/>
    <w:rsid w:val="00B13829"/>
    <w:rsid w:val="00B13AD8"/>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D6D"/>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755"/>
    <w:rsid w:val="00B27BC2"/>
    <w:rsid w:val="00B27BE5"/>
    <w:rsid w:val="00B27D54"/>
    <w:rsid w:val="00B27E62"/>
    <w:rsid w:val="00B3057A"/>
    <w:rsid w:val="00B308C7"/>
    <w:rsid w:val="00B30E52"/>
    <w:rsid w:val="00B3119B"/>
    <w:rsid w:val="00B315A7"/>
    <w:rsid w:val="00B317EB"/>
    <w:rsid w:val="00B318CB"/>
    <w:rsid w:val="00B31A34"/>
    <w:rsid w:val="00B31AFF"/>
    <w:rsid w:val="00B31C72"/>
    <w:rsid w:val="00B31E5F"/>
    <w:rsid w:val="00B322A7"/>
    <w:rsid w:val="00B32507"/>
    <w:rsid w:val="00B32607"/>
    <w:rsid w:val="00B326BE"/>
    <w:rsid w:val="00B32861"/>
    <w:rsid w:val="00B32A9E"/>
    <w:rsid w:val="00B32F7F"/>
    <w:rsid w:val="00B33126"/>
    <w:rsid w:val="00B338CE"/>
    <w:rsid w:val="00B3396B"/>
    <w:rsid w:val="00B33A34"/>
    <w:rsid w:val="00B33F7C"/>
    <w:rsid w:val="00B34390"/>
    <w:rsid w:val="00B3442C"/>
    <w:rsid w:val="00B3539A"/>
    <w:rsid w:val="00B353D3"/>
    <w:rsid w:val="00B35CB3"/>
    <w:rsid w:val="00B35F8E"/>
    <w:rsid w:val="00B362D7"/>
    <w:rsid w:val="00B363C8"/>
    <w:rsid w:val="00B36906"/>
    <w:rsid w:val="00B36A27"/>
    <w:rsid w:val="00B36C9E"/>
    <w:rsid w:val="00B36E58"/>
    <w:rsid w:val="00B37188"/>
    <w:rsid w:val="00B378D5"/>
    <w:rsid w:val="00B37A48"/>
    <w:rsid w:val="00B37EC9"/>
    <w:rsid w:val="00B37F7A"/>
    <w:rsid w:val="00B4003E"/>
    <w:rsid w:val="00B401C4"/>
    <w:rsid w:val="00B40292"/>
    <w:rsid w:val="00B406B2"/>
    <w:rsid w:val="00B40A84"/>
    <w:rsid w:val="00B40D73"/>
    <w:rsid w:val="00B40FE3"/>
    <w:rsid w:val="00B4110D"/>
    <w:rsid w:val="00B411A3"/>
    <w:rsid w:val="00B412CB"/>
    <w:rsid w:val="00B416D8"/>
    <w:rsid w:val="00B4191E"/>
    <w:rsid w:val="00B41B34"/>
    <w:rsid w:val="00B41BEE"/>
    <w:rsid w:val="00B42279"/>
    <w:rsid w:val="00B42879"/>
    <w:rsid w:val="00B42A87"/>
    <w:rsid w:val="00B42B59"/>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1C2"/>
    <w:rsid w:val="00B46501"/>
    <w:rsid w:val="00B46681"/>
    <w:rsid w:val="00B46CC2"/>
    <w:rsid w:val="00B46E1A"/>
    <w:rsid w:val="00B4718D"/>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EB1"/>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470"/>
    <w:rsid w:val="00B555B8"/>
    <w:rsid w:val="00B55ACA"/>
    <w:rsid w:val="00B55C4D"/>
    <w:rsid w:val="00B56171"/>
    <w:rsid w:val="00B561BD"/>
    <w:rsid w:val="00B56371"/>
    <w:rsid w:val="00B566E0"/>
    <w:rsid w:val="00B5685D"/>
    <w:rsid w:val="00B56905"/>
    <w:rsid w:val="00B56E91"/>
    <w:rsid w:val="00B56F22"/>
    <w:rsid w:val="00B5747F"/>
    <w:rsid w:val="00B574BA"/>
    <w:rsid w:val="00B5752E"/>
    <w:rsid w:val="00B57633"/>
    <w:rsid w:val="00B57861"/>
    <w:rsid w:val="00B57AA2"/>
    <w:rsid w:val="00B57C3B"/>
    <w:rsid w:val="00B6009E"/>
    <w:rsid w:val="00B60407"/>
    <w:rsid w:val="00B604A0"/>
    <w:rsid w:val="00B6059C"/>
    <w:rsid w:val="00B60647"/>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6E"/>
    <w:rsid w:val="00B64484"/>
    <w:rsid w:val="00B645F8"/>
    <w:rsid w:val="00B64A44"/>
    <w:rsid w:val="00B64BAF"/>
    <w:rsid w:val="00B64BFE"/>
    <w:rsid w:val="00B64C45"/>
    <w:rsid w:val="00B64F38"/>
    <w:rsid w:val="00B652B0"/>
    <w:rsid w:val="00B65771"/>
    <w:rsid w:val="00B65974"/>
    <w:rsid w:val="00B659E6"/>
    <w:rsid w:val="00B66217"/>
    <w:rsid w:val="00B663F3"/>
    <w:rsid w:val="00B664EC"/>
    <w:rsid w:val="00B66801"/>
    <w:rsid w:val="00B668B4"/>
    <w:rsid w:val="00B66FFC"/>
    <w:rsid w:val="00B67058"/>
    <w:rsid w:val="00B6711D"/>
    <w:rsid w:val="00B6796C"/>
    <w:rsid w:val="00B67B2B"/>
    <w:rsid w:val="00B7001D"/>
    <w:rsid w:val="00B7021B"/>
    <w:rsid w:val="00B70333"/>
    <w:rsid w:val="00B707BA"/>
    <w:rsid w:val="00B70885"/>
    <w:rsid w:val="00B709C2"/>
    <w:rsid w:val="00B70A49"/>
    <w:rsid w:val="00B70B99"/>
    <w:rsid w:val="00B70E65"/>
    <w:rsid w:val="00B70EDB"/>
    <w:rsid w:val="00B70FE5"/>
    <w:rsid w:val="00B712CA"/>
    <w:rsid w:val="00B71448"/>
    <w:rsid w:val="00B714B4"/>
    <w:rsid w:val="00B7160D"/>
    <w:rsid w:val="00B7195F"/>
    <w:rsid w:val="00B71A5D"/>
    <w:rsid w:val="00B71C44"/>
    <w:rsid w:val="00B722B1"/>
    <w:rsid w:val="00B7245E"/>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CAF"/>
    <w:rsid w:val="00B75D18"/>
    <w:rsid w:val="00B76016"/>
    <w:rsid w:val="00B7646F"/>
    <w:rsid w:val="00B7662E"/>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87FE0"/>
    <w:rsid w:val="00B900E8"/>
    <w:rsid w:val="00B90165"/>
    <w:rsid w:val="00B904E1"/>
    <w:rsid w:val="00B90C2A"/>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1A"/>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1D76"/>
    <w:rsid w:val="00BA2000"/>
    <w:rsid w:val="00BA23DC"/>
    <w:rsid w:val="00BA270E"/>
    <w:rsid w:val="00BA2729"/>
    <w:rsid w:val="00BA2769"/>
    <w:rsid w:val="00BA283C"/>
    <w:rsid w:val="00BA2AEB"/>
    <w:rsid w:val="00BA2B41"/>
    <w:rsid w:val="00BA2FA6"/>
    <w:rsid w:val="00BA316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948"/>
    <w:rsid w:val="00BB1C4F"/>
    <w:rsid w:val="00BB20E7"/>
    <w:rsid w:val="00BB225D"/>
    <w:rsid w:val="00BB277B"/>
    <w:rsid w:val="00BB2835"/>
    <w:rsid w:val="00BB3108"/>
    <w:rsid w:val="00BB3133"/>
    <w:rsid w:val="00BB3373"/>
    <w:rsid w:val="00BB365A"/>
    <w:rsid w:val="00BB37B0"/>
    <w:rsid w:val="00BB3839"/>
    <w:rsid w:val="00BB3A61"/>
    <w:rsid w:val="00BB3D91"/>
    <w:rsid w:val="00BB3F4C"/>
    <w:rsid w:val="00BB4396"/>
    <w:rsid w:val="00BB47CB"/>
    <w:rsid w:val="00BB4A42"/>
    <w:rsid w:val="00BB5075"/>
    <w:rsid w:val="00BB5321"/>
    <w:rsid w:val="00BB55C2"/>
    <w:rsid w:val="00BB56F2"/>
    <w:rsid w:val="00BB57E0"/>
    <w:rsid w:val="00BB5846"/>
    <w:rsid w:val="00BB61DC"/>
    <w:rsid w:val="00BB6258"/>
    <w:rsid w:val="00BB6431"/>
    <w:rsid w:val="00BB645D"/>
    <w:rsid w:val="00BB6472"/>
    <w:rsid w:val="00BB67F9"/>
    <w:rsid w:val="00BB6B55"/>
    <w:rsid w:val="00BB71EC"/>
    <w:rsid w:val="00BB724B"/>
    <w:rsid w:val="00BB740F"/>
    <w:rsid w:val="00BB7551"/>
    <w:rsid w:val="00BB75A4"/>
    <w:rsid w:val="00BB7706"/>
    <w:rsid w:val="00BB7DB1"/>
    <w:rsid w:val="00BC0AE6"/>
    <w:rsid w:val="00BC1293"/>
    <w:rsid w:val="00BC1472"/>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270"/>
    <w:rsid w:val="00BC731D"/>
    <w:rsid w:val="00BC7659"/>
    <w:rsid w:val="00BC791C"/>
    <w:rsid w:val="00BC7A42"/>
    <w:rsid w:val="00BC7E6E"/>
    <w:rsid w:val="00BC7F5C"/>
    <w:rsid w:val="00BD013E"/>
    <w:rsid w:val="00BD022F"/>
    <w:rsid w:val="00BD0263"/>
    <w:rsid w:val="00BD0383"/>
    <w:rsid w:val="00BD073B"/>
    <w:rsid w:val="00BD082C"/>
    <w:rsid w:val="00BD0866"/>
    <w:rsid w:val="00BD0D20"/>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70F"/>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1FBD"/>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12"/>
    <w:rsid w:val="00BE68B9"/>
    <w:rsid w:val="00BE7265"/>
    <w:rsid w:val="00BE75A0"/>
    <w:rsid w:val="00BE7963"/>
    <w:rsid w:val="00BE7B27"/>
    <w:rsid w:val="00BF02E6"/>
    <w:rsid w:val="00BF04B1"/>
    <w:rsid w:val="00BF04E8"/>
    <w:rsid w:val="00BF055F"/>
    <w:rsid w:val="00BF063B"/>
    <w:rsid w:val="00BF0766"/>
    <w:rsid w:val="00BF0877"/>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0FE"/>
    <w:rsid w:val="00BF5221"/>
    <w:rsid w:val="00BF5350"/>
    <w:rsid w:val="00BF55D0"/>
    <w:rsid w:val="00BF5623"/>
    <w:rsid w:val="00BF5633"/>
    <w:rsid w:val="00BF56A8"/>
    <w:rsid w:val="00BF57C6"/>
    <w:rsid w:val="00BF5CA5"/>
    <w:rsid w:val="00BF60E3"/>
    <w:rsid w:val="00BF61B6"/>
    <w:rsid w:val="00BF6597"/>
    <w:rsid w:val="00BF6A38"/>
    <w:rsid w:val="00BF6D68"/>
    <w:rsid w:val="00BF6FBF"/>
    <w:rsid w:val="00BF70A1"/>
    <w:rsid w:val="00BF70F8"/>
    <w:rsid w:val="00BF7379"/>
    <w:rsid w:val="00BF75B4"/>
    <w:rsid w:val="00BF78B8"/>
    <w:rsid w:val="00BF7CDD"/>
    <w:rsid w:val="00BF7D43"/>
    <w:rsid w:val="00BF7E04"/>
    <w:rsid w:val="00C001F0"/>
    <w:rsid w:val="00C002D3"/>
    <w:rsid w:val="00C007CA"/>
    <w:rsid w:val="00C0096B"/>
    <w:rsid w:val="00C00BC2"/>
    <w:rsid w:val="00C00E71"/>
    <w:rsid w:val="00C00F1A"/>
    <w:rsid w:val="00C010F5"/>
    <w:rsid w:val="00C01715"/>
    <w:rsid w:val="00C01835"/>
    <w:rsid w:val="00C01983"/>
    <w:rsid w:val="00C01DFD"/>
    <w:rsid w:val="00C02192"/>
    <w:rsid w:val="00C0242E"/>
    <w:rsid w:val="00C02517"/>
    <w:rsid w:val="00C0279C"/>
    <w:rsid w:val="00C02C95"/>
    <w:rsid w:val="00C02CDE"/>
    <w:rsid w:val="00C036CD"/>
    <w:rsid w:val="00C03B7B"/>
    <w:rsid w:val="00C03C30"/>
    <w:rsid w:val="00C04339"/>
    <w:rsid w:val="00C0471C"/>
    <w:rsid w:val="00C049CB"/>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E27"/>
    <w:rsid w:val="00C13F22"/>
    <w:rsid w:val="00C140FE"/>
    <w:rsid w:val="00C14346"/>
    <w:rsid w:val="00C14691"/>
    <w:rsid w:val="00C1473E"/>
    <w:rsid w:val="00C148D2"/>
    <w:rsid w:val="00C14EF8"/>
    <w:rsid w:val="00C14F6D"/>
    <w:rsid w:val="00C15135"/>
    <w:rsid w:val="00C1522D"/>
    <w:rsid w:val="00C15271"/>
    <w:rsid w:val="00C15406"/>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ADE"/>
    <w:rsid w:val="00C22D33"/>
    <w:rsid w:val="00C22D9C"/>
    <w:rsid w:val="00C22F35"/>
    <w:rsid w:val="00C232DD"/>
    <w:rsid w:val="00C23452"/>
    <w:rsid w:val="00C234D2"/>
    <w:rsid w:val="00C2423A"/>
    <w:rsid w:val="00C244D8"/>
    <w:rsid w:val="00C244F6"/>
    <w:rsid w:val="00C246E8"/>
    <w:rsid w:val="00C24789"/>
    <w:rsid w:val="00C2489B"/>
    <w:rsid w:val="00C24EE5"/>
    <w:rsid w:val="00C250CF"/>
    <w:rsid w:val="00C250D4"/>
    <w:rsid w:val="00C2544D"/>
    <w:rsid w:val="00C256C5"/>
    <w:rsid w:val="00C2571F"/>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6F8"/>
    <w:rsid w:val="00C367B9"/>
    <w:rsid w:val="00C36DAD"/>
    <w:rsid w:val="00C37050"/>
    <w:rsid w:val="00C3763B"/>
    <w:rsid w:val="00C378E7"/>
    <w:rsid w:val="00C37CA6"/>
    <w:rsid w:val="00C37F8D"/>
    <w:rsid w:val="00C4018E"/>
    <w:rsid w:val="00C404D5"/>
    <w:rsid w:val="00C40AEB"/>
    <w:rsid w:val="00C40B7D"/>
    <w:rsid w:val="00C40CD4"/>
    <w:rsid w:val="00C40DAD"/>
    <w:rsid w:val="00C41057"/>
    <w:rsid w:val="00C411E2"/>
    <w:rsid w:val="00C413F5"/>
    <w:rsid w:val="00C41E8D"/>
    <w:rsid w:val="00C42130"/>
    <w:rsid w:val="00C42161"/>
    <w:rsid w:val="00C4252F"/>
    <w:rsid w:val="00C4260F"/>
    <w:rsid w:val="00C42784"/>
    <w:rsid w:val="00C429E1"/>
    <w:rsid w:val="00C42AB8"/>
    <w:rsid w:val="00C4301B"/>
    <w:rsid w:val="00C439F0"/>
    <w:rsid w:val="00C43CE7"/>
    <w:rsid w:val="00C44189"/>
    <w:rsid w:val="00C44370"/>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BC0"/>
    <w:rsid w:val="00C51D11"/>
    <w:rsid w:val="00C51D30"/>
    <w:rsid w:val="00C51F21"/>
    <w:rsid w:val="00C521CD"/>
    <w:rsid w:val="00C523AF"/>
    <w:rsid w:val="00C5257E"/>
    <w:rsid w:val="00C52DD4"/>
    <w:rsid w:val="00C531B4"/>
    <w:rsid w:val="00C532F9"/>
    <w:rsid w:val="00C53E22"/>
    <w:rsid w:val="00C53E38"/>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87"/>
    <w:rsid w:val="00C65EE7"/>
    <w:rsid w:val="00C65F58"/>
    <w:rsid w:val="00C661CE"/>
    <w:rsid w:val="00C6622D"/>
    <w:rsid w:val="00C66571"/>
    <w:rsid w:val="00C66649"/>
    <w:rsid w:val="00C666DB"/>
    <w:rsid w:val="00C667F6"/>
    <w:rsid w:val="00C66C34"/>
    <w:rsid w:val="00C66E67"/>
    <w:rsid w:val="00C670DE"/>
    <w:rsid w:val="00C67258"/>
    <w:rsid w:val="00C67A18"/>
    <w:rsid w:val="00C67E2E"/>
    <w:rsid w:val="00C67F34"/>
    <w:rsid w:val="00C700BC"/>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3AB"/>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666"/>
    <w:rsid w:val="00C8198E"/>
    <w:rsid w:val="00C81B30"/>
    <w:rsid w:val="00C8220B"/>
    <w:rsid w:val="00C82387"/>
    <w:rsid w:val="00C823D0"/>
    <w:rsid w:val="00C82678"/>
    <w:rsid w:val="00C827B6"/>
    <w:rsid w:val="00C831FC"/>
    <w:rsid w:val="00C83337"/>
    <w:rsid w:val="00C836E8"/>
    <w:rsid w:val="00C8395C"/>
    <w:rsid w:val="00C83D50"/>
    <w:rsid w:val="00C84231"/>
    <w:rsid w:val="00C84319"/>
    <w:rsid w:val="00C84550"/>
    <w:rsid w:val="00C847C8"/>
    <w:rsid w:val="00C84B5B"/>
    <w:rsid w:val="00C84D5A"/>
    <w:rsid w:val="00C85034"/>
    <w:rsid w:val="00C8534D"/>
    <w:rsid w:val="00C85358"/>
    <w:rsid w:val="00C854CF"/>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B87"/>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6BE"/>
    <w:rsid w:val="00C96835"/>
    <w:rsid w:val="00C96A24"/>
    <w:rsid w:val="00C96D37"/>
    <w:rsid w:val="00C96D71"/>
    <w:rsid w:val="00C96F89"/>
    <w:rsid w:val="00C96FE0"/>
    <w:rsid w:val="00C97572"/>
    <w:rsid w:val="00C9785E"/>
    <w:rsid w:val="00C97976"/>
    <w:rsid w:val="00C97AF1"/>
    <w:rsid w:val="00C97D77"/>
    <w:rsid w:val="00CA09AA"/>
    <w:rsid w:val="00CA0FCC"/>
    <w:rsid w:val="00CA114D"/>
    <w:rsid w:val="00CA1225"/>
    <w:rsid w:val="00CA14C0"/>
    <w:rsid w:val="00CA18D2"/>
    <w:rsid w:val="00CA1959"/>
    <w:rsid w:val="00CA1B3F"/>
    <w:rsid w:val="00CA237D"/>
    <w:rsid w:val="00CA2406"/>
    <w:rsid w:val="00CA2919"/>
    <w:rsid w:val="00CA296F"/>
    <w:rsid w:val="00CA2AD0"/>
    <w:rsid w:val="00CA2C56"/>
    <w:rsid w:val="00CA31DA"/>
    <w:rsid w:val="00CA3771"/>
    <w:rsid w:val="00CA39C1"/>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6F4A"/>
    <w:rsid w:val="00CA768E"/>
    <w:rsid w:val="00CB0072"/>
    <w:rsid w:val="00CB01BC"/>
    <w:rsid w:val="00CB03CF"/>
    <w:rsid w:val="00CB047F"/>
    <w:rsid w:val="00CB09DF"/>
    <w:rsid w:val="00CB0AAE"/>
    <w:rsid w:val="00CB0FCB"/>
    <w:rsid w:val="00CB11BD"/>
    <w:rsid w:val="00CB1368"/>
    <w:rsid w:val="00CB14A3"/>
    <w:rsid w:val="00CB167F"/>
    <w:rsid w:val="00CB1F2A"/>
    <w:rsid w:val="00CB1F7F"/>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EC4"/>
    <w:rsid w:val="00CB4FA5"/>
    <w:rsid w:val="00CB5008"/>
    <w:rsid w:val="00CB579E"/>
    <w:rsid w:val="00CB58DD"/>
    <w:rsid w:val="00CB59CB"/>
    <w:rsid w:val="00CB6135"/>
    <w:rsid w:val="00CB6343"/>
    <w:rsid w:val="00CB6409"/>
    <w:rsid w:val="00CB6517"/>
    <w:rsid w:val="00CB72EB"/>
    <w:rsid w:val="00CB7594"/>
    <w:rsid w:val="00CB7648"/>
    <w:rsid w:val="00CB79A4"/>
    <w:rsid w:val="00CB7A7A"/>
    <w:rsid w:val="00CB7B6B"/>
    <w:rsid w:val="00CB7C6B"/>
    <w:rsid w:val="00CB7DB1"/>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0D3"/>
    <w:rsid w:val="00CC728B"/>
    <w:rsid w:val="00CC7356"/>
    <w:rsid w:val="00CC74D5"/>
    <w:rsid w:val="00CC74E5"/>
    <w:rsid w:val="00CC7A6D"/>
    <w:rsid w:val="00CC7A88"/>
    <w:rsid w:val="00CC7DF5"/>
    <w:rsid w:val="00CD04B6"/>
    <w:rsid w:val="00CD0668"/>
    <w:rsid w:val="00CD0738"/>
    <w:rsid w:val="00CD0740"/>
    <w:rsid w:val="00CD0768"/>
    <w:rsid w:val="00CD0B87"/>
    <w:rsid w:val="00CD1157"/>
    <w:rsid w:val="00CD14CB"/>
    <w:rsid w:val="00CD179D"/>
    <w:rsid w:val="00CD1E74"/>
    <w:rsid w:val="00CD1E8E"/>
    <w:rsid w:val="00CD1F6B"/>
    <w:rsid w:val="00CD2585"/>
    <w:rsid w:val="00CD25DF"/>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14F"/>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337"/>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AB5"/>
    <w:rsid w:val="00CF1C27"/>
    <w:rsid w:val="00CF20C8"/>
    <w:rsid w:val="00CF2639"/>
    <w:rsid w:val="00CF28E9"/>
    <w:rsid w:val="00CF2EF5"/>
    <w:rsid w:val="00CF2FBF"/>
    <w:rsid w:val="00CF31DC"/>
    <w:rsid w:val="00CF33BA"/>
    <w:rsid w:val="00CF34CB"/>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A9"/>
    <w:rsid w:val="00CF74F6"/>
    <w:rsid w:val="00CF7521"/>
    <w:rsid w:val="00CF76AE"/>
    <w:rsid w:val="00CF7CCF"/>
    <w:rsid w:val="00CF7D8D"/>
    <w:rsid w:val="00CF7F9A"/>
    <w:rsid w:val="00D002EF"/>
    <w:rsid w:val="00D0033A"/>
    <w:rsid w:val="00D00429"/>
    <w:rsid w:val="00D00522"/>
    <w:rsid w:val="00D00873"/>
    <w:rsid w:val="00D00B22"/>
    <w:rsid w:val="00D00FCA"/>
    <w:rsid w:val="00D014D9"/>
    <w:rsid w:val="00D01674"/>
    <w:rsid w:val="00D017EE"/>
    <w:rsid w:val="00D01C73"/>
    <w:rsid w:val="00D020FF"/>
    <w:rsid w:val="00D02369"/>
    <w:rsid w:val="00D027BB"/>
    <w:rsid w:val="00D02AFC"/>
    <w:rsid w:val="00D02C36"/>
    <w:rsid w:val="00D02E17"/>
    <w:rsid w:val="00D02F2F"/>
    <w:rsid w:val="00D0321D"/>
    <w:rsid w:val="00D0356A"/>
    <w:rsid w:val="00D039A0"/>
    <w:rsid w:val="00D03AC6"/>
    <w:rsid w:val="00D03C72"/>
    <w:rsid w:val="00D044A1"/>
    <w:rsid w:val="00D04A63"/>
    <w:rsid w:val="00D04B1B"/>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6BE"/>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62F"/>
    <w:rsid w:val="00D24D04"/>
    <w:rsid w:val="00D24DFF"/>
    <w:rsid w:val="00D25363"/>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2A3E"/>
    <w:rsid w:val="00D33313"/>
    <w:rsid w:val="00D333D7"/>
    <w:rsid w:val="00D33410"/>
    <w:rsid w:val="00D33418"/>
    <w:rsid w:val="00D33458"/>
    <w:rsid w:val="00D33AFC"/>
    <w:rsid w:val="00D33C0E"/>
    <w:rsid w:val="00D33FB3"/>
    <w:rsid w:val="00D3410B"/>
    <w:rsid w:val="00D344C9"/>
    <w:rsid w:val="00D34514"/>
    <w:rsid w:val="00D34A82"/>
    <w:rsid w:val="00D34BBF"/>
    <w:rsid w:val="00D3525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1D6"/>
    <w:rsid w:val="00D404CE"/>
    <w:rsid w:val="00D40510"/>
    <w:rsid w:val="00D40635"/>
    <w:rsid w:val="00D40D79"/>
    <w:rsid w:val="00D40E25"/>
    <w:rsid w:val="00D40E78"/>
    <w:rsid w:val="00D40F0F"/>
    <w:rsid w:val="00D40F5C"/>
    <w:rsid w:val="00D41009"/>
    <w:rsid w:val="00D413F9"/>
    <w:rsid w:val="00D4148B"/>
    <w:rsid w:val="00D41901"/>
    <w:rsid w:val="00D41CD0"/>
    <w:rsid w:val="00D421D9"/>
    <w:rsid w:val="00D42223"/>
    <w:rsid w:val="00D422E4"/>
    <w:rsid w:val="00D424E7"/>
    <w:rsid w:val="00D42696"/>
    <w:rsid w:val="00D426E8"/>
    <w:rsid w:val="00D426FB"/>
    <w:rsid w:val="00D42B71"/>
    <w:rsid w:val="00D42C31"/>
    <w:rsid w:val="00D42D5D"/>
    <w:rsid w:val="00D43404"/>
    <w:rsid w:val="00D43613"/>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C2A"/>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5DA"/>
    <w:rsid w:val="00D516AA"/>
    <w:rsid w:val="00D5197D"/>
    <w:rsid w:val="00D519E4"/>
    <w:rsid w:val="00D51AAF"/>
    <w:rsid w:val="00D51F84"/>
    <w:rsid w:val="00D52200"/>
    <w:rsid w:val="00D52400"/>
    <w:rsid w:val="00D5253C"/>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CA1"/>
    <w:rsid w:val="00D56D65"/>
    <w:rsid w:val="00D5727E"/>
    <w:rsid w:val="00D572B2"/>
    <w:rsid w:val="00D57517"/>
    <w:rsid w:val="00D57AC0"/>
    <w:rsid w:val="00D57C20"/>
    <w:rsid w:val="00D57F0A"/>
    <w:rsid w:val="00D60207"/>
    <w:rsid w:val="00D6041F"/>
    <w:rsid w:val="00D60559"/>
    <w:rsid w:val="00D60BCB"/>
    <w:rsid w:val="00D60C1A"/>
    <w:rsid w:val="00D60CB2"/>
    <w:rsid w:val="00D60CE6"/>
    <w:rsid w:val="00D60DD4"/>
    <w:rsid w:val="00D610FA"/>
    <w:rsid w:val="00D611AF"/>
    <w:rsid w:val="00D61652"/>
    <w:rsid w:val="00D61697"/>
    <w:rsid w:val="00D62243"/>
    <w:rsid w:val="00D62474"/>
    <w:rsid w:val="00D6278F"/>
    <w:rsid w:val="00D62949"/>
    <w:rsid w:val="00D629D3"/>
    <w:rsid w:val="00D62DEC"/>
    <w:rsid w:val="00D62E00"/>
    <w:rsid w:val="00D631DB"/>
    <w:rsid w:val="00D63553"/>
    <w:rsid w:val="00D6377A"/>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A3F"/>
    <w:rsid w:val="00D70B5B"/>
    <w:rsid w:val="00D70B73"/>
    <w:rsid w:val="00D70F5E"/>
    <w:rsid w:val="00D70F87"/>
    <w:rsid w:val="00D7123A"/>
    <w:rsid w:val="00D71399"/>
    <w:rsid w:val="00D714FF"/>
    <w:rsid w:val="00D7167A"/>
    <w:rsid w:val="00D71707"/>
    <w:rsid w:val="00D71AAD"/>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4F6C"/>
    <w:rsid w:val="00D7505F"/>
    <w:rsid w:val="00D75199"/>
    <w:rsid w:val="00D75277"/>
    <w:rsid w:val="00D755A0"/>
    <w:rsid w:val="00D756F5"/>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9EC"/>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3F0"/>
    <w:rsid w:val="00D846C5"/>
    <w:rsid w:val="00D847C6"/>
    <w:rsid w:val="00D84BCC"/>
    <w:rsid w:val="00D84EF8"/>
    <w:rsid w:val="00D84F16"/>
    <w:rsid w:val="00D853B8"/>
    <w:rsid w:val="00D855BA"/>
    <w:rsid w:val="00D85AF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76B"/>
    <w:rsid w:val="00D9793D"/>
    <w:rsid w:val="00D97A27"/>
    <w:rsid w:val="00D97CA4"/>
    <w:rsid w:val="00D97D08"/>
    <w:rsid w:val="00D97DC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403"/>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AF2"/>
    <w:rsid w:val="00DA7BC7"/>
    <w:rsid w:val="00DA7E4C"/>
    <w:rsid w:val="00DA7EC1"/>
    <w:rsid w:val="00DA7F1E"/>
    <w:rsid w:val="00DB0564"/>
    <w:rsid w:val="00DB0568"/>
    <w:rsid w:val="00DB0D5D"/>
    <w:rsid w:val="00DB0DC5"/>
    <w:rsid w:val="00DB0F35"/>
    <w:rsid w:val="00DB138C"/>
    <w:rsid w:val="00DB1539"/>
    <w:rsid w:val="00DB1A8C"/>
    <w:rsid w:val="00DB1D08"/>
    <w:rsid w:val="00DB1F98"/>
    <w:rsid w:val="00DB227D"/>
    <w:rsid w:val="00DB235C"/>
    <w:rsid w:val="00DB2557"/>
    <w:rsid w:val="00DB27E1"/>
    <w:rsid w:val="00DB2CC1"/>
    <w:rsid w:val="00DB2CDC"/>
    <w:rsid w:val="00DB2CF9"/>
    <w:rsid w:val="00DB2EF5"/>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8AF"/>
    <w:rsid w:val="00DB5A21"/>
    <w:rsid w:val="00DB5DEB"/>
    <w:rsid w:val="00DB5EBC"/>
    <w:rsid w:val="00DB5EE5"/>
    <w:rsid w:val="00DB656C"/>
    <w:rsid w:val="00DB6681"/>
    <w:rsid w:val="00DB6FDF"/>
    <w:rsid w:val="00DB70B3"/>
    <w:rsid w:val="00DB749A"/>
    <w:rsid w:val="00DB7DDB"/>
    <w:rsid w:val="00DB7E8C"/>
    <w:rsid w:val="00DC031D"/>
    <w:rsid w:val="00DC0925"/>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3EAC"/>
    <w:rsid w:val="00DC43F3"/>
    <w:rsid w:val="00DC4984"/>
    <w:rsid w:val="00DC4D1A"/>
    <w:rsid w:val="00DC4D82"/>
    <w:rsid w:val="00DC5015"/>
    <w:rsid w:val="00DC522F"/>
    <w:rsid w:val="00DC572E"/>
    <w:rsid w:val="00DC57DD"/>
    <w:rsid w:val="00DC588E"/>
    <w:rsid w:val="00DC58AE"/>
    <w:rsid w:val="00DC5E7A"/>
    <w:rsid w:val="00DC6035"/>
    <w:rsid w:val="00DC65D8"/>
    <w:rsid w:val="00DC6870"/>
    <w:rsid w:val="00DC69C6"/>
    <w:rsid w:val="00DC6A94"/>
    <w:rsid w:val="00DC6D12"/>
    <w:rsid w:val="00DC6D1E"/>
    <w:rsid w:val="00DC6E29"/>
    <w:rsid w:val="00DC70E7"/>
    <w:rsid w:val="00DC724D"/>
    <w:rsid w:val="00DC7680"/>
    <w:rsid w:val="00DC7890"/>
    <w:rsid w:val="00DC79A3"/>
    <w:rsid w:val="00DC7DF1"/>
    <w:rsid w:val="00DC7E92"/>
    <w:rsid w:val="00DD0048"/>
    <w:rsid w:val="00DD02C4"/>
    <w:rsid w:val="00DD044C"/>
    <w:rsid w:val="00DD09C5"/>
    <w:rsid w:val="00DD0D9B"/>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3CAD"/>
    <w:rsid w:val="00DD430B"/>
    <w:rsid w:val="00DD49D3"/>
    <w:rsid w:val="00DD4D87"/>
    <w:rsid w:val="00DD59AB"/>
    <w:rsid w:val="00DD5FFE"/>
    <w:rsid w:val="00DD6396"/>
    <w:rsid w:val="00DD6C70"/>
    <w:rsid w:val="00DD6DA2"/>
    <w:rsid w:val="00DD761C"/>
    <w:rsid w:val="00DD7949"/>
    <w:rsid w:val="00DD7A91"/>
    <w:rsid w:val="00DE0171"/>
    <w:rsid w:val="00DE0333"/>
    <w:rsid w:val="00DE0558"/>
    <w:rsid w:val="00DE067E"/>
    <w:rsid w:val="00DE088E"/>
    <w:rsid w:val="00DE0901"/>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6C34"/>
    <w:rsid w:val="00DE725C"/>
    <w:rsid w:val="00DE72D7"/>
    <w:rsid w:val="00DE73EF"/>
    <w:rsid w:val="00DE752E"/>
    <w:rsid w:val="00DE7793"/>
    <w:rsid w:val="00DE7D03"/>
    <w:rsid w:val="00DE7F45"/>
    <w:rsid w:val="00DF02EC"/>
    <w:rsid w:val="00DF07C3"/>
    <w:rsid w:val="00DF0820"/>
    <w:rsid w:val="00DF0B9A"/>
    <w:rsid w:val="00DF0D33"/>
    <w:rsid w:val="00DF0E63"/>
    <w:rsid w:val="00DF12DC"/>
    <w:rsid w:val="00DF1300"/>
    <w:rsid w:val="00DF1477"/>
    <w:rsid w:val="00DF1630"/>
    <w:rsid w:val="00DF18AA"/>
    <w:rsid w:val="00DF1E41"/>
    <w:rsid w:val="00DF1EB6"/>
    <w:rsid w:val="00DF1FD6"/>
    <w:rsid w:val="00DF21AF"/>
    <w:rsid w:val="00DF2412"/>
    <w:rsid w:val="00DF2E43"/>
    <w:rsid w:val="00DF3233"/>
    <w:rsid w:val="00DF32AF"/>
    <w:rsid w:val="00DF3307"/>
    <w:rsid w:val="00DF35C2"/>
    <w:rsid w:val="00DF360E"/>
    <w:rsid w:val="00DF3623"/>
    <w:rsid w:val="00DF3A26"/>
    <w:rsid w:val="00DF3A2C"/>
    <w:rsid w:val="00DF3C83"/>
    <w:rsid w:val="00DF3CB3"/>
    <w:rsid w:val="00DF3F90"/>
    <w:rsid w:val="00DF4158"/>
    <w:rsid w:val="00DF4430"/>
    <w:rsid w:val="00DF4920"/>
    <w:rsid w:val="00DF4D21"/>
    <w:rsid w:val="00DF4DEA"/>
    <w:rsid w:val="00DF4F19"/>
    <w:rsid w:val="00DF5002"/>
    <w:rsid w:val="00DF5270"/>
    <w:rsid w:val="00DF5337"/>
    <w:rsid w:val="00DF5588"/>
    <w:rsid w:val="00DF5A21"/>
    <w:rsid w:val="00DF5B4C"/>
    <w:rsid w:val="00DF5C6C"/>
    <w:rsid w:val="00DF5C89"/>
    <w:rsid w:val="00DF6014"/>
    <w:rsid w:val="00DF6195"/>
    <w:rsid w:val="00DF61C0"/>
    <w:rsid w:val="00DF6281"/>
    <w:rsid w:val="00DF6531"/>
    <w:rsid w:val="00DF662F"/>
    <w:rsid w:val="00DF6824"/>
    <w:rsid w:val="00DF69A9"/>
    <w:rsid w:val="00DF6A7B"/>
    <w:rsid w:val="00DF6A83"/>
    <w:rsid w:val="00DF6CFB"/>
    <w:rsid w:val="00DF7226"/>
    <w:rsid w:val="00DF7BC3"/>
    <w:rsid w:val="00E00304"/>
    <w:rsid w:val="00E00368"/>
    <w:rsid w:val="00E005F5"/>
    <w:rsid w:val="00E00A07"/>
    <w:rsid w:val="00E00A92"/>
    <w:rsid w:val="00E00D59"/>
    <w:rsid w:val="00E01395"/>
    <w:rsid w:val="00E015A5"/>
    <w:rsid w:val="00E019EA"/>
    <w:rsid w:val="00E01A5C"/>
    <w:rsid w:val="00E01B81"/>
    <w:rsid w:val="00E01F57"/>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A19"/>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78"/>
    <w:rsid w:val="00E153A7"/>
    <w:rsid w:val="00E154A1"/>
    <w:rsid w:val="00E15ED2"/>
    <w:rsid w:val="00E16223"/>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289"/>
    <w:rsid w:val="00E20474"/>
    <w:rsid w:val="00E20661"/>
    <w:rsid w:val="00E20770"/>
    <w:rsid w:val="00E20855"/>
    <w:rsid w:val="00E20862"/>
    <w:rsid w:val="00E20AD1"/>
    <w:rsid w:val="00E20C03"/>
    <w:rsid w:val="00E20C5B"/>
    <w:rsid w:val="00E214FB"/>
    <w:rsid w:val="00E216A5"/>
    <w:rsid w:val="00E21A59"/>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AC3"/>
    <w:rsid w:val="00E27BBA"/>
    <w:rsid w:val="00E27E37"/>
    <w:rsid w:val="00E30063"/>
    <w:rsid w:val="00E30517"/>
    <w:rsid w:val="00E3070A"/>
    <w:rsid w:val="00E30A72"/>
    <w:rsid w:val="00E30AD6"/>
    <w:rsid w:val="00E30DB2"/>
    <w:rsid w:val="00E30F83"/>
    <w:rsid w:val="00E3118C"/>
    <w:rsid w:val="00E314C0"/>
    <w:rsid w:val="00E31506"/>
    <w:rsid w:val="00E31586"/>
    <w:rsid w:val="00E3188B"/>
    <w:rsid w:val="00E31AAC"/>
    <w:rsid w:val="00E3200D"/>
    <w:rsid w:val="00E32420"/>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82A"/>
    <w:rsid w:val="00E34A8A"/>
    <w:rsid w:val="00E34D6F"/>
    <w:rsid w:val="00E34F08"/>
    <w:rsid w:val="00E35029"/>
    <w:rsid w:val="00E35698"/>
    <w:rsid w:val="00E35A09"/>
    <w:rsid w:val="00E35AC2"/>
    <w:rsid w:val="00E35C66"/>
    <w:rsid w:val="00E35CDC"/>
    <w:rsid w:val="00E35EB9"/>
    <w:rsid w:val="00E35F47"/>
    <w:rsid w:val="00E3610B"/>
    <w:rsid w:val="00E363B9"/>
    <w:rsid w:val="00E36400"/>
    <w:rsid w:val="00E3645B"/>
    <w:rsid w:val="00E36AED"/>
    <w:rsid w:val="00E3702B"/>
    <w:rsid w:val="00E37075"/>
    <w:rsid w:val="00E37105"/>
    <w:rsid w:val="00E377BF"/>
    <w:rsid w:val="00E37828"/>
    <w:rsid w:val="00E37C0E"/>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611"/>
    <w:rsid w:val="00E508D6"/>
    <w:rsid w:val="00E508FD"/>
    <w:rsid w:val="00E50BBD"/>
    <w:rsid w:val="00E5109C"/>
    <w:rsid w:val="00E515A3"/>
    <w:rsid w:val="00E51E06"/>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534"/>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6C82"/>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2C1C"/>
    <w:rsid w:val="00E739A7"/>
    <w:rsid w:val="00E73B92"/>
    <w:rsid w:val="00E73E01"/>
    <w:rsid w:val="00E74186"/>
    <w:rsid w:val="00E741E2"/>
    <w:rsid w:val="00E74378"/>
    <w:rsid w:val="00E7449A"/>
    <w:rsid w:val="00E744BD"/>
    <w:rsid w:val="00E74776"/>
    <w:rsid w:val="00E74B5A"/>
    <w:rsid w:val="00E74E27"/>
    <w:rsid w:val="00E7524F"/>
    <w:rsid w:val="00E75361"/>
    <w:rsid w:val="00E7556D"/>
    <w:rsid w:val="00E75693"/>
    <w:rsid w:val="00E756FB"/>
    <w:rsid w:val="00E75783"/>
    <w:rsid w:val="00E757D7"/>
    <w:rsid w:val="00E75861"/>
    <w:rsid w:val="00E75918"/>
    <w:rsid w:val="00E76141"/>
    <w:rsid w:val="00E76270"/>
    <w:rsid w:val="00E76539"/>
    <w:rsid w:val="00E76B45"/>
    <w:rsid w:val="00E77040"/>
    <w:rsid w:val="00E772BC"/>
    <w:rsid w:val="00E772C4"/>
    <w:rsid w:val="00E773DC"/>
    <w:rsid w:val="00E77484"/>
    <w:rsid w:val="00E77655"/>
    <w:rsid w:val="00E77B90"/>
    <w:rsid w:val="00E8016D"/>
    <w:rsid w:val="00E80A35"/>
    <w:rsid w:val="00E80DD9"/>
    <w:rsid w:val="00E810EC"/>
    <w:rsid w:val="00E8112C"/>
    <w:rsid w:val="00E81587"/>
    <w:rsid w:val="00E81D70"/>
    <w:rsid w:val="00E826C8"/>
    <w:rsid w:val="00E82819"/>
    <w:rsid w:val="00E82D25"/>
    <w:rsid w:val="00E82EE0"/>
    <w:rsid w:val="00E83280"/>
    <w:rsid w:val="00E832C9"/>
    <w:rsid w:val="00E833E1"/>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5E77"/>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8AA"/>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06A"/>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3EA5"/>
    <w:rsid w:val="00EA475F"/>
    <w:rsid w:val="00EA4A36"/>
    <w:rsid w:val="00EA4D90"/>
    <w:rsid w:val="00EA4E66"/>
    <w:rsid w:val="00EA5029"/>
    <w:rsid w:val="00EA5221"/>
    <w:rsid w:val="00EA5335"/>
    <w:rsid w:val="00EA630B"/>
    <w:rsid w:val="00EA63F5"/>
    <w:rsid w:val="00EA64A7"/>
    <w:rsid w:val="00EA680F"/>
    <w:rsid w:val="00EA6A05"/>
    <w:rsid w:val="00EA6C49"/>
    <w:rsid w:val="00EA6CF4"/>
    <w:rsid w:val="00EA6E29"/>
    <w:rsid w:val="00EA6FAE"/>
    <w:rsid w:val="00EA740D"/>
    <w:rsid w:val="00EA7B1C"/>
    <w:rsid w:val="00EA7CE6"/>
    <w:rsid w:val="00EA7E15"/>
    <w:rsid w:val="00EA7E9E"/>
    <w:rsid w:val="00EA7EF5"/>
    <w:rsid w:val="00EA7F1F"/>
    <w:rsid w:val="00EB0150"/>
    <w:rsid w:val="00EB04D6"/>
    <w:rsid w:val="00EB05DC"/>
    <w:rsid w:val="00EB1705"/>
    <w:rsid w:val="00EB17A5"/>
    <w:rsid w:val="00EB17B3"/>
    <w:rsid w:val="00EB1C57"/>
    <w:rsid w:val="00EB1CBF"/>
    <w:rsid w:val="00EB2435"/>
    <w:rsid w:val="00EB269A"/>
    <w:rsid w:val="00EB2814"/>
    <w:rsid w:val="00EB296A"/>
    <w:rsid w:val="00EB2971"/>
    <w:rsid w:val="00EB2AC8"/>
    <w:rsid w:val="00EB33C7"/>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728"/>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5E2"/>
    <w:rsid w:val="00ED1A21"/>
    <w:rsid w:val="00ED1A39"/>
    <w:rsid w:val="00ED1CD6"/>
    <w:rsid w:val="00ED23C5"/>
    <w:rsid w:val="00ED24A8"/>
    <w:rsid w:val="00ED2606"/>
    <w:rsid w:val="00ED2FF1"/>
    <w:rsid w:val="00ED3207"/>
    <w:rsid w:val="00ED32E7"/>
    <w:rsid w:val="00ED341E"/>
    <w:rsid w:val="00ED3423"/>
    <w:rsid w:val="00ED352D"/>
    <w:rsid w:val="00ED3534"/>
    <w:rsid w:val="00ED3696"/>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8E7"/>
    <w:rsid w:val="00ED69AE"/>
    <w:rsid w:val="00ED6E4E"/>
    <w:rsid w:val="00ED7175"/>
    <w:rsid w:val="00ED75B1"/>
    <w:rsid w:val="00ED7893"/>
    <w:rsid w:val="00ED7BAF"/>
    <w:rsid w:val="00EE0318"/>
    <w:rsid w:val="00EE039D"/>
    <w:rsid w:val="00EE03C7"/>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5"/>
    <w:rsid w:val="00EE3358"/>
    <w:rsid w:val="00EE33A6"/>
    <w:rsid w:val="00EE3DCB"/>
    <w:rsid w:val="00EE4485"/>
    <w:rsid w:val="00EE4584"/>
    <w:rsid w:val="00EE4825"/>
    <w:rsid w:val="00EE4A5B"/>
    <w:rsid w:val="00EE5112"/>
    <w:rsid w:val="00EE520E"/>
    <w:rsid w:val="00EE58F6"/>
    <w:rsid w:val="00EE62B4"/>
    <w:rsid w:val="00EE636D"/>
    <w:rsid w:val="00EE6398"/>
    <w:rsid w:val="00EE6678"/>
    <w:rsid w:val="00EE66B1"/>
    <w:rsid w:val="00EE6820"/>
    <w:rsid w:val="00EE687C"/>
    <w:rsid w:val="00EE68E0"/>
    <w:rsid w:val="00EE6D9C"/>
    <w:rsid w:val="00EE7047"/>
    <w:rsid w:val="00EE752C"/>
    <w:rsid w:val="00EE7A8C"/>
    <w:rsid w:val="00EE7C7F"/>
    <w:rsid w:val="00EE7D0B"/>
    <w:rsid w:val="00EE7D91"/>
    <w:rsid w:val="00EE7E87"/>
    <w:rsid w:val="00EE7ECE"/>
    <w:rsid w:val="00EE7F2E"/>
    <w:rsid w:val="00EF046F"/>
    <w:rsid w:val="00EF082A"/>
    <w:rsid w:val="00EF0E50"/>
    <w:rsid w:val="00EF1129"/>
    <w:rsid w:val="00EF11C6"/>
    <w:rsid w:val="00EF16D6"/>
    <w:rsid w:val="00EF17D0"/>
    <w:rsid w:val="00EF1E7A"/>
    <w:rsid w:val="00EF209D"/>
    <w:rsid w:val="00EF20FD"/>
    <w:rsid w:val="00EF2457"/>
    <w:rsid w:val="00EF2554"/>
    <w:rsid w:val="00EF2786"/>
    <w:rsid w:val="00EF28E6"/>
    <w:rsid w:val="00EF3102"/>
    <w:rsid w:val="00EF31F0"/>
    <w:rsid w:val="00EF33BF"/>
    <w:rsid w:val="00EF3A28"/>
    <w:rsid w:val="00EF3A3D"/>
    <w:rsid w:val="00EF3A4A"/>
    <w:rsid w:val="00EF3AFE"/>
    <w:rsid w:val="00EF3B1C"/>
    <w:rsid w:val="00EF3D41"/>
    <w:rsid w:val="00EF3D43"/>
    <w:rsid w:val="00EF3DB5"/>
    <w:rsid w:val="00EF3EE0"/>
    <w:rsid w:val="00EF3FCB"/>
    <w:rsid w:val="00EF4077"/>
    <w:rsid w:val="00EF4158"/>
    <w:rsid w:val="00EF4702"/>
    <w:rsid w:val="00EF493B"/>
    <w:rsid w:val="00EF4A4F"/>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EDF"/>
    <w:rsid w:val="00EF7F14"/>
    <w:rsid w:val="00EF7F47"/>
    <w:rsid w:val="00F000F0"/>
    <w:rsid w:val="00F00178"/>
    <w:rsid w:val="00F00180"/>
    <w:rsid w:val="00F0027C"/>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3A16"/>
    <w:rsid w:val="00F046FD"/>
    <w:rsid w:val="00F04897"/>
    <w:rsid w:val="00F0492C"/>
    <w:rsid w:val="00F04D51"/>
    <w:rsid w:val="00F057A5"/>
    <w:rsid w:val="00F05D3C"/>
    <w:rsid w:val="00F05E51"/>
    <w:rsid w:val="00F05EED"/>
    <w:rsid w:val="00F06412"/>
    <w:rsid w:val="00F068D2"/>
    <w:rsid w:val="00F06E03"/>
    <w:rsid w:val="00F06F02"/>
    <w:rsid w:val="00F078F0"/>
    <w:rsid w:val="00F07D39"/>
    <w:rsid w:val="00F07F10"/>
    <w:rsid w:val="00F1025C"/>
    <w:rsid w:val="00F10437"/>
    <w:rsid w:val="00F10465"/>
    <w:rsid w:val="00F10780"/>
    <w:rsid w:val="00F10864"/>
    <w:rsid w:val="00F1086C"/>
    <w:rsid w:val="00F10EB6"/>
    <w:rsid w:val="00F1165E"/>
    <w:rsid w:val="00F11682"/>
    <w:rsid w:val="00F11779"/>
    <w:rsid w:val="00F118A4"/>
    <w:rsid w:val="00F11B58"/>
    <w:rsid w:val="00F11CF5"/>
    <w:rsid w:val="00F11EDE"/>
    <w:rsid w:val="00F1268D"/>
    <w:rsid w:val="00F1275B"/>
    <w:rsid w:val="00F12909"/>
    <w:rsid w:val="00F12B3D"/>
    <w:rsid w:val="00F12D5D"/>
    <w:rsid w:val="00F13242"/>
    <w:rsid w:val="00F134F5"/>
    <w:rsid w:val="00F13780"/>
    <w:rsid w:val="00F1403E"/>
    <w:rsid w:val="00F140FE"/>
    <w:rsid w:val="00F1415B"/>
    <w:rsid w:val="00F1418D"/>
    <w:rsid w:val="00F141F4"/>
    <w:rsid w:val="00F1472A"/>
    <w:rsid w:val="00F14C8F"/>
    <w:rsid w:val="00F14FB4"/>
    <w:rsid w:val="00F15753"/>
    <w:rsid w:val="00F15CF3"/>
    <w:rsid w:val="00F15F6B"/>
    <w:rsid w:val="00F15F83"/>
    <w:rsid w:val="00F160CF"/>
    <w:rsid w:val="00F163C4"/>
    <w:rsid w:val="00F163C8"/>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A63"/>
    <w:rsid w:val="00F23BD0"/>
    <w:rsid w:val="00F23CC1"/>
    <w:rsid w:val="00F23D7A"/>
    <w:rsid w:val="00F23F60"/>
    <w:rsid w:val="00F23FB0"/>
    <w:rsid w:val="00F23FCA"/>
    <w:rsid w:val="00F24128"/>
    <w:rsid w:val="00F24397"/>
    <w:rsid w:val="00F2456B"/>
    <w:rsid w:val="00F2457D"/>
    <w:rsid w:val="00F24A57"/>
    <w:rsid w:val="00F24A9F"/>
    <w:rsid w:val="00F24D96"/>
    <w:rsid w:val="00F24E87"/>
    <w:rsid w:val="00F24F4D"/>
    <w:rsid w:val="00F24FA0"/>
    <w:rsid w:val="00F25088"/>
    <w:rsid w:val="00F25157"/>
    <w:rsid w:val="00F255A5"/>
    <w:rsid w:val="00F25D46"/>
    <w:rsid w:val="00F25E4C"/>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0CEF"/>
    <w:rsid w:val="00F318E7"/>
    <w:rsid w:val="00F31F17"/>
    <w:rsid w:val="00F3236F"/>
    <w:rsid w:val="00F32374"/>
    <w:rsid w:val="00F32B97"/>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9DE"/>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2"/>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4E01"/>
    <w:rsid w:val="00F45000"/>
    <w:rsid w:val="00F452C2"/>
    <w:rsid w:val="00F45423"/>
    <w:rsid w:val="00F457A9"/>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558"/>
    <w:rsid w:val="00F53854"/>
    <w:rsid w:val="00F538CD"/>
    <w:rsid w:val="00F53AD8"/>
    <w:rsid w:val="00F53F3F"/>
    <w:rsid w:val="00F54070"/>
    <w:rsid w:val="00F54142"/>
    <w:rsid w:val="00F54192"/>
    <w:rsid w:val="00F542D8"/>
    <w:rsid w:val="00F54460"/>
    <w:rsid w:val="00F54582"/>
    <w:rsid w:val="00F54852"/>
    <w:rsid w:val="00F548C8"/>
    <w:rsid w:val="00F548F7"/>
    <w:rsid w:val="00F54B39"/>
    <w:rsid w:val="00F550B5"/>
    <w:rsid w:val="00F55210"/>
    <w:rsid w:val="00F55239"/>
    <w:rsid w:val="00F553D1"/>
    <w:rsid w:val="00F55410"/>
    <w:rsid w:val="00F558E3"/>
    <w:rsid w:val="00F558E4"/>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9B"/>
    <w:rsid w:val="00F67CCD"/>
    <w:rsid w:val="00F67D0D"/>
    <w:rsid w:val="00F7028F"/>
    <w:rsid w:val="00F7055E"/>
    <w:rsid w:val="00F70D3B"/>
    <w:rsid w:val="00F70E54"/>
    <w:rsid w:val="00F71026"/>
    <w:rsid w:val="00F71042"/>
    <w:rsid w:val="00F710A0"/>
    <w:rsid w:val="00F710D9"/>
    <w:rsid w:val="00F715F6"/>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320"/>
    <w:rsid w:val="00F7792A"/>
    <w:rsid w:val="00F77A6F"/>
    <w:rsid w:val="00F77C47"/>
    <w:rsid w:val="00F77C4B"/>
    <w:rsid w:val="00F77CFA"/>
    <w:rsid w:val="00F8027D"/>
    <w:rsid w:val="00F802D3"/>
    <w:rsid w:val="00F8099D"/>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998"/>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B3C"/>
    <w:rsid w:val="00F91C0B"/>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B5B"/>
    <w:rsid w:val="00F93C4F"/>
    <w:rsid w:val="00F94003"/>
    <w:rsid w:val="00F94207"/>
    <w:rsid w:val="00F9425D"/>
    <w:rsid w:val="00F945E2"/>
    <w:rsid w:val="00F94737"/>
    <w:rsid w:val="00F9495D"/>
    <w:rsid w:val="00F94983"/>
    <w:rsid w:val="00F94DA8"/>
    <w:rsid w:val="00F94F57"/>
    <w:rsid w:val="00F95013"/>
    <w:rsid w:val="00F951BD"/>
    <w:rsid w:val="00F9590D"/>
    <w:rsid w:val="00F95DFE"/>
    <w:rsid w:val="00F95E78"/>
    <w:rsid w:val="00F9628A"/>
    <w:rsid w:val="00F9629E"/>
    <w:rsid w:val="00F96320"/>
    <w:rsid w:val="00F9632D"/>
    <w:rsid w:val="00F9635B"/>
    <w:rsid w:val="00F9644F"/>
    <w:rsid w:val="00F96479"/>
    <w:rsid w:val="00F965D9"/>
    <w:rsid w:val="00F96C7A"/>
    <w:rsid w:val="00F96E7C"/>
    <w:rsid w:val="00F975B5"/>
    <w:rsid w:val="00F97666"/>
    <w:rsid w:val="00F97F06"/>
    <w:rsid w:val="00FA02E2"/>
    <w:rsid w:val="00FA0509"/>
    <w:rsid w:val="00FA0963"/>
    <w:rsid w:val="00FA099F"/>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CA2"/>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0C"/>
    <w:rsid w:val="00FB1D3D"/>
    <w:rsid w:val="00FB1DD4"/>
    <w:rsid w:val="00FB22E5"/>
    <w:rsid w:val="00FB2864"/>
    <w:rsid w:val="00FB2F6A"/>
    <w:rsid w:val="00FB2F94"/>
    <w:rsid w:val="00FB3360"/>
    <w:rsid w:val="00FB3CD6"/>
    <w:rsid w:val="00FB4065"/>
    <w:rsid w:val="00FB44B3"/>
    <w:rsid w:val="00FB4760"/>
    <w:rsid w:val="00FB47B5"/>
    <w:rsid w:val="00FB4938"/>
    <w:rsid w:val="00FB4B62"/>
    <w:rsid w:val="00FB5201"/>
    <w:rsid w:val="00FB52FD"/>
    <w:rsid w:val="00FB569A"/>
    <w:rsid w:val="00FB56BA"/>
    <w:rsid w:val="00FB57A7"/>
    <w:rsid w:val="00FB5872"/>
    <w:rsid w:val="00FB59F0"/>
    <w:rsid w:val="00FB5A6F"/>
    <w:rsid w:val="00FB67CA"/>
    <w:rsid w:val="00FB6A21"/>
    <w:rsid w:val="00FB6A72"/>
    <w:rsid w:val="00FB6E6D"/>
    <w:rsid w:val="00FB7284"/>
    <w:rsid w:val="00FB72CB"/>
    <w:rsid w:val="00FB736F"/>
    <w:rsid w:val="00FB7704"/>
    <w:rsid w:val="00FB77BB"/>
    <w:rsid w:val="00FB7C38"/>
    <w:rsid w:val="00FB7F30"/>
    <w:rsid w:val="00FC0038"/>
    <w:rsid w:val="00FC0AB4"/>
    <w:rsid w:val="00FC0B11"/>
    <w:rsid w:val="00FC0B9B"/>
    <w:rsid w:val="00FC0E12"/>
    <w:rsid w:val="00FC1190"/>
    <w:rsid w:val="00FC1859"/>
    <w:rsid w:val="00FC19DD"/>
    <w:rsid w:val="00FC1A83"/>
    <w:rsid w:val="00FC1AB5"/>
    <w:rsid w:val="00FC1CF3"/>
    <w:rsid w:val="00FC1E51"/>
    <w:rsid w:val="00FC2276"/>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9E8"/>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496"/>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BC"/>
    <w:rsid w:val="00FE50D5"/>
    <w:rsid w:val="00FE5172"/>
    <w:rsid w:val="00FE5236"/>
    <w:rsid w:val="00FE53E8"/>
    <w:rsid w:val="00FE547C"/>
    <w:rsid w:val="00FE5848"/>
    <w:rsid w:val="00FE5977"/>
    <w:rsid w:val="00FE5AE6"/>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77"/>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3E39"/>
    <w:rsid w:val="00FF40CB"/>
    <w:rsid w:val="00FF4371"/>
    <w:rsid w:val="00FF43AF"/>
    <w:rsid w:val="00FF47BE"/>
    <w:rsid w:val="00FF48E0"/>
    <w:rsid w:val="00FF4F52"/>
    <w:rsid w:val="00FF5026"/>
    <w:rsid w:val="00FF5173"/>
    <w:rsid w:val="00FF51D0"/>
    <w:rsid w:val="00FF52CC"/>
    <w:rsid w:val="00FF52D8"/>
    <w:rsid w:val="00FF52E3"/>
    <w:rsid w:val="00FF5D1A"/>
    <w:rsid w:val="00FF5F01"/>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0F480D"/>
    <w:rsid w:val="011049A5"/>
    <w:rsid w:val="011409C8"/>
    <w:rsid w:val="011560DD"/>
    <w:rsid w:val="0119236D"/>
    <w:rsid w:val="011B35FE"/>
    <w:rsid w:val="011B7741"/>
    <w:rsid w:val="011F2F3D"/>
    <w:rsid w:val="0121304C"/>
    <w:rsid w:val="012227BC"/>
    <w:rsid w:val="012361AD"/>
    <w:rsid w:val="01245EBD"/>
    <w:rsid w:val="01247549"/>
    <w:rsid w:val="01294658"/>
    <w:rsid w:val="012A48CF"/>
    <w:rsid w:val="012C3D2E"/>
    <w:rsid w:val="012D1181"/>
    <w:rsid w:val="012F52BD"/>
    <w:rsid w:val="013047F1"/>
    <w:rsid w:val="0130725C"/>
    <w:rsid w:val="01336F06"/>
    <w:rsid w:val="01351695"/>
    <w:rsid w:val="01356FD0"/>
    <w:rsid w:val="01366631"/>
    <w:rsid w:val="01372D9E"/>
    <w:rsid w:val="01390728"/>
    <w:rsid w:val="013A421F"/>
    <w:rsid w:val="013D2860"/>
    <w:rsid w:val="013E1340"/>
    <w:rsid w:val="013E6BC5"/>
    <w:rsid w:val="013F1DC3"/>
    <w:rsid w:val="013F7A03"/>
    <w:rsid w:val="01401F97"/>
    <w:rsid w:val="01403500"/>
    <w:rsid w:val="014315A6"/>
    <w:rsid w:val="0145194D"/>
    <w:rsid w:val="0146693D"/>
    <w:rsid w:val="01493FE3"/>
    <w:rsid w:val="014A087B"/>
    <w:rsid w:val="014A153D"/>
    <w:rsid w:val="014A70F9"/>
    <w:rsid w:val="014A788D"/>
    <w:rsid w:val="014C27DC"/>
    <w:rsid w:val="014C6881"/>
    <w:rsid w:val="014D3792"/>
    <w:rsid w:val="014E3034"/>
    <w:rsid w:val="014E4C27"/>
    <w:rsid w:val="01501AF1"/>
    <w:rsid w:val="01542230"/>
    <w:rsid w:val="015429C2"/>
    <w:rsid w:val="015468E0"/>
    <w:rsid w:val="015512DB"/>
    <w:rsid w:val="01554C81"/>
    <w:rsid w:val="01575FAC"/>
    <w:rsid w:val="015861F1"/>
    <w:rsid w:val="015B5FA2"/>
    <w:rsid w:val="015E7E64"/>
    <w:rsid w:val="015F27A9"/>
    <w:rsid w:val="01610C5E"/>
    <w:rsid w:val="01611442"/>
    <w:rsid w:val="01615765"/>
    <w:rsid w:val="016402CE"/>
    <w:rsid w:val="01646045"/>
    <w:rsid w:val="01683FD1"/>
    <w:rsid w:val="01684AE5"/>
    <w:rsid w:val="016F100F"/>
    <w:rsid w:val="017263D7"/>
    <w:rsid w:val="01743CB9"/>
    <w:rsid w:val="01767D2E"/>
    <w:rsid w:val="01780217"/>
    <w:rsid w:val="017946B0"/>
    <w:rsid w:val="017A1BD2"/>
    <w:rsid w:val="017A3F40"/>
    <w:rsid w:val="017A41DE"/>
    <w:rsid w:val="017A6639"/>
    <w:rsid w:val="017A77FB"/>
    <w:rsid w:val="017F65EC"/>
    <w:rsid w:val="0182199A"/>
    <w:rsid w:val="018578DB"/>
    <w:rsid w:val="01892049"/>
    <w:rsid w:val="018B15A6"/>
    <w:rsid w:val="018B4E76"/>
    <w:rsid w:val="018D46E9"/>
    <w:rsid w:val="01905DFA"/>
    <w:rsid w:val="01920D73"/>
    <w:rsid w:val="019243E0"/>
    <w:rsid w:val="01977E8D"/>
    <w:rsid w:val="019B7824"/>
    <w:rsid w:val="01A20910"/>
    <w:rsid w:val="01A465AE"/>
    <w:rsid w:val="01A50ACF"/>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1C4F"/>
    <w:rsid w:val="01B54FA2"/>
    <w:rsid w:val="01B83088"/>
    <w:rsid w:val="01B95B75"/>
    <w:rsid w:val="01BC09F1"/>
    <w:rsid w:val="01BE4471"/>
    <w:rsid w:val="01BF4EA1"/>
    <w:rsid w:val="01C01E07"/>
    <w:rsid w:val="01C14A07"/>
    <w:rsid w:val="01C15182"/>
    <w:rsid w:val="01C15DFC"/>
    <w:rsid w:val="01C22BB9"/>
    <w:rsid w:val="01C3343F"/>
    <w:rsid w:val="01C36E66"/>
    <w:rsid w:val="01C42963"/>
    <w:rsid w:val="01C4600F"/>
    <w:rsid w:val="01C52E74"/>
    <w:rsid w:val="01C927AF"/>
    <w:rsid w:val="01C94C8F"/>
    <w:rsid w:val="01CD51F6"/>
    <w:rsid w:val="01CF6F88"/>
    <w:rsid w:val="01D03278"/>
    <w:rsid w:val="01D11E35"/>
    <w:rsid w:val="01D14EE4"/>
    <w:rsid w:val="01D569BA"/>
    <w:rsid w:val="01D83DBD"/>
    <w:rsid w:val="01DB4604"/>
    <w:rsid w:val="01DF07E2"/>
    <w:rsid w:val="01E17988"/>
    <w:rsid w:val="01E22F52"/>
    <w:rsid w:val="01E24122"/>
    <w:rsid w:val="01E33FA6"/>
    <w:rsid w:val="01E34A70"/>
    <w:rsid w:val="01E3677F"/>
    <w:rsid w:val="01E66881"/>
    <w:rsid w:val="01E85F51"/>
    <w:rsid w:val="01EB04F7"/>
    <w:rsid w:val="01EB3A92"/>
    <w:rsid w:val="01F74789"/>
    <w:rsid w:val="01F95E41"/>
    <w:rsid w:val="01FB1302"/>
    <w:rsid w:val="01FD3711"/>
    <w:rsid w:val="01FE2471"/>
    <w:rsid w:val="02001847"/>
    <w:rsid w:val="02040830"/>
    <w:rsid w:val="02056BC9"/>
    <w:rsid w:val="020F7BE6"/>
    <w:rsid w:val="02105AF2"/>
    <w:rsid w:val="0210657B"/>
    <w:rsid w:val="02135654"/>
    <w:rsid w:val="02142640"/>
    <w:rsid w:val="021467C7"/>
    <w:rsid w:val="02146F2B"/>
    <w:rsid w:val="021A06E2"/>
    <w:rsid w:val="021B2AD5"/>
    <w:rsid w:val="021E644D"/>
    <w:rsid w:val="02220E07"/>
    <w:rsid w:val="022269C9"/>
    <w:rsid w:val="02256F7E"/>
    <w:rsid w:val="022706AD"/>
    <w:rsid w:val="022932CB"/>
    <w:rsid w:val="022956D0"/>
    <w:rsid w:val="022B670C"/>
    <w:rsid w:val="02322F64"/>
    <w:rsid w:val="02332124"/>
    <w:rsid w:val="023776FB"/>
    <w:rsid w:val="023852EC"/>
    <w:rsid w:val="023C2E6C"/>
    <w:rsid w:val="023C512E"/>
    <w:rsid w:val="024005B3"/>
    <w:rsid w:val="024034C7"/>
    <w:rsid w:val="02427C9E"/>
    <w:rsid w:val="02430AA5"/>
    <w:rsid w:val="02433201"/>
    <w:rsid w:val="0243541D"/>
    <w:rsid w:val="02447E07"/>
    <w:rsid w:val="02461CC6"/>
    <w:rsid w:val="02477EEC"/>
    <w:rsid w:val="02486E1B"/>
    <w:rsid w:val="02487EFE"/>
    <w:rsid w:val="0249704A"/>
    <w:rsid w:val="024A05DD"/>
    <w:rsid w:val="024D2EBE"/>
    <w:rsid w:val="02510A8E"/>
    <w:rsid w:val="0251680A"/>
    <w:rsid w:val="025219CB"/>
    <w:rsid w:val="02532621"/>
    <w:rsid w:val="02576330"/>
    <w:rsid w:val="025C65AC"/>
    <w:rsid w:val="025E6D76"/>
    <w:rsid w:val="02633531"/>
    <w:rsid w:val="02646A4B"/>
    <w:rsid w:val="02671A08"/>
    <w:rsid w:val="02674154"/>
    <w:rsid w:val="02684424"/>
    <w:rsid w:val="0268734E"/>
    <w:rsid w:val="026B31E4"/>
    <w:rsid w:val="026B3710"/>
    <w:rsid w:val="026B3C93"/>
    <w:rsid w:val="026D2238"/>
    <w:rsid w:val="026E0068"/>
    <w:rsid w:val="026F67F0"/>
    <w:rsid w:val="027029CE"/>
    <w:rsid w:val="0271019D"/>
    <w:rsid w:val="027252A6"/>
    <w:rsid w:val="02730304"/>
    <w:rsid w:val="02737E73"/>
    <w:rsid w:val="02742D2E"/>
    <w:rsid w:val="027767AD"/>
    <w:rsid w:val="027810C4"/>
    <w:rsid w:val="02783010"/>
    <w:rsid w:val="027C2F27"/>
    <w:rsid w:val="027E4A28"/>
    <w:rsid w:val="027F10D7"/>
    <w:rsid w:val="02811D65"/>
    <w:rsid w:val="02834165"/>
    <w:rsid w:val="02840947"/>
    <w:rsid w:val="02842F98"/>
    <w:rsid w:val="028456DD"/>
    <w:rsid w:val="0284643E"/>
    <w:rsid w:val="02867606"/>
    <w:rsid w:val="02891BCD"/>
    <w:rsid w:val="0289427A"/>
    <w:rsid w:val="0289767F"/>
    <w:rsid w:val="028A437D"/>
    <w:rsid w:val="028B4093"/>
    <w:rsid w:val="028C0A92"/>
    <w:rsid w:val="028D2C16"/>
    <w:rsid w:val="028D3B17"/>
    <w:rsid w:val="028D42E9"/>
    <w:rsid w:val="028F0EA5"/>
    <w:rsid w:val="029307B2"/>
    <w:rsid w:val="02936666"/>
    <w:rsid w:val="029374A8"/>
    <w:rsid w:val="029414E1"/>
    <w:rsid w:val="02974CFC"/>
    <w:rsid w:val="029825B4"/>
    <w:rsid w:val="029A56D4"/>
    <w:rsid w:val="029A5A1F"/>
    <w:rsid w:val="029B7F05"/>
    <w:rsid w:val="029C0E34"/>
    <w:rsid w:val="029C6FFA"/>
    <w:rsid w:val="029D3887"/>
    <w:rsid w:val="029D5B0E"/>
    <w:rsid w:val="029E30B7"/>
    <w:rsid w:val="029E559B"/>
    <w:rsid w:val="029F44B2"/>
    <w:rsid w:val="02A3106B"/>
    <w:rsid w:val="02A417CF"/>
    <w:rsid w:val="02A7134C"/>
    <w:rsid w:val="02A87D43"/>
    <w:rsid w:val="02AB24A9"/>
    <w:rsid w:val="02AB42BE"/>
    <w:rsid w:val="02AD1881"/>
    <w:rsid w:val="02AE2693"/>
    <w:rsid w:val="02AE3171"/>
    <w:rsid w:val="02AE6B19"/>
    <w:rsid w:val="02AF5A75"/>
    <w:rsid w:val="02B05BA1"/>
    <w:rsid w:val="02B2010A"/>
    <w:rsid w:val="02B536BF"/>
    <w:rsid w:val="02B56C57"/>
    <w:rsid w:val="02B826C5"/>
    <w:rsid w:val="02BE51F7"/>
    <w:rsid w:val="02C03AE5"/>
    <w:rsid w:val="02C2035E"/>
    <w:rsid w:val="02C431D1"/>
    <w:rsid w:val="02C5272F"/>
    <w:rsid w:val="02C700F0"/>
    <w:rsid w:val="02C70142"/>
    <w:rsid w:val="02C72779"/>
    <w:rsid w:val="02C81357"/>
    <w:rsid w:val="02C81D7F"/>
    <w:rsid w:val="02C94D0B"/>
    <w:rsid w:val="02CB4094"/>
    <w:rsid w:val="02CD5A35"/>
    <w:rsid w:val="02CE489E"/>
    <w:rsid w:val="02D1185C"/>
    <w:rsid w:val="02D7085B"/>
    <w:rsid w:val="02D8312D"/>
    <w:rsid w:val="02D86443"/>
    <w:rsid w:val="02D87B7C"/>
    <w:rsid w:val="02D961A4"/>
    <w:rsid w:val="02DA56E4"/>
    <w:rsid w:val="02DC0F9A"/>
    <w:rsid w:val="02DC10F6"/>
    <w:rsid w:val="02DF1F05"/>
    <w:rsid w:val="02E51F96"/>
    <w:rsid w:val="02E87F0E"/>
    <w:rsid w:val="02E92687"/>
    <w:rsid w:val="02EC4006"/>
    <w:rsid w:val="02EC68B9"/>
    <w:rsid w:val="02ED1B9A"/>
    <w:rsid w:val="02EE6AFE"/>
    <w:rsid w:val="02EF7F18"/>
    <w:rsid w:val="02F26B57"/>
    <w:rsid w:val="02F35F68"/>
    <w:rsid w:val="02F37ED0"/>
    <w:rsid w:val="02F45945"/>
    <w:rsid w:val="02F54B1B"/>
    <w:rsid w:val="02F5571F"/>
    <w:rsid w:val="02F65FC0"/>
    <w:rsid w:val="02F82537"/>
    <w:rsid w:val="02F94026"/>
    <w:rsid w:val="02FA3277"/>
    <w:rsid w:val="02FA7F27"/>
    <w:rsid w:val="02FB70B7"/>
    <w:rsid w:val="02FC3192"/>
    <w:rsid w:val="02FF6EFF"/>
    <w:rsid w:val="03005D87"/>
    <w:rsid w:val="03013168"/>
    <w:rsid w:val="03023110"/>
    <w:rsid w:val="03026C34"/>
    <w:rsid w:val="03051316"/>
    <w:rsid w:val="030608E0"/>
    <w:rsid w:val="030702F1"/>
    <w:rsid w:val="03091D17"/>
    <w:rsid w:val="030E7DE7"/>
    <w:rsid w:val="030F158D"/>
    <w:rsid w:val="030F1984"/>
    <w:rsid w:val="0311142C"/>
    <w:rsid w:val="03114BFF"/>
    <w:rsid w:val="03127B60"/>
    <w:rsid w:val="03155A1D"/>
    <w:rsid w:val="03160E17"/>
    <w:rsid w:val="0318720D"/>
    <w:rsid w:val="031940B0"/>
    <w:rsid w:val="031A061C"/>
    <w:rsid w:val="031A6883"/>
    <w:rsid w:val="031B3F6D"/>
    <w:rsid w:val="031B577D"/>
    <w:rsid w:val="031C18FA"/>
    <w:rsid w:val="031D6418"/>
    <w:rsid w:val="031F34B1"/>
    <w:rsid w:val="03251EDB"/>
    <w:rsid w:val="03252256"/>
    <w:rsid w:val="032762BB"/>
    <w:rsid w:val="032947B2"/>
    <w:rsid w:val="03296BD3"/>
    <w:rsid w:val="032D3CD6"/>
    <w:rsid w:val="032E255A"/>
    <w:rsid w:val="032E4AA1"/>
    <w:rsid w:val="032E762A"/>
    <w:rsid w:val="03303A57"/>
    <w:rsid w:val="03315031"/>
    <w:rsid w:val="03316940"/>
    <w:rsid w:val="0332676C"/>
    <w:rsid w:val="03327071"/>
    <w:rsid w:val="03334F0B"/>
    <w:rsid w:val="033435DD"/>
    <w:rsid w:val="0335757E"/>
    <w:rsid w:val="03365212"/>
    <w:rsid w:val="0337003D"/>
    <w:rsid w:val="03391B48"/>
    <w:rsid w:val="03396E1A"/>
    <w:rsid w:val="033D2E09"/>
    <w:rsid w:val="033D4B31"/>
    <w:rsid w:val="0343785E"/>
    <w:rsid w:val="03442222"/>
    <w:rsid w:val="03477123"/>
    <w:rsid w:val="03480361"/>
    <w:rsid w:val="03491206"/>
    <w:rsid w:val="034D67C4"/>
    <w:rsid w:val="03501C4C"/>
    <w:rsid w:val="03511A63"/>
    <w:rsid w:val="03532C3F"/>
    <w:rsid w:val="035A0B44"/>
    <w:rsid w:val="035D7464"/>
    <w:rsid w:val="035F79EB"/>
    <w:rsid w:val="0363549F"/>
    <w:rsid w:val="036417EE"/>
    <w:rsid w:val="03643346"/>
    <w:rsid w:val="03694FB1"/>
    <w:rsid w:val="036A2B26"/>
    <w:rsid w:val="036A7051"/>
    <w:rsid w:val="036B1697"/>
    <w:rsid w:val="036B5049"/>
    <w:rsid w:val="036C1E9B"/>
    <w:rsid w:val="036D6CD8"/>
    <w:rsid w:val="03706DA1"/>
    <w:rsid w:val="03714634"/>
    <w:rsid w:val="03715EED"/>
    <w:rsid w:val="03721221"/>
    <w:rsid w:val="03721839"/>
    <w:rsid w:val="0376029A"/>
    <w:rsid w:val="03805C7A"/>
    <w:rsid w:val="038102EF"/>
    <w:rsid w:val="0381435B"/>
    <w:rsid w:val="038217B5"/>
    <w:rsid w:val="038244A9"/>
    <w:rsid w:val="03836BB6"/>
    <w:rsid w:val="0384073E"/>
    <w:rsid w:val="038A2F1C"/>
    <w:rsid w:val="038A6861"/>
    <w:rsid w:val="038B167A"/>
    <w:rsid w:val="038F66A5"/>
    <w:rsid w:val="03930A46"/>
    <w:rsid w:val="03941DEF"/>
    <w:rsid w:val="039423F5"/>
    <w:rsid w:val="03943F4A"/>
    <w:rsid w:val="03966736"/>
    <w:rsid w:val="039B44FB"/>
    <w:rsid w:val="039B50F6"/>
    <w:rsid w:val="039C5CEB"/>
    <w:rsid w:val="039E5651"/>
    <w:rsid w:val="03A04847"/>
    <w:rsid w:val="03A20DD2"/>
    <w:rsid w:val="03A232E4"/>
    <w:rsid w:val="03A256D1"/>
    <w:rsid w:val="03A60DE7"/>
    <w:rsid w:val="03A86B4A"/>
    <w:rsid w:val="03AA6B81"/>
    <w:rsid w:val="03AE169A"/>
    <w:rsid w:val="03AE44CB"/>
    <w:rsid w:val="03AF3008"/>
    <w:rsid w:val="03B017D4"/>
    <w:rsid w:val="03B03BCE"/>
    <w:rsid w:val="03B03E13"/>
    <w:rsid w:val="03B25C4C"/>
    <w:rsid w:val="03B339D0"/>
    <w:rsid w:val="03B415BF"/>
    <w:rsid w:val="03B4334C"/>
    <w:rsid w:val="03BB1C06"/>
    <w:rsid w:val="03BB5D19"/>
    <w:rsid w:val="03BD3F2C"/>
    <w:rsid w:val="03C05E09"/>
    <w:rsid w:val="03C06A92"/>
    <w:rsid w:val="03C162F4"/>
    <w:rsid w:val="03C260FB"/>
    <w:rsid w:val="03C464FA"/>
    <w:rsid w:val="03C73D0C"/>
    <w:rsid w:val="03C760B8"/>
    <w:rsid w:val="03CC4DB3"/>
    <w:rsid w:val="03CD0C28"/>
    <w:rsid w:val="03CE36FB"/>
    <w:rsid w:val="03CE6BE3"/>
    <w:rsid w:val="03CF28C7"/>
    <w:rsid w:val="03D12146"/>
    <w:rsid w:val="03D24EAD"/>
    <w:rsid w:val="03D60B91"/>
    <w:rsid w:val="03D8701F"/>
    <w:rsid w:val="03DB3030"/>
    <w:rsid w:val="03DC0B0D"/>
    <w:rsid w:val="03DC232C"/>
    <w:rsid w:val="03DF0076"/>
    <w:rsid w:val="03DF11E1"/>
    <w:rsid w:val="03DF2ECE"/>
    <w:rsid w:val="03DF6C97"/>
    <w:rsid w:val="03E05FE8"/>
    <w:rsid w:val="03E10848"/>
    <w:rsid w:val="03E3042C"/>
    <w:rsid w:val="03E31340"/>
    <w:rsid w:val="03E325AD"/>
    <w:rsid w:val="03E36CEC"/>
    <w:rsid w:val="03E54951"/>
    <w:rsid w:val="03E56023"/>
    <w:rsid w:val="03E6477B"/>
    <w:rsid w:val="03E73EB6"/>
    <w:rsid w:val="03E87994"/>
    <w:rsid w:val="03ED4E3F"/>
    <w:rsid w:val="03F05937"/>
    <w:rsid w:val="03F406BA"/>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0B5CC5"/>
    <w:rsid w:val="040B7F2B"/>
    <w:rsid w:val="040F0FF3"/>
    <w:rsid w:val="04100D5E"/>
    <w:rsid w:val="0410112B"/>
    <w:rsid w:val="04124C1B"/>
    <w:rsid w:val="04137914"/>
    <w:rsid w:val="0414761A"/>
    <w:rsid w:val="04157265"/>
    <w:rsid w:val="041A2777"/>
    <w:rsid w:val="041C2A8F"/>
    <w:rsid w:val="041C778B"/>
    <w:rsid w:val="041F503A"/>
    <w:rsid w:val="0420501E"/>
    <w:rsid w:val="04215E9D"/>
    <w:rsid w:val="04217C18"/>
    <w:rsid w:val="042361E4"/>
    <w:rsid w:val="04240AB5"/>
    <w:rsid w:val="042B5256"/>
    <w:rsid w:val="042B6CCC"/>
    <w:rsid w:val="042F6899"/>
    <w:rsid w:val="042F7023"/>
    <w:rsid w:val="04301621"/>
    <w:rsid w:val="043041E6"/>
    <w:rsid w:val="043229B9"/>
    <w:rsid w:val="04325976"/>
    <w:rsid w:val="04335F1E"/>
    <w:rsid w:val="04361480"/>
    <w:rsid w:val="04380AB6"/>
    <w:rsid w:val="043C3B18"/>
    <w:rsid w:val="04402678"/>
    <w:rsid w:val="04403906"/>
    <w:rsid w:val="044122B2"/>
    <w:rsid w:val="0441448B"/>
    <w:rsid w:val="04422D59"/>
    <w:rsid w:val="0442649F"/>
    <w:rsid w:val="044353A1"/>
    <w:rsid w:val="04442109"/>
    <w:rsid w:val="04452145"/>
    <w:rsid w:val="04496A91"/>
    <w:rsid w:val="044A00CC"/>
    <w:rsid w:val="0450470F"/>
    <w:rsid w:val="04532D59"/>
    <w:rsid w:val="0453427B"/>
    <w:rsid w:val="045631D2"/>
    <w:rsid w:val="04570AB9"/>
    <w:rsid w:val="04590C6D"/>
    <w:rsid w:val="045A246F"/>
    <w:rsid w:val="045B3E17"/>
    <w:rsid w:val="045D75D3"/>
    <w:rsid w:val="046073AC"/>
    <w:rsid w:val="046230B6"/>
    <w:rsid w:val="04651ADD"/>
    <w:rsid w:val="04663626"/>
    <w:rsid w:val="0468089F"/>
    <w:rsid w:val="046A42C3"/>
    <w:rsid w:val="047169E5"/>
    <w:rsid w:val="04716BE1"/>
    <w:rsid w:val="04733013"/>
    <w:rsid w:val="0475224D"/>
    <w:rsid w:val="04763B1A"/>
    <w:rsid w:val="04764B42"/>
    <w:rsid w:val="047716FF"/>
    <w:rsid w:val="047B73E4"/>
    <w:rsid w:val="047D158A"/>
    <w:rsid w:val="047E422A"/>
    <w:rsid w:val="047E59D0"/>
    <w:rsid w:val="047F0FF3"/>
    <w:rsid w:val="047F521F"/>
    <w:rsid w:val="04831A5F"/>
    <w:rsid w:val="04832345"/>
    <w:rsid w:val="04855862"/>
    <w:rsid w:val="04861FD2"/>
    <w:rsid w:val="04885E91"/>
    <w:rsid w:val="048B7799"/>
    <w:rsid w:val="048D51EA"/>
    <w:rsid w:val="048F00F2"/>
    <w:rsid w:val="048F11FF"/>
    <w:rsid w:val="048F5B13"/>
    <w:rsid w:val="048F6D5F"/>
    <w:rsid w:val="049028BC"/>
    <w:rsid w:val="04924D10"/>
    <w:rsid w:val="04927B88"/>
    <w:rsid w:val="04965C21"/>
    <w:rsid w:val="0496636D"/>
    <w:rsid w:val="049E55CC"/>
    <w:rsid w:val="049F24D5"/>
    <w:rsid w:val="04A0503D"/>
    <w:rsid w:val="04A2368B"/>
    <w:rsid w:val="04A2712F"/>
    <w:rsid w:val="04A400DD"/>
    <w:rsid w:val="04A429CC"/>
    <w:rsid w:val="04A463F3"/>
    <w:rsid w:val="04A65252"/>
    <w:rsid w:val="04A93936"/>
    <w:rsid w:val="04AB37DA"/>
    <w:rsid w:val="04B16920"/>
    <w:rsid w:val="04B25707"/>
    <w:rsid w:val="04B56C58"/>
    <w:rsid w:val="04B72387"/>
    <w:rsid w:val="04BA0479"/>
    <w:rsid w:val="04BB0D60"/>
    <w:rsid w:val="04BC10D5"/>
    <w:rsid w:val="04BC73F1"/>
    <w:rsid w:val="04BD3445"/>
    <w:rsid w:val="04BF2259"/>
    <w:rsid w:val="04BF4CAE"/>
    <w:rsid w:val="04C00FCC"/>
    <w:rsid w:val="04C6143D"/>
    <w:rsid w:val="04C61700"/>
    <w:rsid w:val="04C66F88"/>
    <w:rsid w:val="04C75DBA"/>
    <w:rsid w:val="04C84A51"/>
    <w:rsid w:val="04C86D82"/>
    <w:rsid w:val="04C95165"/>
    <w:rsid w:val="04C96D67"/>
    <w:rsid w:val="04CD2376"/>
    <w:rsid w:val="04CE1574"/>
    <w:rsid w:val="04CE32A5"/>
    <w:rsid w:val="04CE44C1"/>
    <w:rsid w:val="04CF6CEC"/>
    <w:rsid w:val="04D0126F"/>
    <w:rsid w:val="04D03A3C"/>
    <w:rsid w:val="04D06E51"/>
    <w:rsid w:val="04D13CC3"/>
    <w:rsid w:val="04D1426D"/>
    <w:rsid w:val="04D413C6"/>
    <w:rsid w:val="04D63CED"/>
    <w:rsid w:val="04D9546B"/>
    <w:rsid w:val="04DB0BCB"/>
    <w:rsid w:val="04DB6E9B"/>
    <w:rsid w:val="04DE36BE"/>
    <w:rsid w:val="04DF3813"/>
    <w:rsid w:val="04DF7DB4"/>
    <w:rsid w:val="04E36569"/>
    <w:rsid w:val="04E54E93"/>
    <w:rsid w:val="04E5710E"/>
    <w:rsid w:val="04E84276"/>
    <w:rsid w:val="04E923A2"/>
    <w:rsid w:val="04EA2618"/>
    <w:rsid w:val="04EB014A"/>
    <w:rsid w:val="04EC4FCB"/>
    <w:rsid w:val="04F20BDF"/>
    <w:rsid w:val="04F471F3"/>
    <w:rsid w:val="04F561F9"/>
    <w:rsid w:val="04FD3084"/>
    <w:rsid w:val="04FD51D4"/>
    <w:rsid w:val="04FE4B8A"/>
    <w:rsid w:val="04FF6706"/>
    <w:rsid w:val="050547C5"/>
    <w:rsid w:val="05061E92"/>
    <w:rsid w:val="05096B5D"/>
    <w:rsid w:val="050C1953"/>
    <w:rsid w:val="050D1224"/>
    <w:rsid w:val="050D4324"/>
    <w:rsid w:val="05104809"/>
    <w:rsid w:val="05122E8A"/>
    <w:rsid w:val="0513105B"/>
    <w:rsid w:val="05143717"/>
    <w:rsid w:val="0514678E"/>
    <w:rsid w:val="0518536B"/>
    <w:rsid w:val="05192153"/>
    <w:rsid w:val="051A2929"/>
    <w:rsid w:val="051A4ABB"/>
    <w:rsid w:val="051D1091"/>
    <w:rsid w:val="051D7319"/>
    <w:rsid w:val="051F03B6"/>
    <w:rsid w:val="05204D43"/>
    <w:rsid w:val="05223EF5"/>
    <w:rsid w:val="05235E1F"/>
    <w:rsid w:val="05237631"/>
    <w:rsid w:val="05251148"/>
    <w:rsid w:val="052B71C5"/>
    <w:rsid w:val="05301BE9"/>
    <w:rsid w:val="053309F5"/>
    <w:rsid w:val="05357AE4"/>
    <w:rsid w:val="053611C2"/>
    <w:rsid w:val="0537346D"/>
    <w:rsid w:val="05375EA9"/>
    <w:rsid w:val="05380EEB"/>
    <w:rsid w:val="0538659D"/>
    <w:rsid w:val="05391B7B"/>
    <w:rsid w:val="05392C30"/>
    <w:rsid w:val="053D5532"/>
    <w:rsid w:val="053F2110"/>
    <w:rsid w:val="054066CD"/>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C768A"/>
    <w:rsid w:val="056E113E"/>
    <w:rsid w:val="056E53CE"/>
    <w:rsid w:val="05711756"/>
    <w:rsid w:val="05711D13"/>
    <w:rsid w:val="05724C3D"/>
    <w:rsid w:val="05730109"/>
    <w:rsid w:val="05765872"/>
    <w:rsid w:val="05785848"/>
    <w:rsid w:val="057A24A3"/>
    <w:rsid w:val="057A3A3C"/>
    <w:rsid w:val="057B1627"/>
    <w:rsid w:val="057C5707"/>
    <w:rsid w:val="057C597C"/>
    <w:rsid w:val="057D2B42"/>
    <w:rsid w:val="057E6F8E"/>
    <w:rsid w:val="057E7761"/>
    <w:rsid w:val="057F03C0"/>
    <w:rsid w:val="057F3029"/>
    <w:rsid w:val="057F3410"/>
    <w:rsid w:val="057F498F"/>
    <w:rsid w:val="05816E92"/>
    <w:rsid w:val="05821309"/>
    <w:rsid w:val="058220CF"/>
    <w:rsid w:val="0584064F"/>
    <w:rsid w:val="058732BB"/>
    <w:rsid w:val="05875289"/>
    <w:rsid w:val="058913AE"/>
    <w:rsid w:val="058A6187"/>
    <w:rsid w:val="058B3624"/>
    <w:rsid w:val="05907EF4"/>
    <w:rsid w:val="05932901"/>
    <w:rsid w:val="05941D4A"/>
    <w:rsid w:val="059427BE"/>
    <w:rsid w:val="05950BAA"/>
    <w:rsid w:val="059516E6"/>
    <w:rsid w:val="059834EE"/>
    <w:rsid w:val="0599229A"/>
    <w:rsid w:val="059A3B8D"/>
    <w:rsid w:val="059A7D4B"/>
    <w:rsid w:val="059E3CCA"/>
    <w:rsid w:val="059F30E7"/>
    <w:rsid w:val="05A050C7"/>
    <w:rsid w:val="05A15F2D"/>
    <w:rsid w:val="05A411F1"/>
    <w:rsid w:val="05A57A03"/>
    <w:rsid w:val="05A648BF"/>
    <w:rsid w:val="05A80C3A"/>
    <w:rsid w:val="05A95172"/>
    <w:rsid w:val="05AA17C4"/>
    <w:rsid w:val="05AD7DBD"/>
    <w:rsid w:val="05B320C3"/>
    <w:rsid w:val="05B36285"/>
    <w:rsid w:val="05B66AD0"/>
    <w:rsid w:val="05B7030D"/>
    <w:rsid w:val="05B97F8F"/>
    <w:rsid w:val="05C17AE1"/>
    <w:rsid w:val="05C27A30"/>
    <w:rsid w:val="05C326CB"/>
    <w:rsid w:val="05C436D7"/>
    <w:rsid w:val="05C45B11"/>
    <w:rsid w:val="05C6533C"/>
    <w:rsid w:val="05C75BCF"/>
    <w:rsid w:val="05C907F5"/>
    <w:rsid w:val="05C95FF0"/>
    <w:rsid w:val="05CA1EE4"/>
    <w:rsid w:val="05CC0FFD"/>
    <w:rsid w:val="05D13E03"/>
    <w:rsid w:val="05D26DF5"/>
    <w:rsid w:val="05D73D82"/>
    <w:rsid w:val="05D96B98"/>
    <w:rsid w:val="05DD311D"/>
    <w:rsid w:val="05DF38C1"/>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5FE406F"/>
    <w:rsid w:val="060169E9"/>
    <w:rsid w:val="0603248D"/>
    <w:rsid w:val="06045E70"/>
    <w:rsid w:val="06080D8F"/>
    <w:rsid w:val="0608251E"/>
    <w:rsid w:val="060915FB"/>
    <w:rsid w:val="06094670"/>
    <w:rsid w:val="06095A9D"/>
    <w:rsid w:val="060A31C9"/>
    <w:rsid w:val="060A4922"/>
    <w:rsid w:val="060A7C24"/>
    <w:rsid w:val="06104C22"/>
    <w:rsid w:val="0613042C"/>
    <w:rsid w:val="0613549C"/>
    <w:rsid w:val="06183109"/>
    <w:rsid w:val="061922E2"/>
    <w:rsid w:val="061B276A"/>
    <w:rsid w:val="061B586D"/>
    <w:rsid w:val="061D7D77"/>
    <w:rsid w:val="061E7BAD"/>
    <w:rsid w:val="061F37C8"/>
    <w:rsid w:val="061F4F92"/>
    <w:rsid w:val="061F6D46"/>
    <w:rsid w:val="0624386B"/>
    <w:rsid w:val="062514CE"/>
    <w:rsid w:val="06263D53"/>
    <w:rsid w:val="06264CB3"/>
    <w:rsid w:val="062659F2"/>
    <w:rsid w:val="062C56A5"/>
    <w:rsid w:val="062C5CB6"/>
    <w:rsid w:val="062D3938"/>
    <w:rsid w:val="062D4115"/>
    <w:rsid w:val="062E2430"/>
    <w:rsid w:val="06303747"/>
    <w:rsid w:val="06303EF2"/>
    <w:rsid w:val="0630580F"/>
    <w:rsid w:val="06343C40"/>
    <w:rsid w:val="06346D6E"/>
    <w:rsid w:val="06354BB2"/>
    <w:rsid w:val="063571A2"/>
    <w:rsid w:val="06360315"/>
    <w:rsid w:val="06360BBF"/>
    <w:rsid w:val="06363D8F"/>
    <w:rsid w:val="063733F3"/>
    <w:rsid w:val="063C0B93"/>
    <w:rsid w:val="063D4D13"/>
    <w:rsid w:val="063E600B"/>
    <w:rsid w:val="06401EC7"/>
    <w:rsid w:val="06404BD6"/>
    <w:rsid w:val="06414EBA"/>
    <w:rsid w:val="06417B22"/>
    <w:rsid w:val="06430B77"/>
    <w:rsid w:val="06462408"/>
    <w:rsid w:val="06494533"/>
    <w:rsid w:val="064B33E9"/>
    <w:rsid w:val="064C3A11"/>
    <w:rsid w:val="064D5D84"/>
    <w:rsid w:val="064D784D"/>
    <w:rsid w:val="064E1AC7"/>
    <w:rsid w:val="06514D32"/>
    <w:rsid w:val="06515716"/>
    <w:rsid w:val="06517807"/>
    <w:rsid w:val="0655081A"/>
    <w:rsid w:val="065675BC"/>
    <w:rsid w:val="0657428C"/>
    <w:rsid w:val="06574DE1"/>
    <w:rsid w:val="065C5856"/>
    <w:rsid w:val="065F2A69"/>
    <w:rsid w:val="065F6758"/>
    <w:rsid w:val="065F7127"/>
    <w:rsid w:val="065F7708"/>
    <w:rsid w:val="066162E9"/>
    <w:rsid w:val="06637434"/>
    <w:rsid w:val="06666986"/>
    <w:rsid w:val="066777D1"/>
    <w:rsid w:val="066D3666"/>
    <w:rsid w:val="06720EB1"/>
    <w:rsid w:val="06731E11"/>
    <w:rsid w:val="06744701"/>
    <w:rsid w:val="06790D04"/>
    <w:rsid w:val="067A48C4"/>
    <w:rsid w:val="067D4447"/>
    <w:rsid w:val="067D4C1C"/>
    <w:rsid w:val="0680002C"/>
    <w:rsid w:val="06803518"/>
    <w:rsid w:val="068621D8"/>
    <w:rsid w:val="06870EF4"/>
    <w:rsid w:val="06871A44"/>
    <w:rsid w:val="068B7763"/>
    <w:rsid w:val="068C2CDD"/>
    <w:rsid w:val="068C4C9B"/>
    <w:rsid w:val="068D1E84"/>
    <w:rsid w:val="069563B3"/>
    <w:rsid w:val="06963EEE"/>
    <w:rsid w:val="06967B19"/>
    <w:rsid w:val="0697481D"/>
    <w:rsid w:val="069A1A22"/>
    <w:rsid w:val="069A2705"/>
    <w:rsid w:val="069D18F8"/>
    <w:rsid w:val="069E6504"/>
    <w:rsid w:val="069F2696"/>
    <w:rsid w:val="06A125A4"/>
    <w:rsid w:val="06A22BAE"/>
    <w:rsid w:val="06A31C51"/>
    <w:rsid w:val="06A333A4"/>
    <w:rsid w:val="06A45B34"/>
    <w:rsid w:val="06A46639"/>
    <w:rsid w:val="06A63C21"/>
    <w:rsid w:val="06A74A87"/>
    <w:rsid w:val="06A77199"/>
    <w:rsid w:val="06AA69DE"/>
    <w:rsid w:val="06AA6CB3"/>
    <w:rsid w:val="06AC2FD6"/>
    <w:rsid w:val="06AC5844"/>
    <w:rsid w:val="06AD4DA6"/>
    <w:rsid w:val="06AF0D04"/>
    <w:rsid w:val="06AF2E42"/>
    <w:rsid w:val="06B0569D"/>
    <w:rsid w:val="06B127E5"/>
    <w:rsid w:val="06B1647F"/>
    <w:rsid w:val="06B519B9"/>
    <w:rsid w:val="06B70E07"/>
    <w:rsid w:val="06B75DB9"/>
    <w:rsid w:val="06BA5A78"/>
    <w:rsid w:val="06BA6626"/>
    <w:rsid w:val="06BB22B9"/>
    <w:rsid w:val="06BC286E"/>
    <w:rsid w:val="06BD3D40"/>
    <w:rsid w:val="06BD3DD2"/>
    <w:rsid w:val="06BE6F10"/>
    <w:rsid w:val="06C04DF4"/>
    <w:rsid w:val="06C15B71"/>
    <w:rsid w:val="06C32A38"/>
    <w:rsid w:val="06C4522F"/>
    <w:rsid w:val="06C77DC4"/>
    <w:rsid w:val="06C9757C"/>
    <w:rsid w:val="06CC711D"/>
    <w:rsid w:val="06CD3AE6"/>
    <w:rsid w:val="06CE2D01"/>
    <w:rsid w:val="06D162B4"/>
    <w:rsid w:val="06D20B82"/>
    <w:rsid w:val="06D22042"/>
    <w:rsid w:val="06D354D0"/>
    <w:rsid w:val="06D77284"/>
    <w:rsid w:val="06D80146"/>
    <w:rsid w:val="06D92D15"/>
    <w:rsid w:val="06DC1614"/>
    <w:rsid w:val="06DE0009"/>
    <w:rsid w:val="06DF6C1E"/>
    <w:rsid w:val="06E11708"/>
    <w:rsid w:val="06E36BD5"/>
    <w:rsid w:val="06E41979"/>
    <w:rsid w:val="06E56F97"/>
    <w:rsid w:val="06E84EFD"/>
    <w:rsid w:val="06EB27E8"/>
    <w:rsid w:val="06EB67A9"/>
    <w:rsid w:val="06ED52EB"/>
    <w:rsid w:val="06EE2B60"/>
    <w:rsid w:val="06EE4E92"/>
    <w:rsid w:val="06F34312"/>
    <w:rsid w:val="06F36D84"/>
    <w:rsid w:val="06F47BE3"/>
    <w:rsid w:val="06F84318"/>
    <w:rsid w:val="06F867D3"/>
    <w:rsid w:val="06FC3911"/>
    <w:rsid w:val="06FC4F1D"/>
    <w:rsid w:val="06FE5AAE"/>
    <w:rsid w:val="06FF3F5D"/>
    <w:rsid w:val="07005908"/>
    <w:rsid w:val="07011575"/>
    <w:rsid w:val="0701593C"/>
    <w:rsid w:val="0705530E"/>
    <w:rsid w:val="07080125"/>
    <w:rsid w:val="070A78AF"/>
    <w:rsid w:val="070D24A5"/>
    <w:rsid w:val="070D3875"/>
    <w:rsid w:val="070E2577"/>
    <w:rsid w:val="070E626F"/>
    <w:rsid w:val="070F0549"/>
    <w:rsid w:val="07131DD3"/>
    <w:rsid w:val="07143C06"/>
    <w:rsid w:val="07160523"/>
    <w:rsid w:val="07167FDF"/>
    <w:rsid w:val="071829DC"/>
    <w:rsid w:val="071B4BC9"/>
    <w:rsid w:val="071C1440"/>
    <w:rsid w:val="071D76E3"/>
    <w:rsid w:val="071E1197"/>
    <w:rsid w:val="071E19BD"/>
    <w:rsid w:val="07203F89"/>
    <w:rsid w:val="07221486"/>
    <w:rsid w:val="07231A37"/>
    <w:rsid w:val="07232F9C"/>
    <w:rsid w:val="07272AAD"/>
    <w:rsid w:val="072869A2"/>
    <w:rsid w:val="072A144A"/>
    <w:rsid w:val="072F2729"/>
    <w:rsid w:val="072F742F"/>
    <w:rsid w:val="07316B29"/>
    <w:rsid w:val="073223DA"/>
    <w:rsid w:val="07344C35"/>
    <w:rsid w:val="07352D0C"/>
    <w:rsid w:val="07390243"/>
    <w:rsid w:val="0739242C"/>
    <w:rsid w:val="07393D2F"/>
    <w:rsid w:val="073A1BD0"/>
    <w:rsid w:val="073A5D6F"/>
    <w:rsid w:val="073B1A8C"/>
    <w:rsid w:val="073B63DA"/>
    <w:rsid w:val="073B74D8"/>
    <w:rsid w:val="073E5E96"/>
    <w:rsid w:val="073E5F11"/>
    <w:rsid w:val="073F6E13"/>
    <w:rsid w:val="073F7394"/>
    <w:rsid w:val="074317B6"/>
    <w:rsid w:val="07467EAD"/>
    <w:rsid w:val="07484725"/>
    <w:rsid w:val="07495715"/>
    <w:rsid w:val="074B17C1"/>
    <w:rsid w:val="074B463D"/>
    <w:rsid w:val="074C0265"/>
    <w:rsid w:val="074C7E5E"/>
    <w:rsid w:val="07521380"/>
    <w:rsid w:val="075224B6"/>
    <w:rsid w:val="07537365"/>
    <w:rsid w:val="0753795E"/>
    <w:rsid w:val="07561EA7"/>
    <w:rsid w:val="075731B5"/>
    <w:rsid w:val="07573D7F"/>
    <w:rsid w:val="07577BE1"/>
    <w:rsid w:val="0758013D"/>
    <w:rsid w:val="07595946"/>
    <w:rsid w:val="075B4226"/>
    <w:rsid w:val="075D0A2D"/>
    <w:rsid w:val="075E2D03"/>
    <w:rsid w:val="075E4824"/>
    <w:rsid w:val="075E5F76"/>
    <w:rsid w:val="075F671F"/>
    <w:rsid w:val="07607EF4"/>
    <w:rsid w:val="076116FC"/>
    <w:rsid w:val="07614DBC"/>
    <w:rsid w:val="07627147"/>
    <w:rsid w:val="07630390"/>
    <w:rsid w:val="07634AE5"/>
    <w:rsid w:val="07642503"/>
    <w:rsid w:val="07644A34"/>
    <w:rsid w:val="0765106A"/>
    <w:rsid w:val="07687290"/>
    <w:rsid w:val="076A3141"/>
    <w:rsid w:val="076C163D"/>
    <w:rsid w:val="076C4350"/>
    <w:rsid w:val="07701CD6"/>
    <w:rsid w:val="07701D34"/>
    <w:rsid w:val="07712BB1"/>
    <w:rsid w:val="07717275"/>
    <w:rsid w:val="07721849"/>
    <w:rsid w:val="07722C34"/>
    <w:rsid w:val="077332A9"/>
    <w:rsid w:val="07737445"/>
    <w:rsid w:val="07737A5D"/>
    <w:rsid w:val="07744ED4"/>
    <w:rsid w:val="07780D95"/>
    <w:rsid w:val="0779192A"/>
    <w:rsid w:val="077A4A0D"/>
    <w:rsid w:val="077A5C91"/>
    <w:rsid w:val="077A650B"/>
    <w:rsid w:val="077C1D50"/>
    <w:rsid w:val="077E7782"/>
    <w:rsid w:val="077F402B"/>
    <w:rsid w:val="077F79C2"/>
    <w:rsid w:val="07841FCE"/>
    <w:rsid w:val="07847C2B"/>
    <w:rsid w:val="078B3D29"/>
    <w:rsid w:val="078D4A9B"/>
    <w:rsid w:val="078F036B"/>
    <w:rsid w:val="078F28AB"/>
    <w:rsid w:val="078F6F15"/>
    <w:rsid w:val="079030B5"/>
    <w:rsid w:val="079620D6"/>
    <w:rsid w:val="07991494"/>
    <w:rsid w:val="07994361"/>
    <w:rsid w:val="07997DD2"/>
    <w:rsid w:val="079A0D62"/>
    <w:rsid w:val="079C0338"/>
    <w:rsid w:val="079C5CAA"/>
    <w:rsid w:val="079F0A97"/>
    <w:rsid w:val="07A021B6"/>
    <w:rsid w:val="07A1384E"/>
    <w:rsid w:val="07A1618B"/>
    <w:rsid w:val="07A233E9"/>
    <w:rsid w:val="07A276F1"/>
    <w:rsid w:val="07A37FD8"/>
    <w:rsid w:val="07A460B8"/>
    <w:rsid w:val="07A5679C"/>
    <w:rsid w:val="07A72EFC"/>
    <w:rsid w:val="07A85B16"/>
    <w:rsid w:val="07A85E39"/>
    <w:rsid w:val="07AB11D3"/>
    <w:rsid w:val="07AC3410"/>
    <w:rsid w:val="07AF346E"/>
    <w:rsid w:val="07B2093D"/>
    <w:rsid w:val="07B3347E"/>
    <w:rsid w:val="07B35775"/>
    <w:rsid w:val="07B37E81"/>
    <w:rsid w:val="07B40556"/>
    <w:rsid w:val="07B609C9"/>
    <w:rsid w:val="07B76B82"/>
    <w:rsid w:val="07B807BC"/>
    <w:rsid w:val="07B81887"/>
    <w:rsid w:val="07B93E5C"/>
    <w:rsid w:val="07BB658A"/>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546A8"/>
    <w:rsid w:val="07D72D4A"/>
    <w:rsid w:val="07D80573"/>
    <w:rsid w:val="07D843AF"/>
    <w:rsid w:val="07D97F42"/>
    <w:rsid w:val="07DC059B"/>
    <w:rsid w:val="07DD251B"/>
    <w:rsid w:val="07DD5AB3"/>
    <w:rsid w:val="07DF36CD"/>
    <w:rsid w:val="07DF3C22"/>
    <w:rsid w:val="07DF588C"/>
    <w:rsid w:val="07E131CD"/>
    <w:rsid w:val="07E3233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54BA"/>
    <w:rsid w:val="07FD6035"/>
    <w:rsid w:val="07FE3436"/>
    <w:rsid w:val="08006756"/>
    <w:rsid w:val="08016271"/>
    <w:rsid w:val="08087296"/>
    <w:rsid w:val="080B743B"/>
    <w:rsid w:val="080B7A65"/>
    <w:rsid w:val="080E6FCD"/>
    <w:rsid w:val="08103267"/>
    <w:rsid w:val="081532CD"/>
    <w:rsid w:val="08156059"/>
    <w:rsid w:val="081670A5"/>
    <w:rsid w:val="08176384"/>
    <w:rsid w:val="081814E9"/>
    <w:rsid w:val="08183ED6"/>
    <w:rsid w:val="081A043A"/>
    <w:rsid w:val="081B57F6"/>
    <w:rsid w:val="081C0923"/>
    <w:rsid w:val="081C3F65"/>
    <w:rsid w:val="081E7B5B"/>
    <w:rsid w:val="081F4B7E"/>
    <w:rsid w:val="0820116C"/>
    <w:rsid w:val="082040D3"/>
    <w:rsid w:val="0823166F"/>
    <w:rsid w:val="08252A1F"/>
    <w:rsid w:val="08252D8E"/>
    <w:rsid w:val="08261386"/>
    <w:rsid w:val="08264329"/>
    <w:rsid w:val="08280089"/>
    <w:rsid w:val="082825B5"/>
    <w:rsid w:val="082A0D0B"/>
    <w:rsid w:val="082A6E6B"/>
    <w:rsid w:val="082F3805"/>
    <w:rsid w:val="082F41DC"/>
    <w:rsid w:val="08307A66"/>
    <w:rsid w:val="08317D06"/>
    <w:rsid w:val="08346640"/>
    <w:rsid w:val="08353C1D"/>
    <w:rsid w:val="083576AB"/>
    <w:rsid w:val="083701B1"/>
    <w:rsid w:val="08386FF2"/>
    <w:rsid w:val="083A1CB0"/>
    <w:rsid w:val="083B0233"/>
    <w:rsid w:val="083D3A30"/>
    <w:rsid w:val="083E6D2C"/>
    <w:rsid w:val="08400839"/>
    <w:rsid w:val="084129C0"/>
    <w:rsid w:val="08417594"/>
    <w:rsid w:val="08441B12"/>
    <w:rsid w:val="084524AE"/>
    <w:rsid w:val="08476CF8"/>
    <w:rsid w:val="0849264B"/>
    <w:rsid w:val="08497EE3"/>
    <w:rsid w:val="084C6444"/>
    <w:rsid w:val="084D0938"/>
    <w:rsid w:val="084E2148"/>
    <w:rsid w:val="084F3821"/>
    <w:rsid w:val="084F6045"/>
    <w:rsid w:val="085151DC"/>
    <w:rsid w:val="085246CB"/>
    <w:rsid w:val="08551F03"/>
    <w:rsid w:val="08572CC5"/>
    <w:rsid w:val="08581244"/>
    <w:rsid w:val="085824B6"/>
    <w:rsid w:val="085851CD"/>
    <w:rsid w:val="085A5061"/>
    <w:rsid w:val="085A7694"/>
    <w:rsid w:val="085C73CB"/>
    <w:rsid w:val="085D45FA"/>
    <w:rsid w:val="085E0B6A"/>
    <w:rsid w:val="085F09DA"/>
    <w:rsid w:val="08610F8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7A3B6C"/>
    <w:rsid w:val="087E2ABC"/>
    <w:rsid w:val="0884006A"/>
    <w:rsid w:val="08861ECE"/>
    <w:rsid w:val="08862A48"/>
    <w:rsid w:val="08875603"/>
    <w:rsid w:val="08891F5A"/>
    <w:rsid w:val="088C5786"/>
    <w:rsid w:val="088D7FDC"/>
    <w:rsid w:val="08917172"/>
    <w:rsid w:val="089226FE"/>
    <w:rsid w:val="08945E36"/>
    <w:rsid w:val="089B2A1B"/>
    <w:rsid w:val="089B2EF1"/>
    <w:rsid w:val="089B62AA"/>
    <w:rsid w:val="089C147A"/>
    <w:rsid w:val="089E5CF7"/>
    <w:rsid w:val="089E6CD4"/>
    <w:rsid w:val="089F58A0"/>
    <w:rsid w:val="08A13A0C"/>
    <w:rsid w:val="08A251EF"/>
    <w:rsid w:val="08A27DEB"/>
    <w:rsid w:val="08A714E6"/>
    <w:rsid w:val="08A871B9"/>
    <w:rsid w:val="08AA3F47"/>
    <w:rsid w:val="08AC1312"/>
    <w:rsid w:val="08AC3CE6"/>
    <w:rsid w:val="08B030F4"/>
    <w:rsid w:val="08B034C1"/>
    <w:rsid w:val="08B1371E"/>
    <w:rsid w:val="08B352C7"/>
    <w:rsid w:val="08B41F90"/>
    <w:rsid w:val="08B4218C"/>
    <w:rsid w:val="08B45B05"/>
    <w:rsid w:val="08B507B6"/>
    <w:rsid w:val="08B51B7A"/>
    <w:rsid w:val="08B611D4"/>
    <w:rsid w:val="08B710B1"/>
    <w:rsid w:val="08B8184E"/>
    <w:rsid w:val="08B86235"/>
    <w:rsid w:val="08B874A5"/>
    <w:rsid w:val="08BC076E"/>
    <w:rsid w:val="08BD67A7"/>
    <w:rsid w:val="08BE0F93"/>
    <w:rsid w:val="08C1344B"/>
    <w:rsid w:val="08C478CE"/>
    <w:rsid w:val="08C56BAF"/>
    <w:rsid w:val="08C6002F"/>
    <w:rsid w:val="08CA164B"/>
    <w:rsid w:val="08CB0D2C"/>
    <w:rsid w:val="08CE4476"/>
    <w:rsid w:val="08D23B86"/>
    <w:rsid w:val="08D3763B"/>
    <w:rsid w:val="08D37FD1"/>
    <w:rsid w:val="08D76743"/>
    <w:rsid w:val="08D815F2"/>
    <w:rsid w:val="08D8277D"/>
    <w:rsid w:val="08D8367E"/>
    <w:rsid w:val="08D86551"/>
    <w:rsid w:val="08D87C11"/>
    <w:rsid w:val="08DD1E27"/>
    <w:rsid w:val="08DF02C2"/>
    <w:rsid w:val="08DF2352"/>
    <w:rsid w:val="08DF702C"/>
    <w:rsid w:val="08DF744A"/>
    <w:rsid w:val="08E55916"/>
    <w:rsid w:val="08E57926"/>
    <w:rsid w:val="08E606E3"/>
    <w:rsid w:val="08E6138C"/>
    <w:rsid w:val="08E61D72"/>
    <w:rsid w:val="08E67AFE"/>
    <w:rsid w:val="08E70A02"/>
    <w:rsid w:val="08EC5266"/>
    <w:rsid w:val="08EE027B"/>
    <w:rsid w:val="08EE675F"/>
    <w:rsid w:val="08EF1C72"/>
    <w:rsid w:val="08F00022"/>
    <w:rsid w:val="08F10CA0"/>
    <w:rsid w:val="08F36F41"/>
    <w:rsid w:val="08F52D1F"/>
    <w:rsid w:val="08F654CA"/>
    <w:rsid w:val="08F71590"/>
    <w:rsid w:val="08F83A1A"/>
    <w:rsid w:val="08F85758"/>
    <w:rsid w:val="08FA2D7B"/>
    <w:rsid w:val="08FB6189"/>
    <w:rsid w:val="08FD475F"/>
    <w:rsid w:val="08FF2888"/>
    <w:rsid w:val="09035E22"/>
    <w:rsid w:val="090421AE"/>
    <w:rsid w:val="090639B7"/>
    <w:rsid w:val="09064203"/>
    <w:rsid w:val="09085B16"/>
    <w:rsid w:val="09086EA1"/>
    <w:rsid w:val="090878A4"/>
    <w:rsid w:val="090E0BB5"/>
    <w:rsid w:val="091005CA"/>
    <w:rsid w:val="0910128B"/>
    <w:rsid w:val="09140AA4"/>
    <w:rsid w:val="09176384"/>
    <w:rsid w:val="09193BD6"/>
    <w:rsid w:val="091A6CEB"/>
    <w:rsid w:val="091F25BA"/>
    <w:rsid w:val="09202F65"/>
    <w:rsid w:val="09206C43"/>
    <w:rsid w:val="0921624B"/>
    <w:rsid w:val="0921704A"/>
    <w:rsid w:val="09220575"/>
    <w:rsid w:val="09221256"/>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16D8"/>
    <w:rsid w:val="093A2A59"/>
    <w:rsid w:val="093B0060"/>
    <w:rsid w:val="093F4F26"/>
    <w:rsid w:val="093F5FCB"/>
    <w:rsid w:val="0940732C"/>
    <w:rsid w:val="09412D3C"/>
    <w:rsid w:val="094247EF"/>
    <w:rsid w:val="094337D9"/>
    <w:rsid w:val="0949577B"/>
    <w:rsid w:val="094E1AE4"/>
    <w:rsid w:val="094F3E5A"/>
    <w:rsid w:val="09515604"/>
    <w:rsid w:val="09534BD5"/>
    <w:rsid w:val="0953541F"/>
    <w:rsid w:val="0957019E"/>
    <w:rsid w:val="0957797D"/>
    <w:rsid w:val="09581B5B"/>
    <w:rsid w:val="09596065"/>
    <w:rsid w:val="095A570E"/>
    <w:rsid w:val="095B0AD7"/>
    <w:rsid w:val="095D6717"/>
    <w:rsid w:val="09621446"/>
    <w:rsid w:val="0963459E"/>
    <w:rsid w:val="096A0B03"/>
    <w:rsid w:val="096A5FB5"/>
    <w:rsid w:val="096B4270"/>
    <w:rsid w:val="096B6A5A"/>
    <w:rsid w:val="096D3CEB"/>
    <w:rsid w:val="096D7E5A"/>
    <w:rsid w:val="096F17A0"/>
    <w:rsid w:val="09706F83"/>
    <w:rsid w:val="0972706B"/>
    <w:rsid w:val="097543DF"/>
    <w:rsid w:val="097560F3"/>
    <w:rsid w:val="09762FA2"/>
    <w:rsid w:val="09781970"/>
    <w:rsid w:val="097A2F4C"/>
    <w:rsid w:val="097B3711"/>
    <w:rsid w:val="0980588E"/>
    <w:rsid w:val="09814C16"/>
    <w:rsid w:val="09835311"/>
    <w:rsid w:val="0984482D"/>
    <w:rsid w:val="09860267"/>
    <w:rsid w:val="09860982"/>
    <w:rsid w:val="098678CD"/>
    <w:rsid w:val="09870B12"/>
    <w:rsid w:val="09873B59"/>
    <w:rsid w:val="0988464D"/>
    <w:rsid w:val="098914C2"/>
    <w:rsid w:val="09894A74"/>
    <w:rsid w:val="098B71A6"/>
    <w:rsid w:val="098F122E"/>
    <w:rsid w:val="09904015"/>
    <w:rsid w:val="09914653"/>
    <w:rsid w:val="099337C1"/>
    <w:rsid w:val="099476DB"/>
    <w:rsid w:val="099508A9"/>
    <w:rsid w:val="09952934"/>
    <w:rsid w:val="09972894"/>
    <w:rsid w:val="09997DC6"/>
    <w:rsid w:val="099C4D68"/>
    <w:rsid w:val="099D1F60"/>
    <w:rsid w:val="099E0AE4"/>
    <w:rsid w:val="099F050A"/>
    <w:rsid w:val="09A27FF3"/>
    <w:rsid w:val="09A342F4"/>
    <w:rsid w:val="09A50722"/>
    <w:rsid w:val="09A732A0"/>
    <w:rsid w:val="09A80B7D"/>
    <w:rsid w:val="09AA1B01"/>
    <w:rsid w:val="09AC5D8B"/>
    <w:rsid w:val="09B024B0"/>
    <w:rsid w:val="09B0650A"/>
    <w:rsid w:val="09B066CB"/>
    <w:rsid w:val="09B06C23"/>
    <w:rsid w:val="09B153EC"/>
    <w:rsid w:val="09B16A83"/>
    <w:rsid w:val="09B276A2"/>
    <w:rsid w:val="09B3352C"/>
    <w:rsid w:val="09B33BEA"/>
    <w:rsid w:val="09B42A0A"/>
    <w:rsid w:val="09B7758D"/>
    <w:rsid w:val="09B85557"/>
    <w:rsid w:val="09B95D48"/>
    <w:rsid w:val="09BA716C"/>
    <w:rsid w:val="09BE10B2"/>
    <w:rsid w:val="09BF39E8"/>
    <w:rsid w:val="09BF3F40"/>
    <w:rsid w:val="09C1102B"/>
    <w:rsid w:val="09C21BB6"/>
    <w:rsid w:val="09C5670E"/>
    <w:rsid w:val="09C76A5E"/>
    <w:rsid w:val="09CB20BD"/>
    <w:rsid w:val="09CE364D"/>
    <w:rsid w:val="09CE6517"/>
    <w:rsid w:val="09D15FBC"/>
    <w:rsid w:val="09D21D71"/>
    <w:rsid w:val="09D407AD"/>
    <w:rsid w:val="09D43C22"/>
    <w:rsid w:val="09D47BBE"/>
    <w:rsid w:val="09D54FE9"/>
    <w:rsid w:val="09D7442A"/>
    <w:rsid w:val="09D749EA"/>
    <w:rsid w:val="09D90E87"/>
    <w:rsid w:val="09DB7842"/>
    <w:rsid w:val="09DC0B1E"/>
    <w:rsid w:val="09DD4B85"/>
    <w:rsid w:val="09E00F47"/>
    <w:rsid w:val="09E3558D"/>
    <w:rsid w:val="09E366F8"/>
    <w:rsid w:val="09E4336C"/>
    <w:rsid w:val="09E46DBE"/>
    <w:rsid w:val="09E54BF6"/>
    <w:rsid w:val="09E57973"/>
    <w:rsid w:val="09E671C3"/>
    <w:rsid w:val="09E717CF"/>
    <w:rsid w:val="09E83E84"/>
    <w:rsid w:val="09E95BA2"/>
    <w:rsid w:val="09E97327"/>
    <w:rsid w:val="09EA2B53"/>
    <w:rsid w:val="09EA42F2"/>
    <w:rsid w:val="09EE259F"/>
    <w:rsid w:val="09EF5812"/>
    <w:rsid w:val="09F01CE8"/>
    <w:rsid w:val="09F14D4B"/>
    <w:rsid w:val="09F15DF2"/>
    <w:rsid w:val="09F5124B"/>
    <w:rsid w:val="09F61DBE"/>
    <w:rsid w:val="09F81863"/>
    <w:rsid w:val="09FA5FF0"/>
    <w:rsid w:val="09FB5D1D"/>
    <w:rsid w:val="09FC087F"/>
    <w:rsid w:val="09FD571B"/>
    <w:rsid w:val="09FF2FD8"/>
    <w:rsid w:val="09FF6A88"/>
    <w:rsid w:val="0A001470"/>
    <w:rsid w:val="0A00351B"/>
    <w:rsid w:val="0A012F20"/>
    <w:rsid w:val="0A036141"/>
    <w:rsid w:val="0A046E11"/>
    <w:rsid w:val="0A05583C"/>
    <w:rsid w:val="0A0714C3"/>
    <w:rsid w:val="0A084359"/>
    <w:rsid w:val="0A085351"/>
    <w:rsid w:val="0A094918"/>
    <w:rsid w:val="0A0D29E3"/>
    <w:rsid w:val="0A127F02"/>
    <w:rsid w:val="0A136F1A"/>
    <w:rsid w:val="0A144A83"/>
    <w:rsid w:val="0A1569D8"/>
    <w:rsid w:val="0A19208E"/>
    <w:rsid w:val="0A1F127B"/>
    <w:rsid w:val="0A1F1636"/>
    <w:rsid w:val="0A202464"/>
    <w:rsid w:val="0A206C2E"/>
    <w:rsid w:val="0A226576"/>
    <w:rsid w:val="0A2616D0"/>
    <w:rsid w:val="0A2645B4"/>
    <w:rsid w:val="0A293A5D"/>
    <w:rsid w:val="0A2A11A3"/>
    <w:rsid w:val="0A2C4176"/>
    <w:rsid w:val="0A2D29E5"/>
    <w:rsid w:val="0A2D3DC3"/>
    <w:rsid w:val="0A322032"/>
    <w:rsid w:val="0A336054"/>
    <w:rsid w:val="0A3544F3"/>
    <w:rsid w:val="0A377C9C"/>
    <w:rsid w:val="0A390E5E"/>
    <w:rsid w:val="0A391738"/>
    <w:rsid w:val="0A3B5CB1"/>
    <w:rsid w:val="0A3C0544"/>
    <w:rsid w:val="0A3D08CA"/>
    <w:rsid w:val="0A3D327E"/>
    <w:rsid w:val="0A3E4D0D"/>
    <w:rsid w:val="0A3E5CBF"/>
    <w:rsid w:val="0A3F6752"/>
    <w:rsid w:val="0A42052A"/>
    <w:rsid w:val="0A44077D"/>
    <w:rsid w:val="0A4645CC"/>
    <w:rsid w:val="0A4728B9"/>
    <w:rsid w:val="0A49145F"/>
    <w:rsid w:val="0A4D0C7C"/>
    <w:rsid w:val="0A4E7518"/>
    <w:rsid w:val="0A500064"/>
    <w:rsid w:val="0A50230B"/>
    <w:rsid w:val="0A5146A0"/>
    <w:rsid w:val="0A5152FC"/>
    <w:rsid w:val="0A517C91"/>
    <w:rsid w:val="0A522CF5"/>
    <w:rsid w:val="0A5524CB"/>
    <w:rsid w:val="0A553E62"/>
    <w:rsid w:val="0A570617"/>
    <w:rsid w:val="0A575863"/>
    <w:rsid w:val="0A581ACC"/>
    <w:rsid w:val="0A587060"/>
    <w:rsid w:val="0A59397B"/>
    <w:rsid w:val="0A5A62BF"/>
    <w:rsid w:val="0A5D3C24"/>
    <w:rsid w:val="0A5E318A"/>
    <w:rsid w:val="0A6177C8"/>
    <w:rsid w:val="0A6220DB"/>
    <w:rsid w:val="0A62700F"/>
    <w:rsid w:val="0A635CB8"/>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74DA1"/>
    <w:rsid w:val="0A894421"/>
    <w:rsid w:val="0A8B3688"/>
    <w:rsid w:val="0A8B4434"/>
    <w:rsid w:val="0A8B5D46"/>
    <w:rsid w:val="0A8D4DE4"/>
    <w:rsid w:val="0A8F6190"/>
    <w:rsid w:val="0A9133AC"/>
    <w:rsid w:val="0A922E50"/>
    <w:rsid w:val="0A926663"/>
    <w:rsid w:val="0A930E64"/>
    <w:rsid w:val="0A936C56"/>
    <w:rsid w:val="0A937CCA"/>
    <w:rsid w:val="0A95278C"/>
    <w:rsid w:val="0A963633"/>
    <w:rsid w:val="0A976ADA"/>
    <w:rsid w:val="0A9B4BD9"/>
    <w:rsid w:val="0AA12EC6"/>
    <w:rsid w:val="0AA23C2A"/>
    <w:rsid w:val="0AA334A9"/>
    <w:rsid w:val="0AA539D6"/>
    <w:rsid w:val="0AA576F8"/>
    <w:rsid w:val="0AA6424D"/>
    <w:rsid w:val="0AA83F9F"/>
    <w:rsid w:val="0AAA5491"/>
    <w:rsid w:val="0AAC0B8E"/>
    <w:rsid w:val="0AAC2C47"/>
    <w:rsid w:val="0AB24E5B"/>
    <w:rsid w:val="0AB35B3C"/>
    <w:rsid w:val="0AB372CF"/>
    <w:rsid w:val="0AB575C9"/>
    <w:rsid w:val="0AB741CB"/>
    <w:rsid w:val="0AB811AB"/>
    <w:rsid w:val="0ABB43FC"/>
    <w:rsid w:val="0ABC61C2"/>
    <w:rsid w:val="0AC21D32"/>
    <w:rsid w:val="0AC22ACA"/>
    <w:rsid w:val="0AC23F0E"/>
    <w:rsid w:val="0AC356B9"/>
    <w:rsid w:val="0ACB4D16"/>
    <w:rsid w:val="0ACD1450"/>
    <w:rsid w:val="0ACE485D"/>
    <w:rsid w:val="0AD01EAA"/>
    <w:rsid w:val="0AD256E1"/>
    <w:rsid w:val="0AD30564"/>
    <w:rsid w:val="0AD40ECC"/>
    <w:rsid w:val="0AD42D34"/>
    <w:rsid w:val="0AD63107"/>
    <w:rsid w:val="0AD85FB7"/>
    <w:rsid w:val="0AD9726A"/>
    <w:rsid w:val="0ADD0C27"/>
    <w:rsid w:val="0ADF74B8"/>
    <w:rsid w:val="0AE067A4"/>
    <w:rsid w:val="0AE207B8"/>
    <w:rsid w:val="0AE3501E"/>
    <w:rsid w:val="0AE418F7"/>
    <w:rsid w:val="0AE47495"/>
    <w:rsid w:val="0AE47669"/>
    <w:rsid w:val="0AE65316"/>
    <w:rsid w:val="0AE748FC"/>
    <w:rsid w:val="0AE925D4"/>
    <w:rsid w:val="0AE96199"/>
    <w:rsid w:val="0AE96A6A"/>
    <w:rsid w:val="0AE96B52"/>
    <w:rsid w:val="0AF0128D"/>
    <w:rsid w:val="0AF15485"/>
    <w:rsid w:val="0AF31732"/>
    <w:rsid w:val="0AF371AC"/>
    <w:rsid w:val="0AF5754C"/>
    <w:rsid w:val="0AF87EE9"/>
    <w:rsid w:val="0AFC60B7"/>
    <w:rsid w:val="0AFF080B"/>
    <w:rsid w:val="0B011929"/>
    <w:rsid w:val="0B014849"/>
    <w:rsid w:val="0B0206FC"/>
    <w:rsid w:val="0B037E2A"/>
    <w:rsid w:val="0B047D90"/>
    <w:rsid w:val="0B081333"/>
    <w:rsid w:val="0B0A1B46"/>
    <w:rsid w:val="0B0C1E71"/>
    <w:rsid w:val="0B0D33C2"/>
    <w:rsid w:val="0B117623"/>
    <w:rsid w:val="0B1200B6"/>
    <w:rsid w:val="0B140BA1"/>
    <w:rsid w:val="0B162FFB"/>
    <w:rsid w:val="0B166A39"/>
    <w:rsid w:val="0B1671C3"/>
    <w:rsid w:val="0B1832F8"/>
    <w:rsid w:val="0B1C0EC8"/>
    <w:rsid w:val="0B1E2DF8"/>
    <w:rsid w:val="0B234AEC"/>
    <w:rsid w:val="0B237FBE"/>
    <w:rsid w:val="0B246D1B"/>
    <w:rsid w:val="0B2A145A"/>
    <w:rsid w:val="0B2A293B"/>
    <w:rsid w:val="0B2B5DA3"/>
    <w:rsid w:val="0B2C728F"/>
    <w:rsid w:val="0B2F5569"/>
    <w:rsid w:val="0B2F7D2E"/>
    <w:rsid w:val="0B336FAF"/>
    <w:rsid w:val="0B352102"/>
    <w:rsid w:val="0B356F71"/>
    <w:rsid w:val="0B37781D"/>
    <w:rsid w:val="0B3806DD"/>
    <w:rsid w:val="0B3B5A63"/>
    <w:rsid w:val="0B3D1861"/>
    <w:rsid w:val="0B3F1B83"/>
    <w:rsid w:val="0B401BBC"/>
    <w:rsid w:val="0B4233B9"/>
    <w:rsid w:val="0B466962"/>
    <w:rsid w:val="0B476297"/>
    <w:rsid w:val="0B4C4247"/>
    <w:rsid w:val="0B4C52EB"/>
    <w:rsid w:val="0B4D7343"/>
    <w:rsid w:val="0B50379E"/>
    <w:rsid w:val="0B53309F"/>
    <w:rsid w:val="0B541970"/>
    <w:rsid w:val="0B545BBF"/>
    <w:rsid w:val="0B561B1D"/>
    <w:rsid w:val="0B590497"/>
    <w:rsid w:val="0B5A2BE7"/>
    <w:rsid w:val="0B5A7D73"/>
    <w:rsid w:val="0B5E4190"/>
    <w:rsid w:val="0B5F7687"/>
    <w:rsid w:val="0B667040"/>
    <w:rsid w:val="0B6C0520"/>
    <w:rsid w:val="0B6C1FCC"/>
    <w:rsid w:val="0B6C3E89"/>
    <w:rsid w:val="0B6C6971"/>
    <w:rsid w:val="0B6F6E61"/>
    <w:rsid w:val="0B71340D"/>
    <w:rsid w:val="0B7315B3"/>
    <w:rsid w:val="0B733C7B"/>
    <w:rsid w:val="0B754526"/>
    <w:rsid w:val="0B8118AD"/>
    <w:rsid w:val="0B8466D6"/>
    <w:rsid w:val="0B8D1875"/>
    <w:rsid w:val="0B8D2BFF"/>
    <w:rsid w:val="0B907403"/>
    <w:rsid w:val="0B973B1C"/>
    <w:rsid w:val="0B9840D2"/>
    <w:rsid w:val="0B9A376F"/>
    <w:rsid w:val="0B9E0D26"/>
    <w:rsid w:val="0B9E285C"/>
    <w:rsid w:val="0BA034E8"/>
    <w:rsid w:val="0BA05882"/>
    <w:rsid w:val="0BA32BDE"/>
    <w:rsid w:val="0BA42707"/>
    <w:rsid w:val="0BA51971"/>
    <w:rsid w:val="0BA574CC"/>
    <w:rsid w:val="0BA66691"/>
    <w:rsid w:val="0BA809B4"/>
    <w:rsid w:val="0BA8541E"/>
    <w:rsid w:val="0BAA2790"/>
    <w:rsid w:val="0BAA6593"/>
    <w:rsid w:val="0BAB5522"/>
    <w:rsid w:val="0BAD56E4"/>
    <w:rsid w:val="0BAD7041"/>
    <w:rsid w:val="0BAD72C7"/>
    <w:rsid w:val="0BB218F8"/>
    <w:rsid w:val="0BB30EB3"/>
    <w:rsid w:val="0BB47D04"/>
    <w:rsid w:val="0BB70ECD"/>
    <w:rsid w:val="0BB77461"/>
    <w:rsid w:val="0BB945FF"/>
    <w:rsid w:val="0BBD3A9E"/>
    <w:rsid w:val="0BBD6882"/>
    <w:rsid w:val="0BC17245"/>
    <w:rsid w:val="0BC37A4F"/>
    <w:rsid w:val="0BC932FA"/>
    <w:rsid w:val="0BCB103D"/>
    <w:rsid w:val="0BCC16F7"/>
    <w:rsid w:val="0BCE1786"/>
    <w:rsid w:val="0BD02CAD"/>
    <w:rsid w:val="0BD11B5B"/>
    <w:rsid w:val="0BD2253C"/>
    <w:rsid w:val="0BD5775D"/>
    <w:rsid w:val="0BD6572F"/>
    <w:rsid w:val="0BD80857"/>
    <w:rsid w:val="0BDB14A5"/>
    <w:rsid w:val="0BE058D5"/>
    <w:rsid w:val="0BE10E6A"/>
    <w:rsid w:val="0BE120D7"/>
    <w:rsid w:val="0BE16D6A"/>
    <w:rsid w:val="0BE44BAD"/>
    <w:rsid w:val="0BE53228"/>
    <w:rsid w:val="0BE552E0"/>
    <w:rsid w:val="0BE846C0"/>
    <w:rsid w:val="0BE906B8"/>
    <w:rsid w:val="0BE96F72"/>
    <w:rsid w:val="0BEC065B"/>
    <w:rsid w:val="0BED079A"/>
    <w:rsid w:val="0BEE3FE3"/>
    <w:rsid w:val="0BEF58F0"/>
    <w:rsid w:val="0BEF5C76"/>
    <w:rsid w:val="0BF10A21"/>
    <w:rsid w:val="0BF12632"/>
    <w:rsid w:val="0BF44437"/>
    <w:rsid w:val="0BF6464D"/>
    <w:rsid w:val="0BF66BF7"/>
    <w:rsid w:val="0BF8573D"/>
    <w:rsid w:val="0BF921B6"/>
    <w:rsid w:val="0BFA0C73"/>
    <w:rsid w:val="0BFB003A"/>
    <w:rsid w:val="0BFB53AE"/>
    <w:rsid w:val="0BFC1786"/>
    <w:rsid w:val="0BFD442E"/>
    <w:rsid w:val="0C005A22"/>
    <w:rsid w:val="0C006C23"/>
    <w:rsid w:val="0C013743"/>
    <w:rsid w:val="0C036451"/>
    <w:rsid w:val="0C03692C"/>
    <w:rsid w:val="0C0477DD"/>
    <w:rsid w:val="0C052520"/>
    <w:rsid w:val="0C091073"/>
    <w:rsid w:val="0C0B6207"/>
    <w:rsid w:val="0C0F3C10"/>
    <w:rsid w:val="0C1551CE"/>
    <w:rsid w:val="0C1579DF"/>
    <w:rsid w:val="0C18386E"/>
    <w:rsid w:val="0C1B4F3E"/>
    <w:rsid w:val="0C2313AA"/>
    <w:rsid w:val="0C297EEF"/>
    <w:rsid w:val="0C2B71C7"/>
    <w:rsid w:val="0C2E2A67"/>
    <w:rsid w:val="0C2E5599"/>
    <w:rsid w:val="0C31380F"/>
    <w:rsid w:val="0C3446D1"/>
    <w:rsid w:val="0C384962"/>
    <w:rsid w:val="0C39211D"/>
    <w:rsid w:val="0C3A5D90"/>
    <w:rsid w:val="0C3C7AE4"/>
    <w:rsid w:val="0C3D1DE5"/>
    <w:rsid w:val="0C4217AD"/>
    <w:rsid w:val="0C450FEC"/>
    <w:rsid w:val="0C4605F7"/>
    <w:rsid w:val="0C473115"/>
    <w:rsid w:val="0C485BEC"/>
    <w:rsid w:val="0C4921EB"/>
    <w:rsid w:val="0C497B1C"/>
    <w:rsid w:val="0C4A43A0"/>
    <w:rsid w:val="0C4A731F"/>
    <w:rsid w:val="0C4D425C"/>
    <w:rsid w:val="0C4D444B"/>
    <w:rsid w:val="0C4E6720"/>
    <w:rsid w:val="0C511F99"/>
    <w:rsid w:val="0C522968"/>
    <w:rsid w:val="0C525A4C"/>
    <w:rsid w:val="0C52601B"/>
    <w:rsid w:val="0C530027"/>
    <w:rsid w:val="0C56233F"/>
    <w:rsid w:val="0C563F10"/>
    <w:rsid w:val="0C584B60"/>
    <w:rsid w:val="0C58783F"/>
    <w:rsid w:val="0C594701"/>
    <w:rsid w:val="0C5D272F"/>
    <w:rsid w:val="0C610433"/>
    <w:rsid w:val="0C613885"/>
    <w:rsid w:val="0C6325F3"/>
    <w:rsid w:val="0C641523"/>
    <w:rsid w:val="0C642620"/>
    <w:rsid w:val="0C6453C4"/>
    <w:rsid w:val="0C677801"/>
    <w:rsid w:val="0C6868F7"/>
    <w:rsid w:val="0C691D5E"/>
    <w:rsid w:val="0C69740C"/>
    <w:rsid w:val="0C6D60EE"/>
    <w:rsid w:val="0C6E1271"/>
    <w:rsid w:val="0C6F5654"/>
    <w:rsid w:val="0C715852"/>
    <w:rsid w:val="0C7447CA"/>
    <w:rsid w:val="0C747599"/>
    <w:rsid w:val="0C777FC1"/>
    <w:rsid w:val="0C7D1200"/>
    <w:rsid w:val="0C7F5DB8"/>
    <w:rsid w:val="0C7F6F50"/>
    <w:rsid w:val="0C827803"/>
    <w:rsid w:val="0C833C4C"/>
    <w:rsid w:val="0C863BA5"/>
    <w:rsid w:val="0C880573"/>
    <w:rsid w:val="0C8C0866"/>
    <w:rsid w:val="0C8E5AAC"/>
    <w:rsid w:val="0C9219D2"/>
    <w:rsid w:val="0C922414"/>
    <w:rsid w:val="0C925998"/>
    <w:rsid w:val="0C9541CF"/>
    <w:rsid w:val="0C963167"/>
    <w:rsid w:val="0C965A1A"/>
    <w:rsid w:val="0C9D2AB3"/>
    <w:rsid w:val="0C9E53A9"/>
    <w:rsid w:val="0CA02F19"/>
    <w:rsid w:val="0CA07689"/>
    <w:rsid w:val="0CA153C5"/>
    <w:rsid w:val="0CA338B0"/>
    <w:rsid w:val="0CA43880"/>
    <w:rsid w:val="0CA44898"/>
    <w:rsid w:val="0CA5339F"/>
    <w:rsid w:val="0CA55FDA"/>
    <w:rsid w:val="0CA605F5"/>
    <w:rsid w:val="0CAB6BAC"/>
    <w:rsid w:val="0CAF3A4B"/>
    <w:rsid w:val="0CB016A9"/>
    <w:rsid w:val="0CB1410A"/>
    <w:rsid w:val="0CB24005"/>
    <w:rsid w:val="0CB32048"/>
    <w:rsid w:val="0CB75249"/>
    <w:rsid w:val="0CB77457"/>
    <w:rsid w:val="0CB84855"/>
    <w:rsid w:val="0CBA3AEF"/>
    <w:rsid w:val="0CBC5050"/>
    <w:rsid w:val="0CBD2D36"/>
    <w:rsid w:val="0CBE5609"/>
    <w:rsid w:val="0CBF33D3"/>
    <w:rsid w:val="0CC03A22"/>
    <w:rsid w:val="0CC334C8"/>
    <w:rsid w:val="0CC444E1"/>
    <w:rsid w:val="0CC472BE"/>
    <w:rsid w:val="0CC658B3"/>
    <w:rsid w:val="0CC943BD"/>
    <w:rsid w:val="0CCA2ADA"/>
    <w:rsid w:val="0CCB1E8D"/>
    <w:rsid w:val="0CCE123B"/>
    <w:rsid w:val="0CCE35BA"/>
    <w:rsid w:val="0CCE5643"/>
    <w:rsid w:val="0CCF6BD0"/>
    <w:rsid w:val="0CD25BD0"/>
    <w:rsid w:val="0CD50AE4"/>
    <w:rsid w:val="0CD5442C"/>
    <w:rsid w:val="0CD71799"/>
    <w:rsid w:val="0CD924B7"/>
    <w:rsid w:val="0CDA4A53"/>
    <w:rsid w:val="0CDB2ABB"/>
    <w:rsid w:val="0CDB6FF5"/>
    <w:rsid w:val="0CDC0483"/>
    <w:rsid w:val="0CDF39D4"/>
    <w:rsid w:val="0CE03AF1"/>
    <w:rsid w:val="0CE04EB0"/>
    <w:rsid w:val="0CE071D9"/>
    <w:rsid w:val="0CE104C6"/>
    <w:rsid w:val="0CE12D07"/>
    <w:rsid w:val="0CE14441"/>
    <w:rsid w:val="0CE37C3D"/>
    <w:rsid w:val="0CE43022"/>
    <w:rsid w:val="0CE5460A"/>
    <w:rsid w:val="0CE622A8"/>
    <w:rsid w:val="0CEA5C12"/>
    <w:rsid w:val="0CEC4573"/>
    <w:rsid w:val="0CEC5F63"/>
    <w:rsid w:val="0CED5A53"/>
    <w:rsid w:val="0CEE1EE3"/>
    <w:rsid w:val="0CF074D4"/>
    <w:rsid w:val="0CF45AD6"/>
    <w:rsid w:val="0CFA77C3"/>
    <w:rsid w:val="0CFB05FE"/>
    <w:rsid w:val="0CFB533D"/>
    <w:rsid w:val="0CFB6421"/>
    <w:rsid w:val="0D0038C8"/>
    <w:rsid w:val="0D023138"/>
    <w:rsid w:val="0D023550"/>
    <w:rsid w:val="0D0261BB"/>
    <w:rsid w:val="0D0353DA"/>
    <w:rsid w:val="0D043E94"/>
    <w:rsid w:val="0D0443E7"/>
    <w:rsid w:val="0D057B3F"/>
    <w:rsid w:val="0D065586"/>
    <w:rsid w:val="0D0920F9"/>
    <w:rsid w:val="0D0A360B"/>
    <w:rsid w:val="0D0C1B6D"/>
    <w:rsid w:val="0D0C76BC"/>
    <w:rsid w:val="0D0D1121"/>
    <w:rsid w:val="0D113DB0"/>
    <w:rsid w:val="0D120367"/>
    <w:rsid w:val="0D132BA9"/>
    <w:rsid w:val="0D1563D6"/>
    <w:rsid w:val="0D1A08CA"/>
    <w:rsid w:val="0D1B276C"/>
    <w:rsid w:val="0D1B448C"/>
    <w:rsid w:val="0D1C0114"/>
    <w:rsid w:val="0D1C3F82"/>
    <w:rsid w:val="0D1C45BE"/>
    <w:rsid w:val="0D1D215F"/>
    <w:rsid w:val="0D1F48C9"/>
    <w:rsid w:val="0D2005C6"/>
    <w:rsid w:val="0D213F4D"/>
    <w:rsid w:val="0D22433B"/>
    <w:rsid w:val="0D2715B9"/>
    <w:rsid w:val="0D2851AD"/>
    <w:rsid w:val="0D2967DC"/>
    <w:rsid w:val="0D2B528D"/>
    <w:rsid w:val="0D2D76CB"/>
    <w:rsid w:val="0D300DEA"/>
    <w:rsid w:val="0D317D90"/>
    <w:rsid w:val="0D337567"/>
    <w:rsid w:val="0D337FB4"/>
    <w:rsid w:val="0D344B6C"/>
    <w:rsid w:val="0D3B2783"/>
    <w:rsid w:val="0D3C5F91"/>
    <w:rsid w:val="0D3D530E"/>
    <w:rsid w:val="0D3E3853"/>
    <w:rsid w:val="0D3F433D"/>
    <w:rsid w:val="0D480D9F"/>
    <w:rsid w:val="0D492BA7"/>
    <w:rsid w:val="0D4A53D7"/>
    <w:rsid w:val="0D4B2F13"/>
    <w:rsid w:val="0D4B3AB1"/>
    <w:rsid w:val="0D4D5700"/>
    <w:rsid w:val="0D4E0804"/>
    <w:rsid w:val="0D4F29F9"/>
    <w:rsid w:val="0D511737"/>
    <w:rsid w:val="0D515BEE"/>
    <w:rsid w:val="0D517DF4"/>
    <w:rsid w:val="0D5241E3"/>
    <w:rsid w:val="0D527110"/>
    <w:rsid w:val="0D53039A"/>
    <w:rsid w:val="0D533248"/>
    <w:rsid w:val="0D534804"/>
    <w:rsid w:val="0D543DCE"/>
    <w:rsid w:val="0D586CAE"/>
    <w:rsid w:val="0D590C31"/>
    <w:rsid w:val="0D592ACF"/>
    <w:rsid w:val="0D597841"/>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1181E"/>
    <w:rsid w:val="0D762A21"/>
    <w:rsid w:val="0D790415"/>
    <w:rsid w:val="0D7A3019"/>
    <w:rsid w:val="0D7B1FDB"/>
    <w:rsid w:val="0D7E5B06"/>
    <w:rsid w:val="0D8060D3"/>
    <w:rsid w:val="0D820D1E"/>
    <w:rsid w:val="0D8401B4"/>
    <w:rsid w:val="0D853103"/>
    <w:rsid w:val="0D86696A"/>
    <w:rsid w:val="0D880FAC"/>
    <w:rsid w:val="0D8A1AF7"/>
    <w:rsid w:val="0D8D547C"/>
    <w:rsid w:val="0D91038C"/>
    <w:rsid w:val="0D910C25"/>
    <w:rsid w:val="0D915962"/>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32358"/>
    <w:rsid w:val="0DA43F33"/>
    <w:rsid w:val="0DA445FE"/>
    <w:rsid w:val="0DA47121"/>
    <w:rsid w:val="0DA62465"/>
    <w:rsid w:val="0DA7095C"/>
    <w:rsid w:val="0DA71023"/>
    <w:rsid w:val="0DA7337E"/>
    <w:rsid w:val="0DA73FFC"/>
    <w:rsid w:val="0DAC1B85"/>
    <w:rsid w:val="0DAC44CA"/>
    <w:rsid w:val="0DAD15A4"/>
    <w:rsid w:val="0DAE30B9"/>
    <w:rsid w:val="0DAE3AA2"/>
    <w:rsid w:val="0DAE3D61"/>
    <w:rsid w:val="0DB1772C"/>
    <w:rsid w:val="0DB35E60"/>
    <w:rsid w:val="0DB45852"/>
    <w:rsid w:val="0DB67492"/>
    <w:rsid w:val="0DBB245A"/>
    <w:rsid w:val="0DBC19B9"/>
    <w:rsid w:val="0DBD3FE1"/>
    <w:rsid w:val="0DC01A3F"/>
    <w:rsid w:val="0DC10615"/>
    <w:rsid w:val="0DC21C71"/>
    <w:rsid w:val="0DC535DD"/>
    <w:rsid w:val="0DC84DEC"/>
    <w:rsid w:val="0DC87606"/>
    <w:rsid w:val="0DCA517B"/>
    <w:rsid w:val="0DCB58EF"/>
    <w:rsid w:val="0DCC2E51"/>
    <w:rsid w:val="0DCE068D"/>
    <w:rsid w:val="0DCF1132"/>
    <w:rsid w:val="0DD02E6F"/>
    <w:rsid w:val="0DD246ED"/>
    <w:rsid w:val="0DD764A4"/>
    <w:rsid w:val="0DDC43A1"/>
    <w:rsid w:val="0DDD558B"/>
    <w:rsid w:val="0DDD5986"/>
    <w:rsid w:val="0DDF6EEC"/>
    <w:rsid w:val="0DE265C4"/>
    <w:rsid w:val="0DE32A25"/>
    <w:rsid w:val="0DE90965"/>
    <w:rsid w:val="0DEA0B7C"/>
    <w:rsid w:val="0DEA6CFD"/>
    <w:rsid w:val="0DEB0165"/>
    <w:rsid w:val="0DEB19D8"/>
    <w:rsid w:val="0DEC04AF"/>
    <w:rsid w:val="0DED1A11"/>
    <w:rsid w:val="0DF0562A"/>
    <w:rsid w:val="0DF1236C"/>
    <w:rsid w:val="0DF151B8"/>
    <w:rsid w:val="0DF24397"/>
    <w:rsid w:val="0DF25348"/>
    <w:rsid w:val="0DFA2923"/>
    <w:rsid w:val="0DFA3DC3"/>
    <w:rsid w:val="0DFA6FBF"/>
    <w:rsid w:val="0DFB0C8D"/>
    <w:rsid w:val="0DFB20B7"/>
    <w:rsid w:val="0DFC31ED"/>
    <w:rsid w:val="0E00371D"/>
    <w:rsid w:val="0E0125D8"/>
    <w:rsid w:val="0E021A14"/>
    <w:rsid w:val="0E023534"/>
    <w:rsid w:val="0E026612"/>
    <w:rsid w:val="0E027B82"/>
    <w:rsid w:val="0E030A41"/>
    <w:rsid w:val="0E033643"/>
    <w:rsid w:val="0E03565B"/>
    <w:rsid w:val="0E057A12"/>
    <w:rsid w:val="0E08638B"/>
    <w:rsid w:val="0E0A0BB6"/>
    <w:rsid w:val="0E0B2F0D"/>
    <w:rsid w:val="0E0C51E2"/>
    <w:rsid w:val="0E0E0007"/>
    <w:rsid w:val="0E0E0CBE"/>
    <w:rsid w:val="0E0F5B01"/>
    <w:rsid w:val="0E120AD5"/>
    <w:rsid w:val="0E164E62"/>
    <w:rsid w:val="0E1A14B4"/>
    <w:rsid w:val="0E1B5993"/>
    <w:rsid w:val="0E2034F5"/>
    <w:rsid w:val="0E22799E"/>
    <w:rsid w:val="0E2448F8"/>
    <w:rsid w:val="0E285523"/>
    <w:rsid w:val="0E2A007A"/>
    <w:rsid w:val="0E2F1EA5"/>
    <w:rsid w:val="0E2F2015"/>
    <w:rsid w:val="0E307698"/>
    <w:rsid w:val="0E310CE6"/>
    <w:rsid w:val="0E315332"/>
    <w:rsid w:val="0E3222E0"/>
    <w:rsid w:val="0E341C63"/>
    <w:rsid w:val="0E3479A0"/>
    <w:rsid w:val="0E356D7F"/>
    <w:rsid w:val="0E3754E8"/>
    <w:rsid w:val="0E39082E"/>
    <w:rsid w:val="0E3A0957"/>
    <w:rsid w:val="0E3D4698"/>
    <w:rsid w:val="0E4032EB"/>
    <w:rsid w:val="0E40542F"/>
    <w:rsid w:val="0E433E92"/>
    <w:rsid w:val="0E437E73"/>
    <w:rsid w:val="0E456155"/>
    <w:rsid w:val="0E456D42"/>
    <w:rsid w:val="0E476586"/>
    <w:rsid w:val="0E480FE0"/>
    <w:rsid w:val="0E492A47"/>
    <w:rsid w:val="0E494840"/>
    <w:rsid w:val="0E4A2CE8"/>
    <w:rsid w:val="0E4B0399"/>
    <w:rsid w:val="0E4C0D48"/>
    <w:rsid w:val="0E4C7A3A"/>
    <w:rsid w:val="0E4E66FA"/>
    <w:rsid w:val="0E5218A8"/>
    <w:rsid w:val="0E56052D"/>
    <w:rsid w:val="0E5A3E7E"/>
    <w:rsid w:val="0E5B551C"/>
    <w:rsid w:val="0E5D700C"/>
    <w:rsid w:val="0E600F3A"/>
    <w:rsid w:val="0E6403F1"/>
    <w:rsid w:val="0E645C9A"/>
    <w:rsid w:val="0E6637F4"/>
    <w:rsid w:val="0E674447"/>
    <w:rsid w:val="0E6B4FD9"/>
    <w:rsid w:val="0E6B6CCD"/>
    <w:rsid w:val="0E6D13D6"/>
    <w:rsid w:val="0E6F2F84"/>
    <w:rsid w:val="0E7334E0"/>
    <w:rsid w:val="0E7345B3"/>
    <w:rsid w:val="0E753B13"/>
    <w:rsid w:val="0E774B9C"/>
    <w:rsid w:val="0E78569D"/>
    <w:rsid w:val="0E807E8F"/>
    <w:rsid w:val="0E8104D2"/>
    <w:rsid w:val="0E811576"/>
    <w:rsid w:val="0E823CCA"/>
    <w:rsid w:val="0E852ADD"/>
    <w:rsid w:val="0E860FE8"/>
    <w:rsid w:val="0E862E5C"/>
    <w:rsid w:val="0E880965"/>
    <w:rsid w:val="0E8833CC"/>
    <w:rsid w:val="0E88612E"/>
    <w:rsid w:val="0E8932BA"/>
    <w:rsid w:val="0E8B10F2"/>
    <w:rsid w:val="0E8C451D"/>
    <w:rsid w:val="0E8D759D"/>
    <w:rsid w:val="0E8E40EF"/>
    <w:rsid w:val="0E933444"/>
    <w:rsid w:val="0E9334F4"/>
    <w:rsid w:val="0E935C3B"/>
    <w:rsid w:val="0E942959"/>
    <w:rsid w:val="0E9429EF"/>
    <w:rsid w:val="0E9467C4"/>
    <w:rsid w:val="0E960F81"/>
    <w:rsid w:val="0E965C84"/>
    <w:rsid w:val="0E981858"/>
    <w:rsid w:val="0E9A4B90"/>
    <w:rsid w:val="0E9F20F9"/>
    <w:rsid w:val="0EA03E66"/>
    <w:rsid w:val="0EA05EAA"/>
    <w:rsid w:val="0EA537B4"/>
    <w:rsid w:val="0EA85DC6"/>
    <w:rsid w:val="0EA92902"/>
    <w:rsid w:val="0EAA152F"/>
    <w:rsid w:val="0EAB3126"/>
    <w:rsid w:val="0EAC66BF"/>
    <w:rsid w:val="0EAF4970"/>
    <w:rsid w:val="0EB06FFE"/>
    <w:rsid w:val="0EB1023C"/>
    <w:rsid w:val="0EB11F7E"/>
    <w:rsid w:val="0EB12DAC"/>
    <w:rsid w:val="0EB37F03"/>
    <w:rsid w:val="0EB47271"/>
    <w:rsid w:val="0EB54B85"/>
    <w:rsid w:val="0EB90879"/>
    <w:rsid w:val="0EBB7C77"/>
    <w:rsid w:val="0EBD4575"/>
    <w:rsid w:val="0EBD585C"/>
    <w:rsid w:val="0EBF7846"/>
    <w:rsid w:val="0EC262C3"/>
    <w:rsid w:val="0EC31869"/>
    <w:rsid w:val="0EC34229"/>
    <w:rsid w:val="0EC35E60"/>
    <w:rsid w:val="0EC40F88"/>
    <w:rsid w:val="0EC52698"/>
    <w:rsid w:val="0EC65521"/>
    <w:rsid w:val="0ECC18D3"/>
    <w:rsid w:val="0ECD0D02"/>
    <w:rsid w:val="0ECD7FE8"/>
    <w:rsid w:val="0ED03814"/>
    <w:rsid w:val="0ED20C26"/>
    <w:rsid w:val="0ED916C4"/>
    <w:rsid w:val="0ED9499B"/>
    <w:rsid w:val="0EDA33B9"/>
    <w:rsid w:val="0EDA4515"/>
    <w:rsid w:val="0EDC21AE"/>
    <w:rsid w:val="0EDD15E0"/>
    <w:rsid w:val="0EDD24AF"/>
    <w:rsid w:val="0EDD6DDC"/>
    <w:rsid w:val="0EDF3B1B"/>
    <w:rsid w:val="0EE005F1"/>
    <w:rsid w:val="0EE023BE"/>
    <w:rsid w:val="0EE02511"/>
    <w:rsid w:val="0EE11D82"/>
    <w:rsid w:val="0EE43186"/>
    <w:rsid w:val="0EE52CDB"/>
    <w:rsid w:val="0EE65801"/>
    <w:rsid w:val="0EEA30A5"/>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024F"/>
    <w:rsid w:val="0EFD70D3"/>
    <w:rsid w:val="0EFE4C3D"/>
    <w:rsid w:val="0F0027E8"/>
    <w:rsid w:val="0F040A2A"/>
    <w:rsid w:val="0F051C3B"/>
    <w:rsid w:val="0F067319"/>
    <w:rsid w:val="0F07266B"/>
    <w:rsid w:val="0F072877"/>
    <w:rsid w:val="0F0A50A1"/>
    <w:rsid w:val="0F0A5BE8"/>
    <w:rsid w:val="0F0C3D6F"/>
    <w:rsid w:val="0F0F20BF"/>
    <w:rsid w:val="0F10095C"/>
    <w:rsid w:val="0F1257BA"/>
    <w:rsid w:val="0F1476CD"/>
    <w:rsid w:val="0F16565D"/>
    <w:rsid w:val="0F1B66D1"/>
    <w:rsid w:val="0F1D01AC"/>
    <w:rsid w:val="0F1F42E3"/>
    <w:rsid w:val="0F210448"/>
    <w:rsid w:val="0F211DB5"/>
    <w:rsid w:val="0F23414C"/>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64D0F"/>
    <w:rsid w:val="0F4C384E"/>
    <w:rsid w:val="0F4F031F"/>
    <w:rsid w:val="0F511854"/>
    <w:rsid w:val="0F570DFF"/>
    <w:rsid w:val="0F597E43"/>
    <w:rsid w:val="0F5D4265"/>
    <w:rsid w:val="0F5D5083"/>
    <w:rsid w:val="0F5E471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47F76"/>
    <w:rsid w:val="0F756F49"/>
    <w:rsid w:val="0F757C8F"/>
    <w:rsid w:val="0F763093"/>
    <w:rsid w:val="0F765A59"/>
    <w:rsid w:val="0F775F84"/>
    <w:rsid w:val="0F7A7058"/>
    <w:rsid w:val="0F7F1C88"/>
    <w:rsid w:val="0F810A45"/>
    <w:rsid w:val="0F812A4B"/>
    <w:rsid w:val="0F8259CF"/>
    <w:rsid w:val="0F8278CF"/>
    <w:rsid w:val="0F83384B"/>
    <w:rsid w:val="0F843B28"/>
    <w:rsid w:val="0F871745"/>
    <w:rsid w:val="0F87203D"/>
    <w:rsid w:val="0F8B1A44"/>
    <w:rsid w:val="0F8C3B22"/>
    <w:rsid w:val="0F8E1188"/>
    <w:rsid w:val="0F921F75"/>
    <w:rsid w:val="0F94155C"/>
    <w:rsid w:val="0F973CB6"/>
    <w:rsid w:val="0F98178C"/>
    <w:rsid w:val="0F984C7E"/>
    <w:rsid w:val="0F997C86"/>
    <w:rsid w:val="0F9A2F70"/>
    <w:rsid w:val="0F9A414D"/>
    <w:rsid w:val="0F9A50CC"/>
    <w:rsid w:val="0F9A7ED4"/>
    <w:rsid w:val="0F9D592C"/>
    <w:rsid w:val="0F9D77E2"/>
    <w:rsid w:val="0F9E3BAE"/>
    <w:rsid w:val="0FA05FD9"/>
    <w:rsid w:val="0FA202D4"/>
    <w:rsid w:val="0FA2198F"/>
    <w:rsid w:val="0FA229EA"/>
    <w:rsid w:val="0FA367AC"/>
    <w:rsid w:val="0FA457BB"/>
    <w:rsid w:val="0FA74C44"/>
    <w:rsid w:val="0FA8514A"/>
    <w:rsid w:val="0FA93298"/>
    <w:rsid w:val="0FAC0081"/>
    <w:rsid w:val="0FAD6AB7"/>
    <w:rsid w:val="0FAE0A4D"/>
    <w:rsid w:val="0FAF55F2"/>
    <w:rsid w:val="0FB07B5C"/>
    <w:rsid w:val="0FB1289D"/>
    <w:rsid w:val="0FB40F44"/>
    <w:rsid w:val="0FB52A11"/>
    <w:rsid w:val="0FB82532"/>
    <w:rsid w:val="0FB82F84"/>
    <w:rsid w:val="0FB97DF8"/>
    <w:rsid w:val="0FBD372D"/>
    <w:rsid w:val="0FBD6076"/>
    <w:rsid w:val="0FBE71EC"/>
    <w:rsid w:val="0FBF0F9D"/>
    <w:rsid w:val="0FC01371"/>
    <w:rsid w:val="0FC166A9"/>
    <w:rsid w:val="0FC27411"/>
    <w:rsid w:val="0FC32679"/>
    <w:rsid w:val="0FC5496D"/>
    <w:rsid w:val="0FC62807"/>
    <w:rsid w:val="0FC75D5B"/>
    <w:rsid w:val="0FC817D7"/>
    <w:rsid w:val="0FC81C0C"/>
    <w:rsid w:val="0FCB03BF"/>
    <w:rsid w:val="0FCB2C1C"/>
    <w:rsid w:val="0FCC59DD"/>
    <w:rsid w:val="0FCD643A"/>
    <w:rsid w:val="0FCD7199"/>
    <w:rsid w:val="0FCE0C82"/>
    <w:rsid w:val="0FCF5E00"/>
    <w:rsid w:val="0FD47058"/>
    <w:rsid w:val="0FD51B24"/>
    <w:rsid w:val="0FD7771A"/>
    <w:rsid w:val="0FDA297F"/>
    <w:rsid w:val="0FDA70AB"/>
    <w:rsid w:val="0FDC081B"/>
    <w:rsid w:val="0FDC1AC2"/>
    <w:rsid w:val="0FDD1759"/>
    <w:rsid w:val="0FDE0B42"/>
    <w:rsid w:val="0FE25A14"/>
    <w:rsid w:val="0FEB241A"/>
    <w:rsid w:val="0FEC019A"/>
    <w:rsid w:val="0FEE754E"/>
    <w:rsid w:val="0FEF7C2D"/>
    <w:rsid w:val="0FF142F4"/>
    <w:rsid w:val="0FF4371D"/>
    <w:rsid w:val="0FFA4ABA"/>
    <w:rsid w:val="0FFB3333"/>
    <w:rsid w:val="0FFB46AB"/>
    <w:rsid w:val="0FFB4AD5"/>
    <w:rsid w:val="0FFC0E72"/>
    <w:rsid w:val="0FFC5A0F"/>
    <w:rsid w:val="0FFC6F1F"/>
    <w:rsid w:val="0FFD5BF7"/>
    <w:rsid w:val="0FFE051F"/>
    <w:rsid w:val="0FFE683F"/>
    <w:rsid w:val="0FFF089D"/>
    <w:rsid w:val="0FFF1C63"/>
    <w:rsid w:val="0FFF4625"/>
    <w:rsid w:val="100008C2"/>
    <w:rsid w:val="100020BD"/>
    <w:rsid w:val="10014503"/>
    <w:rsid w:val="100151C4"/>
    <w:rsid w:val="10023A12"/>
    <w:rsid w:val="10025934"/>
    <w:rsid w:val="100306F7"/>
    <w:rsid w:val="10034EA5"/>
    <w:rsid w:val="10050942"/>
    <w:rsid w:val="100539D5"/>
    <w:rsid w:val="10083E16"/>
    <w:rsid w:val="10093294"/>
    <w:rsid w:val="10096A90"/>
    <w:rsid w:val="10115D0F"/>
    <w:rsid w:val="10125BEC"/>
    <w:rsid w:val="10135771"/>
    <w:rsid w:val="10150A41"/>
    <w:rsid w:val="10153E17"/>
    <w:rsid w:val="10174351"/>
    <w:rsid w:val="101772AA"/>
    <w:rsid w:val="10181467"/>
    <w:rsid w:val="1019073D"/>
    <w:rsid w:val="101B366C"/>
    <w:rsid w:val="101B5AF3"/>
    <w:rsid w:val="101C5C74"/>
    <w:rsid w:val="101D0DC3"/>
    <w:rsid w:val="101D5F1C"/>
    <w:rsid w:val="101D64A3"/>
    <w:rsid w:val="1021431E"/>
    <w:rsid w:val="10237D38"/>
    <w:rsid w:val="102474ED"/>
    <w:rsid w:val="10247FB7"/>
    <w:rsid w:val="1028392C"/>
    <w:rsid w:val="10286733"/>
    <w:rsid w:val="102909C3"/>
    <w:rsid w:val="102B7C0C"/>
    <w:rsid w:val="102C1022"/>
    <w:rsid w:val="102D15F4"/>
    <w:rsid w:val="102D6B53"/>
    <w:rsid w:val="102F3D11"/>
    <w:rsid w:val="10311422"/>
    <w:rsid w:val="103333BE"/>
    <w:rsid w:val="1033345C"/>
    <w:rsid w:val="103576B3"/>
    <w:rsid w:val="1036210B"/>
    <w:rsid w:val="10382427"/>
    <w:rsid w:val="10387683"/>
    <w:rsid w:val="103E7D76"/>
    <w:rsid w:val="103F7523"/>
    <w:rsid w:val="10416F1F"/>
    <w:rsid w:val="10422A05"/>
    <w:rsid w:val="104238A7"/>
    <w:rsid w:val="104506B5"/>
    <w:rsid w:val="10466F5D"/>
    <w:rsid w:val="10476C6F"/>
    <w:rsid w:val="10480A88"/>
    <w:rsid w:val="10481CBC"/>
    <w:rsid w:val="10486496"/>
    <w:rsid w:val="10487991"/>
    <w:rsid w:val="10493B96"/>
    <w:rsid w:val="104A5C61"/>
    <w:rsid w:val="104C33E9"/>
    <w:rsid w:val="104D1F9B"/>
    <w:rsid w:val="104D3A91"/>
    <w:rsid w:val="104E1A32"/>
    <w:rsid w:val="10513E64"/>
    <w:rsid w:val="1053011E"/>
    <w:rsid w:val="1053547A"/>
    <w:rsid w:val="1053792E"/>
    <w:rsid w:val="10552B18"/>
    <w:rsid w:val="10561100"/>
    <w:rsid w:val="105678E2"/>
    <w:rsid w:val="10575731"/>
    <w:rsid w:val="10581DCE"/>
    <w:rsid w:val="106139E9"/>
    <w:rsid w:val="106172A4"/>
    <w:rsid w:val="10637CCB"/>
    <w:rsid w:val="10642A49"/>
    <w:rsid w:val="10671FB9"/>
    <w:rsid w:val="1069034B"/>
    <w:rsid w:val="10692286"/>
    <w:rsid w:val="106B649B"/>
    <w:rsid w:val="106D1976"/>
    <w:rsid w:val="106D471F"/>
    <w:rsid w:val="106E515D"/>
    <w:rsid w:val="106F1865"/>
    <w:rsid w:val="10702336"/>
    <w:rsid w:val="10702F67"/>
    <w:rsid w:val="107058C8"/>
    <w:rsid w:val="107154AC"/>
    <w:rsid w:val="107156FA"/>
    <w:rsid w:val="107337F7"/>
    <w:rsid w:val="107521FF"/>
    <w:rsid w:val="10764D2D"/>
    <w:rsid w:val="1077601D"/>
    <w:rsid w:val="107771C6"/>
    <w:rsid w:val="107B6859"/>
    <w:rsid w:val="107D2B03"/>
    <w:rsid w:val="107E45C2"/>
    <w:rsid w:val="10834C7A"/>
    <w:rsid w:val="10853EC8"/>
    <w:rsid w:val="108574FC"/>
    <w:rsid w:val="1088620D"/>
    <w:rsid w:val="108C375F"/>
    <w:rsid w:val="109015ED"/>
    <w:rsid w:val="109050B3"/>
    <w:rsid w:val="109202E3"/>
    <w:rsid w:val="10932F74"/>
    <w:rsid w:val="10953B65"/>
    <w:rsid w:val="109579D2"/>
    <w:rsid w:val="10983ED9"/>
    <w:rsid w:val="109909E0"/>
    <w:rsid w:val="109C5E2B"/>
    <w:rsid w:val="109D501B"/>
    <w:rsid w:val="109E0371"/>
    <w:rsid w:val="10A46970"/>
    <w:rsid w:val="10A51291"/>
    <w:rsid w:val="10A55DD6"/>
    <w:rsid w:val="10A615FF"/>
    <w:rsid w:val="10A61AEF"/>
    <w:rsid w:val="10A72CBC"/>
    <w:rsid w:val="10A831D2"/>
    <w:rsid w:val="10A83BA7"/>
    <w:rsid w:val="10A908EB"/>
    <w:rsid w:val="10A90DBD"/>
    <w:rsid w:val="10AC1AF5"/>
    <w:rsid w:val="10AD77CD"/>
    <w:rsid w:val="10AF6ADF"/>
    <w:rsid w:val="10BB6354"/>
    <w:rsid w:val="10BC6887"/>
    <w:rsid w:val="10BD172B"/>
    <w:rsid w:val="10BE60B3"/>
    <w:rsid w:val="10C061E6"/>
    <w:rsid w:val="10C34C3C"/>
    <w:rsid w:val="10C6623A"/>
    <w:rsid w:val="10CC20C5"/>
    <w:rsid w:val="10CD3833"/>
    <w:rsid w:val="10D112FE"/>
    <w:rsid w:val="10D2220D"/>
    <w:rsid w:val="10D30C45"/>
    <w:rsid w:val="10D72DBD"/>
    <w:rsid w:val="10D80AE3"/>
    <w:rsid w:val="10DA7BAC"/>
    <w:rsid w:val="10DB4AE3"/>
    <w:rsid w:val="10DC200A"/>
    <w:rsid w:val="10DC46A2"/>
    <w:rsid w:val="10DF4284"/>
    <w:rsid w:val="10E209F4"/>
    <w:rsid w:val="10E4478A"/>
    <w:rsid w:val="10E91660"/>
    <w:rsid w:val="10EA21E3"/>
    <w:rsid w:val="10EB2DA1"/>
    <w:rsid w:val="10EB4D47"/>
    <w:rsid w:val="10EC023D"/>
    <w:rsid w:val="10ED18B1"/>
    <w:rsid w:val="10EE5096"/>
    <w:rsid w:val="10EE7CD5"/>
    <w:rsid w:val="10F12501"/>
    <w:rsid w:val="10F13E41"/>
    <w:rsid w:val="10F40251"/>
    <w:rsid w:val="10F66904"/>
    <w:rsid w:val="10F80FF7"/>
    <w:rsid w:val="10F964E4"/>
    <w:rsid w:val="10FA2809"/>
    <w:rsid w:val="10FA36D2"/>
    <w:rsid w:val="10FA4A32"/>
    <w:rsid w:val="10FA6F1E"/>
    <w:rsid w:val="110254CC"/>
    <w:rsid w:val="11027951"/>
    <w:rsid w:val="110629F2"/>
    <w:rsid w:val="11064BD3"/>
    <w:rsid w:val="11066308"/>
    <w:rsid w:val="110769F5"/>
    <w:rsid w:val="11087971"/>
    <w:rsid w:val="1109014A"/>
    <w:rsid w:val="11092A2E"/>
    <w:rsid w:val="110A6A6D"/>
    <w:rsid w:val="110E102A"/>
    <w:rsid w:val="110E1AE9"/>
    <w:rsid w:val="1110780E"/>
    <w:rsid w:val="11116F42"/>
    <w:rsid w:val="1112653E"/>
    <w:rsid w:val="11142546"/>
    <w:rsid w:val="11177CF2"/>
    <w:rsid w:val="111922DB"/>
    <w:rsid w:val="111C6B8C"/>
    <w:rsid w:val="111D1DBA"/>
    <w:rsid w:val="11217B81"/>
    <w:rsid w:val="112221BF"/>
    <w:rsid w:val="11241B2E"/>
    <w:rsid w:val="11244D3E"/>
    <w:rsid w:val="112600EA"/>
    <w:rsid w:val="11290BE5"/>
    <w:rsid w:val="1129786F"/>
    <w:rsid w:val="112A1DE5"/>
    <w:rsid w:val="112A45B0"/>
    <w:rsid w:val="112B29EB"/>
    <w:rsid w:val="112D3568"/>
    <w:rsid w:val="112E2CE4"/>
    <w:rsid w:val="112F0FB6"/>
    <w:rsid w:val="11306797"/>
    <w:rsid w:val="11306CA6"/>
    <w:rsid w:val="11321353"/>
    <w:rsid w:val="11322577"/>
    <w:rsid w:val="113410E7"/>
    <w:rsid w:val="11355D24"/>
    <w:rsid w:val="11381BCB"/>
    <w:rsid w:val="11382127"/>
    <w:rsid w:val="113D0F3D"/>
    <w:rsid w:val="113E019D"/>
    <w:rsid w:val="113E0F6D"/>
    <w:rsid w:val="113F0752"/>
    <w:rsid w:val="113F388C"/>
    <w:rsid w:val="113F7849"/>
    <w:rsid w:val="113F7907"/>
    <w:rsid w:val="11476665"/>
    <w:rsid w:val="114804D6"/>
    <w:rsid w:val="114A719D"/>
    <w:rsid w:val="114D05DA"/>
    <w:rsid w:val="114E01A5"/>
    <w:rsid w:val="114E421E"/>
    <w:rsid w:val="115008C4"/>
    <w:rsid w:val="11502BEB"/>
    <w:rsid w:val="11516126"/>
    <w:rsid w:val="11584FD7"/>
    <w:rsid w:val="11592016"/>
    <w:rsid w:val="115A2518"/>
    <w:rsid w:val="115A49F0"/>
    <w:rsid w:val="115C66AC"/>
    <w:rsid w:val="11602DAF"/>
    <w:rsid w:val="11607AF4"/>
    <w:rsid w:val="11615191"/>
    <w:rsid w:val="11620D8F"/>
    <w:rsid w:val="11626716"/>
    <w:rsid w:val="11653C6F"/>
    <w:rsid w:val="116653FE"/>
    <w:rsid w:val="11670BDF"/>
    <w:rsid w:val="11676856"/>
    <w:rsid w:val="1168398D"/>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4794A"/>
    <w:rsid w:val="11891BB1"/>
    <w:rsid w:val="118A0B35"/>
    <w:rsid w:val="118A36F3"/>
    <w:rsid w:val="118A70C8"/>
    <w:rsid w:val="118C2C7C"/>
    <w:rsid w:val="118D5F6C"/>
    <w:rsid w:val="118D6225"/>
    <w:rsid w:val="1195271C"/>
    <w:rsid w:val="119751FA"/>
    <w:rsid w:val="119911C4"/>
    <w:rsid w:val="11994A6E"/>
    <w:rsid w:val="119A189F"/>
    <w:rsid w:val="119A3893"/>
    <w:rsid w:val="119A73A1"/>
    <w:rsid w:val="119B155B"/>
    <w:rsid w:val="119C22B6"/>
    <w:rsid w:val="119D7161"/>
    <w:rsid w:val="119F6141"/>
    <w:rsid w:val="11A10DC3"/>
    <w:rsid w:val="11AC1153"/>
    <w:rsid w:val="11AD760A"/>
    <w:rsid w:val="11B075F1"/>
    <w:rsid w:val="11B50740"/>
    <w:rsid w:val="11B52A75"/>
    <w:rsid w:val="11B966AB"/>
    <w:rsid w:val="11BA1E42"/>
    <w:rsid w:val="11BC5CEE"/>
    <w:rsid w:val="11BE22B8"/>
    <w:rsid w:val="11BF5584"/>
    <w:rsid w:val="11C1026C"/>
    <w:rsid w:val="11C1045E"/>
    <w:rsid w:val="11C14D9A"/>
    <w:rsid w:val="11C157CD"/>
    <w:rsid w:val="11C64530"/>
    <w:rsid w:val="11C776F6"/>
    <w:rsid w:val="11C96BAC"/>
    <w:rsid w:val="11CB46D7"/>
    <w:rsid w:val="11CC25FC"/>
    <w:rsid w:val="11CD53DA"/>
    <w:rsid w:val="11D0727D"/>
    <w:rsid w:val="11D07675"/>
    <w:rsid w:val="11D161F6"/>
    <w:rsid w:val="11D400F8"/>
    <w:rsid w:val="11D41734"/>
    <w:rsid w:val="11D64896"/>
    <w:rsid w:val="11D71C41"/>
    <w:rsid w:val="11D976B8"/>
    <w:rsid w:val="11DC26AE"/>
    <w:rsid w:val="11DC6161"/>
    <w:rsid w:val="11E05239"/>
    <w:rsid w:val="11E403DE"/>
    <w:rsid w:val="11E44A1B"/>
    <w:rsid w:val="11E55A30"/>
    <w:rsid w:val="11E72A37"/>
    <w:rsid w:val="11EA2305"/>
    <w:rsid w:val="11EB69BF"/>
    <w:rsid w:val="11EC5FD9"/>
    <w:rsid w:val="11ED0A0F"/>
    <w:rsid w:val="11ED0E54"/>
    <w:rsid w:val="11EE2ABD"/>
    <w:rsid w:val="11EE364C"/>
    <w:rsid w:val="11F052FF"/>
    <w:rsid w:val="11F13380"/>
    <w:rsid w:val="11F15B69"/>
    <w:rsid w:val="11F24B56"/>
    <w:rsid w:val="11F5767A"/>
    <w:rsid w:val="11F800DD"/>
    <w:rsid w:val="11F838F3"/>
    <w:rsid w:val="11FE5ED5"/>
    <w:rsid w:val="12004F21"/>
    <w:rsid w:val="1205542B"/>
    <w:rsid w:val="120568DE"/>
    <w:rsid w:val="120613A6"/>
    <w:rsid w:val="120B23A6"/>
    <w:rsid w:val="120B463F"/>
    <w:rsid w:val="120B7767"/>
    <w:rsid w:val="120C4EB1"/>
    <w:rsid w:val="120D03B8"/>
    <w:rsid w:val="120D7B5B"/>
    <w:rsid w:val="120E6DC0"/>
    <w:rsid w:val="12103766"/>
    <w:rsid w:val="121075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2A5B"/>
    <w:rsid w:val="12236682"/>
    <w:rsid w:val="12275F6D"/>
    <w:rsid w:val="122845E2"/>
    <w:rsid w:val="122C6EAC"/>
    <w:rsid w:val="122D198B"/>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85661"/>
    <w:rsid w:val="124D1E90"/>
    <w:rsid w:val="124D6A4A"/>
    <w:rsid w:val="124F73DA"/>
    <w:rsid w:val="12571A85"/>
    <w:rsid w:val="1257267A"/>
    <w:rsid w:val="125A6EC2"/>
    <w:rsid w:val="125B72FD"/>
    <w:rsid w:val="125C5260"/>
    <w:rsid w:val="125D1534"/>
    <w:rsid w:val="125D4085"/>
    <w:rsid w:val="125D4EC2"/>
    <w:rsid w:val="125E68AE"/>
    <w:rsid w:val="125F083E"/>
    <w:rsid w:val="125F18FB"/>
    <w:rsid w:val="12614BB6"/>
    <w:rsid w:val="126441D3"/>
    <w:rsid w:val="12647665"/>
    <w:rsid w:val="12661911"/>
    <w:rsid w:val="126E3E8E"/>
    <w:rsid w:val="12747407"/>
    <w:rsid w:val="127510C4"/>
    <w:rsid w:val="12783DEF"/>
    <w:rsid w:val="127875C5"/>
    <w:rsid w:val="127C051F"/>
    <w:rsid w:val="127C0D88"/>
    <w:rsid w:val="127C1AA8"/>
    <w:rsid w:val="127C2B0A"/>
    <w:rsid w:val="127C603F"/>
    <w:rsid w:val="127C7575"/>
    <w:rsid w:val="127E7F9D"/>
    <w:rsid w:val="128006BD"/>
    <w:rsid w:val="12814B63"/>
    <w:rsid w:val="12821A77"/>
    <w:rsid w:val="12831B61"/>
    <w:rsid w:val="128747E3"/>
    <w:rsid w:val="12882C85"/>
    <w:rsid w:val="12885DBC"/>
    <w:rsid w:val="1289579C"/>
    <w:rsid w:val="128A7701"/>
    <w:rsid w:val="128E1FA5"/>
    <w:rsid w:val="128F1438"/>
    <w:rsid w:val="128F1906"/>
    <w:rsid w:val="128F46AB"/>
    <w:rsid w:val="128F5830"/>
    <w:rsid w:val="12920EF4"/>
    <w:rsid w:val="1292176F"/>
    <w:rsid w:val="12925C76"/>
    <w:rsid w:val="12930A64"/>
    <w:rsid w:val="12944C2C"/>
    <w:rsid w:val="12970A71"/>
    <w:rsid w:val="129768A9"/>
    <w:rsid w:val="12996873"/>
    <w:rsid w:val="129C3CC6"/>
    <w:rsid w:val="129E0175"/>
    <w:rsid w:val="129E03A4"/>
    <w:rsid w:val="12A02B01"/>
    <w:rsid w:val="12A03AC0"/>
    <w:rsid w:val="12A20ACA"/>
    <w:rsid w:val="12A472D8"/>
    <w:rsid w:val="12A57F5C"/>
    <w:rsid w:val="12A7698A"/>
    <w:rsid w:val="12AB24D9"/>
    <w:rsid w:val="12AC2402"/>
    <w:rsid w:val="12AC5525"/>
    <w:rsid w:val="12AC72F5"/>
    <w:rsid w:val="12AE19A3"/>
    <w:rsid w:val="12AE5166"/>
    <w:rsid w:val="12AE5198"/>
    <w:rsid w:val="12AE5D75"/>
    <w:rsid w:val="12AF6D68"/>
    <w:rsid w:val="12B022D1"/>
    <w:rsid w:val="12B25699"/>
    <w:rsid w:val="12B40AD2"/>
    <w:rsid w:val="12B45209"/>
    <w:rsid w:val="12B47087"/>
    <w:rsid w:val="12B657AF"/>
    <w:rsid w:val="12B67682"/>
    <w:rsid w:val="12B74DE2"/>
    <w:rsid w:val="12B76CCD"/>
    <w:rsid w:val="12BA38E2"/>
    <w:rsid w:val="12BA71C1"/>
    <w:rsid w:val="12BC15FF"/>
    <w:rsid w:val="12C03902"/>
    <w:rsid w:val="12C20F95"/>
    <w:rsid w:val="12C31354"/>
    <w:rsid w:val="12C442F0"/>
    <w:rsid w:val="12C9558B"/>
    <w:rsid w:val="12CB7D60"/>
    <w:rsid w:val="12CE1547"/>
    <w:rsid w:val="12CF03B4"/>
    <w:rsid w:val="12D06BD6"/>
    <w:rsid w:val="12D102DD"/>
    <w:rsid w:val="12D1729F"/>
    <w:rsid w:val="12D621D3"/>
    <w:rsid w:val="12D8777D"/>
    <w:rsid w:val="12D93D30"/>
    <w:rsid w:val="12DB6360"/>
    <w:rsid w:val="12DB7730"/>
    <w:rsid w:val="12DE4561"/>
    <w:rsid w:val="12DE7F0B"/>
    <w:rsid w:val="12E21403"/>
    <w:rsid w:val="12E27FF9"/>
    <w:rsid w:val="12E35229"/>
    <w:rsid w:val="12E559F1"/>
    <w:rsid w:val="12E71D0D"/>
    <w:rsid w:val="12E86D65"/>
    <w:rsid w:val="12EC3893"/>
    <w:rsid w:val="12EC75CC"/>
    <w:rsid w:val="12F1388B"/>
    <w:rsid w:val="12F309B4"/>
    <w:rsid w:val="12F43719"/>
    <w:rsid w:val="12F45B17"/>
    <w:rsid w:val="12F60695"/>
    <w:rsid w:val="12F95540"/>
    <w:rsid w:val="12FA1370"/>
    <w:rsid w:val="12FA28CA"/>
    <w:rsid w:val="12FE321B"/>
    <w:rsid w:val="130068A2"/>
    <w:rsid w:val="13013164"/>
    <w:rsid w:val="1304699C"/>
    <w:rsid w:val="130651F8"/>
    <w:rsid w:val="130859B8"/>
    <w:rsid w:val="130B04B8"/>
    <w:rsid w:val="130B2947"/>
    <w:rsid w:val="130F783A"/>
    <w:rsid w:val="131054BD"/>
    <w:rsid w:val="131134C3"/>
    <w:rsid w:val="1312434E"/>
    <w:rsid w:val="13145C9D"/>
    <w:rsid w:val="1316061F"/>
    <w:rsid w:val="13176887"/>
    <w:rsid w:val="131800AE"/>
    <w:rsid w:val="131C3030"/>
    <w:rsid w:val="1320224B"/>
    <w:rsid w:val="13221190"/>
    <w:rsid w:val="132346DC"/>
    <w:rsid w:val="13237A9A"/>
    <w:rsid w:val="13265B88"/>
    <w:rsid w:val="132C0E65"/>
    <w:rsid w:val="132C1C8F"/>
    <w:rsid w:val="132D73FB"/>
    <w:rsid w:val="132E1885"/>
    <w:rsid w:val="133042D1"/>
    <w:rsid w:val="13320CEA"/>
    <w:rsid w:val="1334313C"/>
    <w:rsid w:val="13381051"/>
    <w:rsid w:val="133B751B"/>
    <w:rsid w:val="133C1152"/>
    <w:rsid w:val="133F254B"/>
    <w:rsid w:val="134351CE"/>
    <w:rsid w:val="1345271D"/>
    <w:rsid w:val="13453E44"/>
    <w:rsid w:val="13467605"/>
    <w:rsid w:val="134938EC"/>
    <w:rsid w:val="13497A78"/>
    <w:rsid w:val="134B3B52"/>
    <w:rsid w:val="134B4AE7"/>
    <w:rsid w:val="134C196B"/>
    <w:rsid w:val="134D24E1"/>
    <w:rsid w:val="135011BB"/>
    <w:rsid w:val="13516425"/>
    <w:rsid w:val="135349F3"/>
    <w:rsid w:val="135536B8"/>
    <w:rsid w:val="13563C12"/>
    <w:rsid w:val="13563C32"/>
    <w:rsid w:val="135A3BE3"/>
    <w:rsid w:val="135A4E58"/>
    <w:rsid w:val="135C0C18"/>
    <w:rsid w:val="135F6C4D"/>
    <w:rsid w:val="135F6D87"/>
    <w:rsid w:val="136206BB"/>
    <w:rsid w:val="13621EFD"/>
    <w:rsid w:val="136870AC"/>
    <w:rsid w:val="1368730C"/>
    <w:rsid w:val="136F33DF"/>
    <w:rsid w:val="137100CA"/>
    <w:rsid w:val="13762C7F"/>
    <w:rsid w:val="13766EF8"/>
    <w:rsid w:val="13773898"/>
    <w:rsid w:val="13785675"/>
    <w:rsid w:val="13793D65"/>
    <w:rsid w:val="137A7823"/>
    <w:rsid w:val="137F7482"/>
    <w:rsid w:val="1380021A"/>
    <w:rsid w:val="138059F0"/>
    <w:rsid w:val="13807F3A"/>
    <w:rsid w:val="13822FCB"/>
    <w:rsid w:val="13831EB8"/>
    <w:rsid w:val="13835C4C"/>
    <w:rsid w:val="13871786"/>
    <w:rsid w:val="13875127"/>
    <w:rsid w:val="13876E16"/>
    <w:rsid w:val="13884156"/>
    <w:rsid w:val="138A6EC8"/>
    <w:rsid w:val="138C5964"/>
    <w:rsid w:val="138D596D"/>
    <w:rsid w:val="138E2CEC"/>
    <w:rsid w:val="138F6387"/>
    <w:rsid w:val="138F72E1"/>
    <w:rsid w:val="13967B51"/>
    <w:rsid w:val="139722E1"/>
    <w:rsid w:val="1398446A"/>
    <w:rsid w:val="139936F5"/>
    <w:rsid w:val="139A1E0B"/>
    <w:rsid w:val="139F3BBD"/>
    <w:rsid w:val="139F65DF"/>
    <w:rsid w:val="13A04BED"/>
    <w:rsid w:val="13A41A08"/>
    <w:rsid w:val="13A540DA"/>
    <w:rsid w:val="13A76BAD"/>
    <w:rsid w:val="13A87FB1"/>
    <w:rsid w:val="13A91A7F"/>
    <w:rsid w:val="13A94132"/>
    <w:rsid w:val="13AB4B91"/>
    <w:rsid w:val="13AD1694"/>
    <w:rsid w:val="13AD3F73"/>
    <w:rsid w:val="13AD69D7"/>
    <w:rsid w:val="13AE2908"/>
    <w:rsid w:val="13B36E56"/>
    <w:rsid w:val="13B37D94"/>
    <w:rsid w:val="13B518D3"/>
    <w:rsid w:val="13B737D9"/>
    <w:rsid w:val="13B8172A"/>
    <w:rsid w:val="13B9600A"/>
    <w:rsid w:val="13B970B1"/>
    <w:rsid w:val="13BC0FFF"/>
    <w:rsid w:val="13BC64C8"/>
    <w:rsid w:val="13BF224B"/>
    <w:rsid w:val="13C05459"/>
    <w:rsid w:val="13C175F1"/>
    <w:rsid w:val="13C45FF6"/>
    <w:rsid w:val="13C678F4"/>
    <w:rsid w:val="13C858B9"/>
    <w:rsid w:val="13C920D0"/>
    <w:rsid w:val="13CB4865"/>
    <w:rsid w:val="13CB58FE"/>
    <w:rsid w:val="13CC3CA7"/>
    <w:rsid w:val="13CD257E"/>
    <w:rsid w:val="13CD61F9"/>
    <w:rsid w:val="13D17732"/>
    <w:rsid w:val="13D544D5"/>
    <w:rsid w:val="13D5647E"/>
    <w:rsid w:val="13D6210B"/>
    <w:rsid w:val="13D67C5A"/>
    <w:rsid w:val="13D70410"/>
    <w:rsid w:val="13D72C3D"/>
    <w:rsid w:val="13D8502C"/>
    <w:rsid w:val="13DC1546"/>
    <w:rsid w:val="13DD3CBC"/>
    <w:rsid w:val="13DE7C59"/>
    <w:rsid w:val="13E004D9"/>
    <w:rsid w:val="13E00EE1"/>
    <w:rsid w:val="13E0254F"/>
    <w:rsid w:val="13E04BC1"/>
    <w:rsid w:val="13E21DE5"/>
    <w:rsid w:val="13E43A2B"/>
    <w:rsid w:val="13E600C1"/>
    <w:rsid w:val="13E8012B"/>
    <w:rsid w:val="13EA418D"/>
    <w:rsid w:val="13EC405F"/>
    <w:rsid w:val="13ED73E3"/>
    <w:rsid w:val="13EE1667"/>
    <w:rsid w:val="13F00534"/>
    <w:rsid w:val="13F156F0"/>
    <w:rsid w:val="13F34663"/>
    <w:rsid w:val="13F5396C"/>
    <w:rsid w:val="13F54191"/>
    <w:rsid w:val="13F6061C"/>
    <w:rsid w:val="13F75D04"/>
    <w:rsid w:val="13F81FC0"/>
    <w:rsid w:val="13FA7238"/>
    <w:rsid w:val="13FD5374"/>
    <w:rsid w:val="13FF5E17"/>
    <w:rsid w:val="140378B7"/>
    <w:rsid w:val="14054947"/>
    <w:rsid w:val="14067DEC"/>
    <w:rsid w:val="14070526"/>
    <w:rsid w:val="140710D0"/>
    <w:rsid w:val="14074B1B"/>
    <w:rsid w:val="140E0ADD"/>
    <w:rsid w:val="141011A8"/>
    <w:rsid w:val="141362AA"/>
    <w:rsid w:val="14155AD4"/>
    <w:rsid w:val="141679E9"/>
    <w:rsid w:val="14170EB6"/>
    <w:rsid w:val="141A3196"/>
    <w:rsid w:val="141B70A8"/>
    <w:rsid w:val="141C6E3A"/>
    <w:rsid w:val="141D2B35"/>
    <w:rsid w:val="141E1DC1"/>
    <w:rsid w:val="141F2191"/>
    <w:rsid w:val="141F2638"/>
    <w:rsid w:val="14212028"/>
    <w:rsid w:val="14214BD2"/>
    <w:rsid w:val="14224484"/>
    <w:rsid w:val="14237512"/>
    <w:rsid w:val="14237CB2"/>
    <w:rsid w:val="14274233"/>
    <w:rsid w:val="142932FB"/>
    <w:rsid w:val="142A0840"/>
    <w:rsid w:val="142B0D1B"/>
    <w:rsid w:val="142B12C6"/>
    <w:rsid w:val="142C1EE9"/>
    <w:rsid w:val="142D3B1F"/>
    <w:rsid w:val="142F7B26"/>
    <w:rsid w:val="14314D5E"/>
    <w:rsid w:val="143539A4"/>
    <w:rsid w:val="14360597"/>
    <w:rsid w:val="14380455"/>
    <w:rsid w:val="143A4A59"/>
    <w:rsid w:val="143B08B3"/>
    <w:rsid w:val="143C031E"/>
    <w:rsid w:val="14414106"/>
    <w:rsid w:val="1442017F"/>
    <w:rsid w:val="144224FD"/>
    <w:rsid w:val="14431042"/>
    <w:rsid w:val="1447340D"/>
    <w:rsid w:val="14495CD5"/>
    <w:rsid w:val="144B5C32"/>
    <w:rsid w:val="144D3F90"/>
    <w:rsid w:val="144E5B92"/>
    <w:rsid w:val="144E7C23"/>
    <w:rsid w:val="14504713"/>
    <w:rsid w:val="14505697"/>
    <w:rsid w:val="145056A2"/>
    <w:rsid w:val="14511D32"/>
    <w:rsid w:val="14515ADA"/>
    <w:rsid w:val="14517D67"/>
    <w:rsid w:val="14530F93"/>
    <w:rsid w:val="145340DE"/>
    <w:rsid w:val="1453456A"/>
    <w:rsid w:val="14542061"/>
    <w:rsid w:val="1454346C"/>
    <w:rsid w:val="145474E1"/>
    <w:rsid w:val="1457055C"/>
    <w:rsid w:val="1457354E"/>
    <w:rsid w:val="1458558A"/>
    <w:rsid w:val="145A0F7B"/>
    <w:rsid w:val="145C5252"/>
    <w:rsid w:val="145E087A"/>
    <w:rsid w:val="145F260F"/>
    <w:rsid w:val="14611D0E"/>
    <w:rsid w:val="146233B3"/>
    <w:rsid w:val="146453FF"/>
    <w:rsid w:val="1468135B"/>
    <w:rsid w:val="14692AF2"/>
    <w:rsid w:val="146B1274"/>
    <w:rsid w:val="146B131A"/>
    <w:rsid w:val="146D577D"/>
    <w:rsid w:val="146D5DA6"/>
    <w:rsid w:val="146E194B"/>
    <w:rsid w:val="146F11C4"/>
    <w:rsid w:val="14702E0F"/>
    <w:rsid w:val="14711AE8"/>
    <w:rsid w:val="14726A83"/>
    <w:rsid w:val="14735DD9"/>
    <w:rsid w:val="147627D4"/>
    <w:rsid w:val="147811E4"/>
    <w:rsid w:val="147A43E7"/>
    <w:rsid w:val="147D6011"/>
    <w:rsid w:val="14825AF1"/>
    <w:rsid w:val="148370BF"/>
    <w:rsid w:val="14890647"/>
    <w:rsid w:val="1489162B"/>
    <w:rsid w:val="148A587B"/>
    <w:rsid w:val="148B7DE2"/>
    <w:rsid w:val="148C7230"/>
    <w:rsid w:val="149162A0"/>
    <w:rsid w:val="14926BE7"/>
    <w:rsid w:val="1494573E"/>
    <w:rsid w:val="14961E83"/>
    <w:rsid w:val="14970691"/>
    <w:rsid w:val="14982B8E"/>
    <w:rsid w:val="14982E01"/>
    <w:rsid w:val="1498767C"/>
    <w:rsid w:val="14995CCD"/>
    <w:rsid w:val="14995DA7"/>
    <w:rsid w:val="149A3792"/>
    <w:rsid w:val="149B27C3"/>
    <w:rsid w:val="149B4F3A"/>
    <w:rsid w:val="149C1867"/>
    <w:rsid w:val="149D6C70"/>
    <w:rsid w:val="149F123B"/>
    <w:rsid w:val="149F687F"/>
    <w:rsid w:val="14A01549"/>
    <w:rsid w:val="14A167A1"/>
    <w:rsid w:val="14A16DD7"/>
    <w:rsid w:val="14A214C7"/>
    <w:rsid w:val="14A348BA"/>
    <w:rsid w:val="14A731DA"/>
    <w:rsid w:val="14A7624A"/>
    <w:rsid w:val="14A958AD"/>
    <w:rsid w:val="14AA68E8"/>
    <w:rsid w:val="14AC4867"/>
    <w:rsid w:val="14AE0F31"/>
    <w:rsid w:val="14AF6919"/>
    <w:rsid w:val="14B052E3"/>
    <w:rsid w:val="14B13342"/>
    <w:rsid w:val="14B215AC"/>
    <w:rsid w:val="14B42BEC"/>
    <w:rsid w:val="14B9299C"/>
    <w:rsid w:val="14B92C1D"/>
    <w:rsid w:val="14B946A1"/>
    <w:rsid w:val="14B9656E"/>
    <w:rsid w:val="14BB1DE5"/>
    <w:rsid w:val="14BD4F3E"/>
    <w:rsid w:val="14BE4E89"/>
    <w:rsid w:val="14BE6CF4"/>
    <w:rsid w:val="14BF7811"/>
    <w:rsid w:val="14C0663B"/>
    <w:rsid w:val="14C15F25"/>
    <w:rsid w:val="14C5725C"/>
    <w:rsid w:val="14C62630"/>
    <w:rsid w:val="14C6435E"/>
    <w:rsid w:val="14C662A4"/>
    <w:rsid w:val="14C713F9"/>
    <w:rsid w:val="14C83C6E"/>
    <w:rsid w:val="14C87EC0"/>
    <w:rsid w:val="14C946C1"/>
    <w:rsid w:val="14C95AAD"/>
    <w:rsid w:val="14C96096"/>
    <w:rsid w:val="14CC333A"/>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D5357"/>
    <w:rsid w:val="14EE0F74"/>
    <w:rsid w:val="14EE5353"/>
    <w:rsid w:val="14EE5A54"/>
    <w:rsid w:val="14F52B9C"/>
    <w:rsid w:val="14F65F0E"/>
    <w:rsid w:val="14F75EDF"/>
    <w:rsid w:val="14FA5962"/>
    <w:rsid w:val="14FA5F7D"/>
    <w:rsid w:val="14FB7FCD"/>
    <w:rsid w:val="14FE02FC"/>
    <w:rsid w:val="1500387E"/>
    <w:rsid w:val="15016869"/>
    <w:rsid w:val="15093F64"/>
    <w:rsid w:val="150C6D55"/>
    <w:rsid w:val="150D6C21"/>
    <w:rsid w:val="150E6583"/>
    <w:rsid w:val="150F2EBD"/>
    <w:rsid w:val="15100C91"/>
    <w:rsid w:val="15121ECB"/>
    <w:rsid w:val="15134927"/>
    <w:rsid w:val="15151290"/>
    <w:rsid w:val="151714F3"/>
    <w:rsid w:val="15171ED0"/>
    <w:rsid w:val="1517488E"/>
    <w:rsid w:val="151A3CDB"/>
    <w:rsid w:val="151B1C79"/>
    <w:rsid w:val="15211C3E"/>
    <w:rsid w:val="152328B2"/>
    <w:rsid w:val="15240066"/>
    <w:rsid w:val="1524635F"/>
    <w:rsid w:val="152576E8"/>
    <w:rsid w:val="15267C5E"/>
    <w:rsid w:val="15272471"/>
    <w:rsid w:val="15285DA9"/>
    <w:rsid w:val="15293805"/>
    <w:rsid w:val="15293C56"/>
    <w:rsid w:val="152E36F9"/>
    <w:rsid w:val="152F0628"/>
    <w:rsid w:val="15304659"/>
    <w:rsid w:val="153176C4"/>
    <w:rsid w:val="153329CF"/>
    <w:rsid w:val="15332B2C"/>
    <w:rsid w:val="15337226"/>
    <w:rsid w:val="15365AB1"/>
    <w:rsid w:val="15376485"/>
    <w:rsid w:val="153C6E9C"/>
    <w:rsid w:val="15405E48"/>
    <w:rsid w:val="1544586D"/>
    <w:rsid w:val="15467DF9"/>
    <w:rsid w:val="15487806"/>
    <w:rsid w:val="154C27F6"/>
    <w:rsid w:val="154E0E7B"/>
    <w:rsid w:val="15545D66"/>
    <w:rsid w:val="155779F6"/>
    <w:rsid w:val="15585C62"/>
    <w:rsid w:val="155A4C9E"/>
    <w:rsid w:val="155B00EF"/>
    <w:rsid w:val="155B58D4"/>
    <w:rsid w:val="155C2E23"/>
    <w:rsid w:val="15603ACE"/>
    <w:rsid w:val="1561569E"/>
    <w:rsid w:val="156202C8"/>
    <w:rsid w:val="156271C0"/>
    <w:rsid w:val="15641416"/>
    <w:rsid w:val="156459FF"/>
    <w:rsid w:val="15647BBD"/>
    <w:rsid w:val="15670BF7"/>
    <w:rsid w:val="15675418"/>
    <w:rsid w:val="15676606"/>
    <w:rsid w:val="156A02B0"/>
    <w:rsid w:val="156A2DDC"/>
    <w:rsid w:val="156D33F3"/>
    <w:rsid w:val="156E2084"/>
    <w:rsid w:val="157028B9"/>
    <w:rsid w:val="157255CC"/>
    <w:rsid w:val="157268C9"/>
    <w:rsid w:val="15741632"/>
    <w:rsid w:val="1575AEB2"/>
    <w:rsid w:val="15764DD1"/>
    <w:rsid w:val="15772B0F"/>
    <w:rsid w:val="15774686"/>
    <w:rsid w:val="15787CDA"/>
    <w:rsid w:val="1579497C"/>
    <w:rsid w:val="157967EE"/>
    <w:rsid w:val="157D3445"/>
    <w:rsid w:val="157D68EF"/>
    <w:rsid w:val="157F4E1A"/>
    <w:rsid w:val="15814862"/>
    <w:rsid w:val="15824EE1"/>
    <w:rsid w:val="1588777D"/>
    <w:rsid w:val="158A1230"/>
    <w:rsid w:val="158A354E"/>
    <w:rsid w:val="158B31E5"/>
    <w:rsid w:val="158C5405"/>
    <w:rsid w:val="158D7D94"/>
    <w:rsid w:val="159150F2"/>
    <w:rsid w:val="159262B9"/>
    <w:rsid w:val="1593537C"/>
    <w:rsid w:val="15935974"/>
    <w:rsid w:val="159409F9"/>
    <w:rsid w:val="1594212F"/>
    <w:rsid w:val="15950F6E"/>
    <w:rsid w:val="15961212"/>
    <w:rsid w:val="159624C5"/>
    <w:rsid w:val="15971887"/>
    <w:rsid w:val="159724ED"/>
    <w:rsid w:val="15973D54"/>
    <w:rsid w:val="159A37A0"/>
    <w:rsid w:val="159B1915"/>
    <w:rsid w:val="159E78ED"/>
    <w:rsid w:val="159F3DE0"/>
    <w:rsid w:val="159F42FB"/>
    <w:rsid w:val="15A00BDD"/>
    <w:rsid w:val="15A225F3"/>
    <w:rsid w:val="15A22D5C"/>
    <w:rsid w:val="15A32D56"/>
    <w:rsid w:val="15A46051"/>
    <w:rsid w:val="15A604CA"/>
    <w:rsid w:val="15A63A80"/>
    <w:rsid w:val="15A6739D"/>
    <w:rsid w:val="15A73C4F"/>
    <w:rsid w:val="15A80605"/>
    <w:rsid w:val="15A9117C"/>
    <w:rsid w:val="15A953C6"/>
    <w:rsid w:val="15A95A73"/>
    <w:rsid w:val="15AA3170"/>
    <w:rsid w:val="15AD3AF8"/>
    <w:rsid w:val="15AE367E"/>
    <w:rsid w:val="15AE373F"/>
    <w:rsid w:val="15AE4991"/>
    <w:rsid w:val="15B31A9F"/>
    <w:rsid w:val="15B31E71"/>
    <w:rsid w:val="15B505B9"/>
    <w:rsid w:val="15B60820"/>
    <w:rsid w:val="15B7304D"/>
    <w:rsid w:val="15B73B2E"/>
    <w:rsid w:val="15B853EE"/>
    <w:rsid w:val="15BB2756"/>
    <w:rsid w:val="15BE5504"/>
    <w:rsid w:val="15C0038A"/>
    <w:rsid w:val="15C0779B"/>
    <w:rsid w:val="15C12053"/>
    <w:rsid w:val="15C3232A"/>
    <w:rsid w:val="15C43C85"/>
    <w:rsid w:val="15C52824"/>
    <w:rsid w:val="15C816BB"/>
    <w:rsid w:val="15C9498A"/>
    <w:rsid w:val="15CA3F94"/>
    <w:rsid w:val="15CA6AAE"/>
    <w:rsid w:val="15CC1747"/>
    <w:rsid w:val="15CC20E6"/>
    <w:rsid w:val="15CC7FCA"/>
    <w:rsid w:val="15CD0A71"/>
    <w:rsid w:val="15CD19C9"/>
    <w:rsid w:val="15CE62F0"/>
    <w:rsid w:val="15D21B6D"/>
    <w:rsid w:val="15D223F4"/>
    <w:rsid w:val="15D22C5B"/>
    <w:rsid w:val="15D2649B"/>
    <w:rsid w:val="15D9511B"/>
    <w:rsid w:val="15DD3DE3"/>
    <w:rsid w:val="15E03DBF"/>
    <w:rsid w:val="15E37A61"/>
    <w:rsid w:val="15E53270"/>
    <w:rsid w:val="15E974E8"/>
    <w:rsid w:val="15EE136C"/>
    <w:rsid w:val="15EE7E27"/>
    <w:rsid w:val="15F13586"/>
    <w:rsid w:val="15F15EE4"/>
    <w:rsid w:val="15F37A87"/>
    <w:rsid w:val="15F84377"/>
    <w:rsid w:val="15FB7F36"/>
    <w:rsid w:val="15FF61CA"/>
    <w:rsid w:val="160179F6"/>
    <w:rsid w:val="160214AF"/>
    <w:rsid w:val="160520BB"/>
    <w:rsid w:val="1607716A"/>
    <w:rsid w:val="16081AE4"/>
    <w:rsid w:val="160971E7"/>
    <w:rsid w:val="160E378B"/>
    <w:rsid w:val="160E4E2B"/>
    <w:rsid w:val="161519DC"/>
    <w:rsid w:val="16181234"/>
    <w:rsid w:val="1618327E"/>
    <w:rsid w:val="161C46D5"/>
    <w:rsid w:val="161C5381"/>
    <w:rsid w:val="161E7534"/>
    <w:rsid w:val="161F2C92"/>
    <w:rsid w:val="16215696"/>
    <w:rsid w:val="16216C2E"/>
    <w:rsid w:val="16227EB2"/>
    <w:rsid w:val="16234F8C"/>
    <w:rsid w:val="16251A3F"/>
    <w:rsid w:val="16253C79"/>
    <w:rsid w:val="162C0344"/>
    <w:rsid w:val="162D01A3"/>
    <w:rsid w:val="162E3333"/>
    <w:rsid w:val="162E40D1"/>
    <w:rsid w:val="162E7ED6"/>
    <w:rsid w:val="16382A61"/>
    <w:rsid w:val="163A14BB"/>
    <w:rsid w:val="164035E0"/>
    <w:rsid w:val="16407BF6"/>
    <w:rsid w:val="16422196"/>
    <w:rsid w:val="164461D0"/>
    <w:rsid w:val="16476EF2"/>
    <w:rsid w:val="16491B4B"/>
    <w:rsid w:val="1649318A"/>
    <w:rsid w:val="164C1C5A"/>
    <w:rsid w:val="164F6499"/>
    <w:rsid w:val="164F7F6D"/>
    <w:rsid w:val="1651483B"/>
    <w:rsid w:val="16516456"/>
    <w:rsid w:val="16581632"/>
    <w:rsid w:val="165833AC"/>
    <w:rsid w:val="16584A36"/>
    <w:rsid w:val="16584BCE"/>
    <w:rsid w:val="165A7F7B"/>
    <w:rsid w:val="165B5F18"/>
    <w:rsid w:val="165D3D2B"/>
    <w:rsid w:val="165D61C4"/>
    <w:rsid w:val="165E068A"/>
    <w:rsid w:val="165E6E67"/>
    <w:rsid w:val="1662207A"/>
    <w:rsid w:val="166413F0"/>
    <w:rsid w:val="16652CA1"/>
    <w:rsid w:val="1665674D"/>
    <w:rsid w:val="16665EB0"/>
    <w:rsid w:val="166810DA"/>
    <w:rsid w:val="166949E2"/>
    <w:rsid w:val="166B053D"/>
    <w:rsid w:val="166B7B0E"/>
    <w:rsid w:val="166E18EB"/>
    <w:rsid w:val="166E7E72"/>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9453D"/>
    <w:rsid w:val="168B1D7E"/>
    <w:rsid w:val="168B52B4"/>
    <w:rsid w:val="168C0611"/>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AE266E"/>
    <w:rsid w:val="16B11327"/>
    <w:rsid w:val="16B7159C"/>
    <w:rsid w:val="16B964AB"/>
    <w:rsid w:val="16BD2E0C"/>
    <w:rsid w:val="16C07270"/>
    <w:rsid w:val="16C266DD"/>
    <w:rsid w:val="16C974BC"/>
    <w:rsid w:val="16D07C54"/>
    <w:rsid w:val="16D139E7"/>
    <w:rsid w:val="16D24A1C"/>
    <w:rsid w:val="16D27046"/>
    <w:rsid w:val="16D516EC"/>
    <w:rsid w:val="16D67E76"/>
    <w:rsid w:val="16D71C3A"/>
    <w:rsid w:val="16D93322"/>
    <w:rsid w:val="16DB0347"/>
    <w:rsid w:val="16DE2D58"/>
    <w:rsid w:val="16DF10DC"/>
    <w:rsid w:val="16E11BDB"/>
    <w:rsid w:val="16E15318"/>
    <w:rsid w:val="16E32FD9"/>
    <w:rsid w:val="16E37F61"/>
    <w:rsid w:val="16E561B1"/>
    <w:rsid w:val="16E56709"/>
    <w:rsid w:val="16E679D0"/>
    <w:rsid w:val="16E82EFF"/>
    <w:rsid w:val="16E96D5A"/>
    <w:rsid w:val="16EB32B6"/>
    <w:rsid w:val="16EB5254"/>
    <w:rsid w:val="16EC16DB"/>
    <w:rsid w:val="16F003E9"/>
    <w:rsid w:val="16F274BE"/>
    <w:rsid w:val="16F27B83"/>
    <w:rsid w:val="16F33D4D"/>
    <w:rsid w:val="16F46CB6"/>
    <w:rsid w:val="16F511A0"/>
    <w:rsid w:val="16F514FC"/>
    <w:rsid w:val="16F746B4"/>
    <w:rsid w:val="16F873AB"/>
    <w:rsid w:val="16FA36B0"/>
    <w:rsid w:val="16FB054F"/>
    <w:rsid w:val="16FB39F9"/>
    <w:rsid w:val="16FC1393"/>
    <w:rsid w:val="16FC6DC8"/>
    <w:rsid w:val="16FE2604"/>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26EAE"/>
    <w:rsid w:val="17254152"/>
    <w:rsid w:val="17272126"/>
    <w:rsid w:val="17277DD4"/>
    <w:rsid w:val="17291CAF"/>
    <w:rsid w:val="172C199F"/>
    <w:rsid w:val="172E1D3F"/>
    <w:rsid w:val="172F44E3"/>
    <w:rsid w:val="173041FF"/>
    <w:rsid w:val="1731372B"/>
    <w:rsid w:val="17313AE6"/>
    <w:rsid w:val="17321E40"/>
    <w:rsid w:val="17326943"/>
    <w:rsid w:val="173573DF"/>
    <w:rsid w:val="173713C7"/>
    <w:rsid w:val="17372D91"/>
    <w:rsid w:val="1738580D"/>
    <w:rsid w:val="173A23F6"/>
    <w:rsid w:val="173A31EC"/>
    <w:rsid w:val="173B1426"/>
    <w:rsid w:val="173C42A0"/>
    <w:rsid w:val="173C643D"/>
    <w:rsid w:val="173D55EE"/>
    <w:rsid w:val="173D6163"/>
    <w:rsid w:val="173E0B0A"/>
    <w:rsid w:val="173F6308"/>
    <w:rsid w:val="174402B5"/>
    <w:rsid w:val="17474A30"/>
    <w:rsid w:val="1748422B"/>
    <w:rsid w:val="17487AE2"/>
    <w:rsid w:val="174C39A4"/>
    <w:rsid w:val="174D6A64"/>
    <w:rsid w:val="174F12A8"/>
    <w:rsid w:val="174F2A08"/>
    <w:rsid w:val="17510A6D"/>
    <w:rsid w:val="175171EC"/>
    <w:rsid w:val="17534530"/>
    <w:rsid w:val="1755020F"/>
    <w:rsid w:val="175505C6"/>
    <w:rsid w:val="1755158D"/>
    <w:rsid w:val="1755533D"/>
    <w:rsid w:val="175740BC"/>
    <w:rsid w:val="175A242D"/>
    <w:rsid w:val="175B1644"/>
    <w:rsid w:val="175D2FA6"/>
    <w:rsid w:val="175D38D9"/>
    <w:rsid w:val="175D61E7"/>
    <w:rsid w:val="175E2AD1"/>
    <w:rsid w:val="17610D21"/>
    <w:rsid w:val="17616319"/>
    <w:rsid w:val="17645115"/>
    <w:rsid w:val="17653473"/>
    <w:rsid w:val="17676761"/>
    <w:rsid w:val="176C151F"/>
    <w:rsid w:val="177037EB"/>
    <w:rsid w:val="17725C11"/>
    <w:rsid w:val="17732990"/>
    <w:rsid w:val="17754065"/>
    <w:rsid w:val="17775483"/>
    <w:rsid w:val="177B080A"/>
    <w:rsid w:val="177D07BA"/>
    <w:rsid w:val="178135F9"/>
    <w:rsid w:val="17837B87"/>
    <w:rsid w:val="178543FB"/>
    <w:rsid w:val="178668AF"/>
    <w:rsid w:val="178903F0"/>
    <w:rsid w:val="17891769"/>
    <w:rsid w:val="178D239C"/>
    <w:rsid w:val="178F117B"/>
    <w:rsid w:val="178F6CC4"/>
    <w:rsid w:val="179034C2"/>
    <w:rsid w:val="17943CF6"/>
    <w:rsid w:val="17944D72"/>
    <w:rsid w:val="1795586F"/>
    <w:rsid w:val="179666C5"/>
    <w:rsid w:val="17995508"/>
    <w:rsid w:val="179A184D"/>
    <w:rsid w:val="179B2E0C"/>
    <w:rsid w:val="179C4E91"/>
    <w:rsid w:val="179D03C3"/>
    <w:rsid w:val="179F01CC"/>
    <w:rsid w:val="17A42F07"/>
    <w:rsid w:val="17A505BE"/>
    <w:rsid w:val="17A6063E"/>
    <w:rsid w:val="17A820B2"/>
    <w:rsid w:val="17A83F2F"/>
    <w:rsid w:val="17A928CA"/>
    <w:rsid w:val="17AE0643"/>
    <w:rsid w:val="17B15502"/>
    <w:rsid w:val="17B411F7"/>
    <w:rsid w:val="17B5246B"/>
    <w:rsid w:val="17B57160"/>
    <w:rsid w:val="17B57AFD"/>
    <w:rsid w:val="17B71C07"/>
    <w:rsid w:val="17B74DA1"/>
    <w:rsid w:val="17B76466"/>
    <w:rsid w:val="17B778F5"/>
    <w:rsid w:val="17B95547"/>
    <w:rsid w:val="17BA3D0B"/>
    <w:rsid w:val="17BB2187"/>
    <w:rsid w:val="17BC5E8E"/>
    <w:rsid w:val="17BD7ACC"/>
    <w:rsid w:val="17C01346"/>
    <w:rsid w:val="17C41AC7"/>
    <w:rsid w:val="17C700B1"/>
    <w:rsid w:val="17CC382C"/>
    <w:rsid w:val="17D23C1D"/>
    <w:rsid w:val="17D42AAA"/>
    <w:rsid w:val="17D64FB8"/>
    <w:rsid w:val="17D73A5D"/>
    <w:rsid w:val="17DF4F54"/>
    <w:rsid w:val="17E40F11"/>
    <w:rsid w:val="17E60E64"/>
    <w:rsid w:val="17E6256E"/>
    <w:rsid w:val="17E634FB"/>
    <w:rsid w:val="17E71314"/>
    <w:rsid w:val="17E972DA"/>
    <w:rsid w:val="17EA4186"/>
    <w:rsid w:val="17EA66C6"/>
    <w:rsid w:val="17EB1988"/>
    <w:rsid w:val="17EE14C8"/>
    <w:rsid w:val="17EF58FF"/>
    <w:rsid w:val="17F112D3"/>
    <w:rsid w:val="17F2155C"/>
    <w:rsid w:val="17F26647"/>
    <w:rsid w:val="17F30F75"/>
    <w:rsid w:val="17F34DFC"/>
    <w:rsid w:val="17F503D1"/>
    <w:rsid w:val="17F60BB4"/>
    <w:rsid w:val="17F60D53"/>
    <w:rsid w:val="17F72BA5"/>
    <w:rsid w:val="17FA6AD0"/>
    <w:rsid w:val="17FC4315"/>
    <w:rsid w:val="17FC6963"/>
    <w:rsid w:val="18001DD9"/>
    <w:rsid w:val="1802254F"/>
    <w:rsid w:val="18026B3E"/>
    <w:rsid w:val="18041871"/>
    <w:rsid w:val="18053890"/>
    <w:rsid w:val="18055D48"/>
    <w:rsid w:val="180B054C"/>
    <w:rsid w:val="180B2495"/>
    <w:rsid w:val="180E6396"/>
    <w:rsid w:val="18100682"/>
    <w:rsid w:val="18103EC3"/>
    <w:rsid w:val="1810761C"/>
    <w:rsid w:val="18115547"/>
    <w:rsid w:val="18120F01"/>
    <w:rsid w:val="1812176F"/>
    <w:rsid w:val="1814321D"/>
    <w:rsid w:val="1814723B"/>
    <w:rsid w:val="181B0B92"/>
    <w:rsid w:val="181C1909"/>
    <w:rsid w:val="181D42F3"/>
    <w:rsid w:val="181F04F4"/>
    <w:rsid w:val="181F11EC"/>
    <w:rsid w:val="18216FD6"/>
    <w:rsid w:val="182509CC"/>
    <w:rsid w:val="182935F9"/>
    <w:rsid w:val="182A1D0A"/>
    <w:rsid w:val="182A580A"/>
    <w:rsid w:val="182A701A"/>
    <w:rsid w:val="183070BD"/>
    <w:rsid w:val="18360626"/>
    <w:rsid w:val="1836235E"/>
    <w:rsid w:val="18370DBD"/>
    <w:rsid w:val="18380E05"/>
    <w:rsid w:val="18384665"/>
    <w:rsid w:val="183949CE"/>
    <w:rsid w:val="18396D27"/>
    <w:rsid w:val="183B301C"/>
    <w:rsid w:val="183D4CE2"/>
    <w:rsid w:val="183D5B5F"/>
    <w:rsid w:val="18401839"/>
    <w:rsid w:val="18462D10"/>
    <w:rsid w:val="18474C1A"/>
    <w:rsid w:val="184971E7"/>
    <w:rsid w:val="18525669"/>
    <w:rsid w:val="185733AA"/>
    <w:rsid w:val="185965D9"/>
    <w:rsid w:val="18597501"/>
    <w:rsid w:val="185A0761"/>
    <w:rsid w:val="185C2172"/>
    <w:rsid w:val="185C7756"/>
    <w:rsid w:val="185F5DDB"/>
    <w:rsid w:val="186C4E5F"/>
    <w:rsid w:val="186C6A34"/>
    <w:rsid w:val="186F34E6"/>
    <w:rsid w:val="187156D8"/>
    <w:rsid w:val="18730CDE"/>
    <w:rsid w:val="187362EB"/>
    <w:rsid w:val="18771159"/>
    <w:rsid w:val="1877512A"/>
    <w:rsid w:val="187874C7"/>
    <w:rsid w:val="187D0BD1"/>
    <w:rsid w:val="187D6DAF"/>
    <w:rsid w:val="18811CAB"/>
    <w:rsid w:val="18815C4C"/>
    <w:rsid w:val="18827A62"/>
    <w:rsid w:val="18833A7F"/>
    <w:rsid w:val="18835DBC"/>
    <w:rsid w:val="18856C44"/>
    <w:rsid w:val="18864D94"/>
    <w:rsid w:val="18892697"/>
    <w:rsid w:val="188B28E2"/>
    <w:rsid w:val="188B48C1"/>
    <w:rsid w:val="188D2058"/>
    <w:rsid w:val="188F00AB"/>
    <w:rsid w:val="18905F3C"/>
    <w:rsid w:val="18924DF3"/>
    <w:rsid w:val="18954A7E"/>
    <w:rsid w:val="189A6A9B"/>
    <w:rsid w:val="189D3C3F"/>
    <w:rsid w:val="189D6562"/>
    <w:rsid w:val="189E5871"/>
    <w:rsid w:val="189E682A"/>
    <w:rsid w:val="189F0A32"/>
    <w:rsid w:val="18A21B75"/>
    <w:rsid w:val="18A3025C"/>
    <w:rsid w:val="18A61328"/>
    <w:rsid w:val="18A70934"/>
    <w:rsid w:val="18AF105C"/>
    <w:rsid w:val="18B05F48"/>
    <w:rsid w:val="18B148F6"/>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66104"/>
    <w:rsid w:val="18C7708E"/>
    <w:rsid w:val="18C81AE8"/>
    <w:rsid w:val="18CC21AF"/>
    <w:rsid w:val="18CF362B"/>
    <w:rsid w:val="18D02EDA"/>
    <w:rsid w:val="18D0325C"/>
    <w:rsid w:val="18D10624"/>
    <w:rsid w:val="18D2086C"/>
    <w:rsid w:val="18D42B19"/>
    <w:rsid w:val="18D5262F"/>
    <w:rsid w:val="18DD5A25"/>
    <w:rsid w:val="18E10789"/>
    <w:rsid w:val="18E16362"/>
    <w:rsid w:val="18E47E47"/>
    <w:rsid w:val="18E62A81"/>
    <w:rsid w:val="18E64771"/>
    <w:rsid w:val="18EE65D8"/>
    <w:rsid w:val="18EF6A4A"/>
    <w:rsid w:val="18F04933"/>
    <w:rsid w:val="18F61FB4"/>
    <w:rsid w:val="18FA34CF"/>
    <w:rsid w:val="18FA3F6B"/>
    <w:rsid w:val="18FC180F"/>
    <w:rsid w:val="18FD3F86"/>
    <w:rsid w:val="18FD4D90"/>
    <w:rsid w:val="190102B6"/>
    <w:rsid w:val="19026101"/>
    <w:rsid w:val="1903443B"/>
    <w:rsid w:val="1906359C"/>
    <w:rsid w:val="1907293C"/>
    <w:rsid w:val="190769D0"/>
    <w:rsid w:val="19083C53"/>
    <w:rsid w:val="19097428"/>
    <w:rsid w:val="190A44EC"/>
    <w:rsid w:val="190C07E7"/>
    <w:rsid w:val="190D1329"/>
    <w:rsid w:val="19106968"/>
    <w:rsid w:val="191137B4"/>
    <w:rsid w:val="1913066A"/>
    <w:rsid w:val="19135E20"/>
    <w:rsid w:val="19153DA3"/>
    <w:rsid w:val="191554D0"/>
    <w:rsid w:val="1916353E"/>
    <w:rsid w:val="191A4CD7"/>
    <w:rsid w:val="192000D8"/>
    <w:rsid w:val="19200779"/>
    <w:rsid w:val="19205C71"/>
    <w:rsid w:val="192408C5"/>
    <w:rsid w:val="19267142"/>
    <w:rsid w:val="192A1D35"/>
    <w:rsid w:val="192A5AAF"/>
    <w:rsid w:val="192B740B"/>
    <w:rsid w:val="192D0A9D"/>
    <w:rsid w:val="192D26FC"/>
    <w:rsid w:val="192D6361"/>
    <w:rsid w:val="193168AE"/>
    <w:rsid w:val="19325E80"/>
    <w:rsid w:val="193376C9"/>
    <w:rsid w:val="193405F5"/>
    <w:rsid w:val="19343525"/>
    <w:rsid w:val="1934361B"/>
    <w:rsid w:val="19376CD8"/>
    <w:rsid w:val="19397D92"/>
    <w:rsid w:val="193A4304"/>
    <w:rsid w:val="193E3F4F"/>
    <w:rsid w:val="193E3FD1"/>
    <w:rsid w:val="194220F0"/>
    <w:rsid w:val="1942655B"/>
    <w:rsid w:val="19426C64"/>
    <w:rsid w:val="19450AA3"/>
    <w:rsid w:val="194669C3"/>
    <w:rsid w:val="194728CE"/>
    <w:rsid w:val="19472D07"/>
    <w:rsid w:val="19473626"/>
    <w:rsid w:val="19481FB4"/>
    <w:rsid w:val="19497EA3"/>
    <w:rsid w:val="194D2C04"/>
    <w:rsid w:val="194F7207"/>
    <w:rsid w:val="1950097F"/>
    <w:rsid w:val="1950446C"/>
    <w:rsid w:val="1954371A"/>
    <w:rsid w:val="19553F64"/>
    <w:rsid w:val="1956271F"/>
    <w:rsid w:val="1957780D"/>
    <w:rsid w:val="195810A8"/>
    <w:rsid w:val="195A1BB3"/>
    <w:rsid w:val="195F205A"/>
    <w:rsid w:val="19605072"/>
    <w:rsid w:val="19623BDF"/>
    <w:rsid w:val="196543B1"/>
    <w:rsid w:val="19654572"/>
    <w:rsid w:val="19657F1D"/>
    <w:rsid w:val="19661D98"/>
    <w:rsid w:val="1967505C"/>
    <w:rsid w:val="1968709E"/>
    <w:rsid w:val="196921A1"/>
    <w:rsid w:val="196A2BDA"/>
    <w:rsid w:val="196B714D"/>
    <w:rsid w:val="196B7982"/>
    <w:rsid w:val="196E7E23"/>
    <w:rsid w:val="197157F7"/>
    <w:rsid w:val="19721405"/>
    <w:rsid w:val="197344A8"/>
    <w:rsid w:val="197465B5"/>
    <w:rsid w:val="19750345"/>
    <w:rsid w:val="197517B6"/>
    <w:rsid w:val="19755E07"/>
    <w:rsid w:val="197768B2"/>
    <w:rsid w:val="19784979"/>
    <w:rsid w:val="197A57A1"/>
    <w:rsid w:val="197C2501"/>
    <w:rsid w:val="197E40B7"/>
    <w:rsid w:val="1980285D"/>
    <w:rsid w:val="19816EB4"/>
    <w:rsid w:val="19825B59"/>
    <w:rsid w:val="198338C6"/>
    <w:rsid w:val="19851E90"/>
    <w:rsid w:val="19854345"/>
    <w:rsid w:val="19856DAB"/>
    <w:rsid w:val="198A66A2"/>
    <w:rsid w:val="198B2C69"/>
    <w:rsid w:val="198B7E53"/>
    <w:rsid w:val="198C3F07"/>
    <w:rsid w:val="19925774"/>
    <w:rsid w:val="19973AB5"/>
    <w:rsid w:val="199978B6"/>
    <w:rsid w:val="199B260C"/>
    <w:rsid w:val="199F4F8D"/>
    <w:rsid w:val="19A12000"/>
    <w:rsid w:val="19A41AB6"/>
    <w:rsid w:val="19A473D4"/>
    <w:rsid w:val="19A96CAC"/>
    <w:rsid w:val="19AC68F4"/>
    <w:rsid w:val="19AD7349"/>
    <w:rsid w:val="19AF05B2"/>
    <w:rsid w:val="19B53D9F"/>
    <w:rsid w:val="19B61EF4"/>
    <w:rsid w:val="19B73E47"/>
    <w:rsid w:val="19B816B6"/>
    <w:rsid w:val="19B84AF3"/>
    <w:rsid w:val="19B86627"/>
    <w:rsid w:val="19B87F64"/>
    <w:rsid w:val="19B9178F"/>
    <w:rsid w:val="19BA0598"/>
    <w:rsid w:val="19BA1958"/>
    <w:rsid w:val="19BC14C4"/>
    <w:rsid w:val="19BC2949"/>
    <w:rsid w:val="19BC716E"/>
    <w:rsid w:val="19BD0F0A"/>
    <w:rsid w:val="19C12B2C"/>
    <w:rsid w:val="19C25803"/>
    <w:rsid w:val="19C556C0"/>
    <w:rsid w:val="19C5681A"/>
    <w:rsid w:val="19C6042B"/>
    <w:rsid w:val="19C72B70"/>
    <w:rsid w:val="19C7683D"/>
    <w:rsid w:val="19C92311"/>
    <w:rsid w:val="19CB3AA1"/>
    <w:rsid w:val="19CC261A"/>
    <w:rsid w:val="19CC2B32"/>
    <w:rsid w:val="19CE3836"/>
    <w:rsid w:val="19CE3B22"/>
    <w:rsid w:val="19CE4997"/>
    <w:rsid w:val="19CF5864"/>
    <w:rsid w:val="19D026EA"/>
    <w:rsid w:val="19D33DBD"/>
    <w:rsid w:val="19D537A3"/>
    <w:rsid w:val="19D56A81"/>
    <w:rsid w:val="19D65A04"/>
    <w:rsid w:val="19D82705"/>
    <w:rsid w:val="19D87F86"/>
    <w:rsid w:val="19D91189"/>
    <w:rsid w:val="19DB3752"/>
    <w:rsid w:val="19DC4147"/>
    <w:rsid w:val="19DD5119"/>
    <w:rsid w:val="19DD74A7"/>
    <w:rsid w:val="19DE0179"/>
    <w:rsid w:val="19E32063"/>
    <w:rsid w:val="19E41082"/>
    <w:rsid w:val="19E447EC"/>
    <w:rsid w:val="19E543C6"/>
    <w:rsid w:val="19E95E01"/>
    <w:rsid w:val="19EA6EFF"/>
    <w:rsid w:val="19EB0931"/>
    <w:rsid w:val="19EB3AB4"/>
    <w:rsid w:val="19EE7059"/>
    <w:rsid w:val="19F03B98"/>
    <w:rsid w:val="19F059DC"/>
    <w:rsid w:val="19F10E6D"/>
    <w:rsid w:val="19F13B17"/>
    <w:rsid w:val="19F202B3"/>
    <w:rsid w:val="19F230B4"/>
    <w:rsid w:val="19F36791"/>
    <w:rsid w:val="19F768B7"/>
    <w:rsid w:val="19FA3CE3"/>
    <w:rsid w:val="19FA5669"/>
    <w:rsid w:val="19FB726A"/>
    <w:rsid w:val="19FB7666"/>
    <w:rsid w:val="19FC4B1A"/>
    <w:rsid w:val="19FD4E4F"/>
    <w:rsid w:val="19FE17DF"/>
    <w:rsid w:val="19FE2584"/>
    <w:rsid w:val="1A06762E"/>
    <w:rsid w:val="1A094D27"/>
    <w:rsid w:val="1A0A2290"/>
    <w:rsid w:val="1A0B6DFF"/>
    <w:rsid w:val="1A0E2C2B"/>
    <w:rsid w:val="1A1018C3"/>
    <w:rsid w:val="1A107D5F"/>
    <w:rsid w:val="1A110703"/>
    <w:rsid w:val="1A120F4C"/>
    <w:rsid w:val="1A12638E"/>
    <w:rsid w:val="1A153101"/>
    <w:rsid w:val="1A15344F"/>
    <w:rsid w:val="1A1769AC"/>
    <w:rsid w:val="1A184929"/>
    <w:rsid w:val="1A1C5725"/>
    <w:rsid w:val="1A1F3F94"/>
    <w:rsid w:val="1A217C02"/>
    <w:rsid w:val="1A2630F4"/>
    <w:rsid w:val="1A26347B"/>
    <w:rsid w:val="1A26488D"/>
    <w:rsid w:val="1A272E66"/>
    <w:rsid w:val="1A2A7B61"/>
    <w:rsid w:val="1A2D4FA9"/>
    <w:rsid w:val="1A2E1C96"/>
    <w:rsid w:val="1A2F2BAD"/>
    <w:rsid w:val="1A313F73"/>
    <w:rsid w:val="1A317592"/>
    <w:rsid w:val="1A321088"/>
    <w:rsid w:val="1A322AC6"/>
    <w:rsid w:val="1A344836"/>
    <w:rsid w:val="1A3729CA"/>
    <w:rsid w:val="1A37431F"/>
    <w:rsid w:val="1A3A6DAD"/>
    <w:rsid w:val="1A3A7C01"/>
    <w:rsid w:val="1A3D63C4"/>
    <w:rsid w:val="1A3E7889"/>
    <w:rsid w:val="1A425997"/>
    <w:rsid w:val="1A433BDD"/>
    <w:rsid w:val="1A435689"/>
    <w:rsid w:val="1A4379DC"/>
    <w:rsid w:val="1A467C8F"/>
    <w:rsid w:val="1A4A3F76"/>
    <w:rsid w:val="1A4C37D1"/>
    <w:rsid w:val="1A4F486A"/>
    <w:rsid w:val="1A514204"/>
    <w:rsid w:val="1A533B4A"/>
    <w:rsid w:val="1A543E42"/>
    <w:rsid w:val="1A54407A"/>
    <w:rsid w:val="1A5B59D3"/>
    <w:rsid w:val="1A611456"/>
    <w:rsid w:val="1A640DF3"/>
    <w:rsid w:val="1A642D39"/>
    <w:rsid w:val="1A643172"/>
    <w:rsid w:val="1A645337"/>
    <w:rsid w:val="1A6A5633"/>
    <w:rsid w:val="1A722E42"/>
    <w:rsid w:val="1A72685A"/>
    <w:rsid w:val="1A733145"/>
    <w:rsid w:val="1A742D8F"/>
    <w:rsid w:val="1A770A27"/>
    <w:rsid w:val="1A7939B7"/>
    <w:rsid w:val="1A79697F"/>
    <w:rsid w:val="1A7A4202"/>
    <w:rsid w:val="1A803B25"/>
    <w:rsid w:val="1A8410EE"/>
    <w:rsid w:val="1A854C1F"/>
    <w:rsid w:val="1A8700AA"/>
    <w:rsid w:val="1A870B38"/>
    <w:rsid w:val="1A874A47"/>
    <w:rsid w:val="1A891217"/>
    <w:rsid w:val="1A8A2B54"/>
    <w:rsid w:val="1A8A5868"/>
    <w:rsid w:val="1A8E26AD"/>
    <w:rsid w:val="1A933C3D"/>
    <w:rsid w:val="1A94555E"/>
    <w:rsid w:val="1A951854"/>
    <w:rsid w:val="1A95775A"/>
    <w:rsid w:val="1A98037E"/>
    <w:rsid w:val="1A9901D8"/>
    <w:rsid w:val="1A9A1592"/>
    <w:rsid w:val="1A9A5334"/>
    <w:rsid w:val="1A9A7F3D"/>
    <w:rsid w:val="1A9C0134"/>
    <w:rsid w:val="1A9C2FB0"/>
    <w:rsid w:val="1A9D0DBE"/>
    <w:rsid w:val="1A9D5653"/>
    <w:rsid w:val="1A9D7BE1"/>
    <w:rsid w:val="1A9F6B28"/>
    <w:rsid w:val="1AA02FD6"/>
    <w:rsid w:val="1AA22010"/>
    <w:rsid w:val="1AA256A8"/>
    <w:rsid w:val="1AA76CEB"/>
    <w:rsid w:val="1AA86CED"/>
    <w:rsid w:val="1AA90A54"/>
    <w:rsid w:val="1AA93E16"/>
    <w:rsid w:val="1AAA63A8"/>
    <w:rsid w:val="1AAC621F"/>
    <w:rsid w:val="1AAD745E"/>
    <w:rsid w:val="1AAF5ADF"/>
    <w:rsid w:val="1AAF6324"/>
    <w:rsid w:val="1AB00BAB"/>
    <w:rsid w:val="1AB14EAA"/>
    <w:rsid w:val="1AB531F0"/>
    <w:rsid w:val="1AB56823"/>
    <w:rsid w:val="1AB75AF5"/>
    <w:rsid w:val="1AB77967"/>
    <w:rsid w:val="1ABA65BF"/>
    <w:rsid w:val="1ABB1B2E"/>
    <w:rsid w:val="1ABB20FD"/>
    <w:rsid w:val="1AC1332C"/>
    <w:rsid w:val="1AC1434B"/>
    <w:rsid w:val="1AC23F71"/>
    <w:rsid w:val="1AC43DF2"/>
    <w:rsid w:val="1AC51973"/>
    <w:rsid w:val="1AC841F6"/>
    <w:rsid w:val="1AD316B9"/>
    <w:rsid w:val="1AD569C4"/>
    <w:rsid w:val="1AD65318"/>
    <w:rsid w:val="1AD82AFC"/>
    <w:rsid w:val="1AD969CA"/>
    <w:rsid w:val="1ADA50C7"/>
    <w:rsid w:val="1ADB3941"/>
    <w:rsid w:val="1ADD2C4E"/>
    <w:rsid w:val="1ADF09AF"/>
    <w:rsid w:val="1AE173B8"/>
    <w:rsid w:val="1AE51A94"/>
    <w:rsid w:val="1AE64304"/>
    <w:rsid w:val="1AE93C64"/>
    <w:rsid w:val="1AEA3D8A"/>
    <w:rsid w:val="1AEA6F1D"/>
    <w:rsid w:val="1AEC59FB"/>
    <w:rsid w:val="1AEF03C3"/>
    <w:rsid w:val="1AEF6A9A"/>
    <w:rsid w:val="1AF04A70"/>
    <w:rsid w:val="1AF05A35"/>
    <w:rsid w:val="1AF10F70"/>
    <w:rsid w:val="1AF13E46"/>
    <w:rsid w:val="1AF15DC6"/>
    <w:rsid w:val="1AF22328"/>
    <w:rsid w:val="1AF34719"/>
    <w:rsid w:val="1AF7454B"/>
    <w:rsid w:val="1AF8045F"/>
    <w:rsid w:val="1AF8496B"/>
    <w:rsid w:val="1AFD1C0D"/>
    <w:rsid w:val="1AFE7AB1"/>
    <w:rsid w:val="1AFF78CF"/>
    <w:rsid w:val="1B0254BE"/>
    <w:rsid w:val="1B034A0C"/>
    <w:rsid w:val="1B087A9B"/>
    <w:rsid w:val="1B0A0C06"/>
    <w:rsid w:val="1B0A28F2"/>
    <w:rsid w:val="1B0A4789"/>
    <w:rsid w:val="1B0B68C7"/>
    <w:rsid w:val="1B0B74D2"/>
    <w:rsid w:val="1B0F09CC"/>
    <w:rsid w:val="1B0F38F7"/>
    <w:rsid w:val="1B111434"/>
    <w:rsid w:val="1B132EC5"/>
    <w:rsid w:val="1B1851FA"/>
    <w:rsid w:val="1B187951"/>
    <w:rsid w:val="1B196895"/>
    <w:rsid w:val="1B197280"/>
    <w:rsid w:val="1B1A7F5D"/>
    <w:rsid w:val="1B1F58EA"/>
    <w:rsid w:val="1B214799"/>
    <w:rsid w:val="1B25013F"/>
    <w:rsid w:val="1B252D54"/>
    <w:rsid w:val="1B2E62CC"/>
    <w:rsid w:val="1B2E6DC7"/>
    <w:rsid w:val="1B304B21"/>
    <w:rsid w:val="1B354A79"/>
    <w:rsid w:val="1B3A5542"/>
    <w:rsid w:val="1B3A7661"/>
    <w:rsid w:val="1B3D5A6E"/>
    <w:rsid w:val="1B430A05"/>
    <w:rsid w:val="1B440ED0"/>
    <w:rsid w:val="1B4A6445"/>
    <w:rsid w:val="1B4D1477"/>
    <w:rsid w:val="1B4F2489"/>
    <w:rsid w:val="1B511490"/>
    <w:rsid w:val="1B515873"/>
    <w:rsid w:val="1B5316CE"/>
    <w:rsid w:val="1B534BDD"/>
    <w:rsid w:val="1B535DEA"/>
    <w:rsid w:val="1B536B97"/>
    <w:rsid w:val="1B5771AB"/>
    <w:rsid w:val="1B59143A"/>
    <w:rsid w:val="1B5A3754"/>
    <w:rsid w:val="1B5B2A6B"/>
    <w:rsid w:val="1B5B7316"/>
    <w:rsid w:val="1B5E59D2"/>
    <w:rsid w:val="1B603224"/>
    <w:rsid w:val="1B614ADD"/>
    <w:rsid w:val="1B621274"/>
    <w:rsid w:val="1B623732"/>
    <w:rsid w:val="1B652FE1"/>
    <w:rsid w:val="1B665C56"/>
    <w:rsid w:val="1B6C78F7"/>
    <w:rsid w:val="1B6D672C"/>
    <w:rsid w:val="1B704153"/>
    <w:rsid w:val="1B7133D7"/>
    <w:rsid w:val="1B715CA9"/>
    <w:rsid w:val="1B722EF3"/>
    <w:rsid w:val="1B7445BA"/>
    <w:rsid w:val="1B746E5A"/>
    <w:rsid w:val="1B764C67"/>
    <w:rsid w:val="1B776676"/>
    <w:rsid w:val="1B776EDA"/>
    <w:rsid w:val="1B791A0E"/>
    <w:rsid w:val="1B7A7BE6"/>
    <w:rsid w:val="1B7B409D"/>
    <w:rsid w:val="1B7B40DC"/>
    <w:rsid w:val="1B7B5373"/>
    <w:rsid w:val="1B7C33E5"/>
    <w:rsid w:val="1B7D1C5E"/>
    <w:rsid w:val="1B817233"/>
    <w:rsid w:val="1B834E01"/>
    <w:rsid w:val="1B863CF6"/>
    <w:rsid w:val="1B865464"/>
    <w:rsid w:val="1B880504"/>
    <w:rsid w:val="1B892AAD"/>
    <w:rsid w:val="1B892B9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C1B86"/>
    <w:rsid w:val="1BAD5E5A"/>
    <w:rsid w:val="1BAF506A"/>
    <w:rsid w:val="1BAF7291"/>
    <w:rsid w:val="1BAF7AA0"/>
    <w:rsid w:val="1BB26CE7"/>
    <w:rsid w:val="1BB361F9"/>
    <w:rsid w:val="1BB36827"/>
    <w:rsid w:val="1BB5436C"/>
    <w:rsid w:val="1BB6214A"/>
    <w:rsid w:val="1BBA4CA9"/>
    <w:rsid w:val="1BBE4E2B"/>
    <w:rsid w:val="1BC058DC"/>
    <w:rsid w:val="1BC449E4"/>
    <w:rsid w:val="1BC809CE"/>
    <w:rsid w:val="1BCA09C6"/>
    <w:rsid w:val="1BCC7E2B"/>
    <w:rsid w:val="1BCD01D5"/>
    <w:rsid w:val="1BCD0C0F"/>
    <w:rsid w:val="1BCD62C5"/>
    <w:rsid w:val="1BCE4EE3"/>
    <w:rsid w:val="1BCF17DC"/>
    <w:rsid w:val="1BCF5E8F"/>
    <w:rsid w:val="1BD25B16"/>
    <w:rsid w:val="1BD44A3C"/>
    <w:rsid w:val="1BD47DE4"/>
    <w:rsid w:val="1BD54DF3"/>
    <w:rsid w:val="1BD73554"/>
    <w:rsid w:val="1BD74F23"/>
    <w:rsid w:val="1BD812D2"/>
    <w:rsid w:val="1BD842B3"/>
    <w:rsid w:val="1BDA0410"/>
    <w:rsid w:val="1BDC2B93"/>
    <w:rsid w:val="1BDC2DFC"/>
    <w:rsid w:val="1BDC6C70"/>
    <w:rsid w:val="1BDF6E0D"/>
    <w:rsid w:val="1BE06FAC"/>
    <w:rsid w:val="1BE20310"/>
    <w:rsid w:val="1BE22C55"/>
    <w:rsid w:val="1BE44F38"/>
    <w:rsid w:val="1BE53628"/>
    <w:rsid w:val="1BE751BB"/>
    <w:rsid w:val="1BEA125D"/>
    <w:rsid w:val="1BEA32C0"/>
    <w:rsid w:val="1BEF1F2E"/>
    <w:rsid w:val="1BF103EA"/>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87985"/>
    <w:rsid w:val="1C0A1883"/>
    <w:rsid w:val="1C0A6386"/>
    <w:rsid w:val="1C0D025E"/>
    <w:rsid w:val="1C1036A2"/>
    <w:rsid w:val="1C1053B7"/>
    <w:rsid w:val="1C116B46"/>
    <w:rsid w:val="1C123FD9"/>
    <w:rsid w:val="1C126188"/>
    <w:rsid w:val="1C17665E"/>
    <w:rsid w:val="1C184B31"/>
    <w:rsid w:val="1C1C426B"/>
    <w:rsid w:val="1C1F6ECC"/>
    <w:rsid w:val="1C2168C5"/>
    <w:rsid w:val="1C240B6C"/>
    <w:rsid w:val="1C274E0F"/>
    <w:rsid w:val="1C2843A2"/>
    <w:rsid w:val="1C2873F8"/>
    <w:rsid w:val="1C2A055D"/>
    <w:rsid w:val="1C2C216C"/>
    <w:rsid w:val="1C2D3F62"/>
    <w:rsid w:val="1C2D491D"/>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07FCA"/>
    <w:rsid w:val="1C513F68"/>
    <w:rsid w:val="1C514A1D"/>
    <w:rsid w:val="1C526906"/>
    <w:rsid w:val="1C530723"/>
    <w:rsid w:val="1C53426F"/>
    <w:rsid w:val="1C535E96"/>
    <w:rsid w:val="1C5527CE"/>
    <w:rsid w:val="1C56046E"/>
    <w:rsid w:val="1C580211"/>
    <w:rsid w:val="1C5A60C2"/>
    <w:rsid w:val="1C5D4FFC"/>
    <w:rsid w:val="1C5F44F3"/>
    <w:rsid w:val="1C606D5E"/>
    <w:rsid w:val="1C614B4F"/>
    <w:rsid w:val="1C6247BD"/>
    <w:rsid w:val="1C683381"/>
    <w:rsid w:val="1C690702"/>
    <w:rsid w:val="1C6B3FF0"/>
    <w:rsid w:val="1C6F7589"/>
    <w:rsid w:val="1C74363C"/>
    <w:rsid w:val="1C766428"/>
    <w:rsid w:val="1C770067"/>
    <w:rsid w:val="1C7B135C"/>
    <w:rsid w:val="1C7B1588"/>
    <w:rsid w:val="1C7E50A6"/>
    <w:rsid w:val="1C7F002D"/>
    <w:rsid w:val="1C8031D3"/>
    <w:rsid w:val="1C823DCB"/>
    <w:rsid w:val="1C8263AB"/>
    <w:rsid w:val="1C833BE3"/>
    <w:rsid w:val="1C847B8E"/>
    <w:rsid w:val="1C88432A"/>
    <w:rsid w:val="1C8A63AA"/>
    <w:rsid w:val="1C8A68B2"/>
    <w:rsid w:val="1C8B1F0F"/>
    <w:rsid w:val="1C8C613E"/>
    <w:rsid w:val="1C8E30C4"/>
    <w:rsid w:val="1C921230"/>
    <w:rsid w:val="1C942438"/>
    <w:rsid w:val="1C9570F5"/>
    <w:rsid w:val="1C957505"/>
    <w:rsid w:val="1C960B0A"/>
    <w:rsid w:val="1C975402"/>
    <w:rsid w:val="1C976115"/>
    <w:rsid w:val="1C990E02"/>
    <w:rsid w:val="1C9A7BEE"/>
    <w:rsid w:val="1C9D2A0A"/>
    <w:rsid w:val="1C9E0268"/>
    <w:rsid w:val="1CA34568"/>
    <w:rsid w:val="1CA35CD2"/>
    <w:rsid w:val="1CA6221C"/>
    <w:rsid w:val="1CA67700"/>
    <w:rsid w:val="1CA779DA"/>
    <w:rsid w:val="1CA81151"/>
    <w:rsid w:val="1CA81190"/>
    <w:rsid w:val="1CA90407"/>
    <w:rsid w:val="1CAA112E"/>
    <w:rsid w:val="1CAB1C7A"/>
    <w:rsid w:val="1CAC3C83"/>
    <w:rsid w:val="1CAD6AF3"/>
    <w:rsid w:val="1CAF083D"/>
    <w:rsid w:val="1CAF0F73"/>
    <w:rsid w:val="1CB0003B"/>
    <w:rsid w:val="1CB0341D"/>
    <w:rsid w:val="1CB25093"/>
    <w:rsid w:val="1CB2732D"/>
    <w:rsid w:val="1CB31CE9"/>
    <w:rsid w:val="1CB626A2"/>
    <w:rsid w:val="1CB6462E"/>
    <w:rsid w:val="1CB86126"/>
    <w:rsid w:val="1CBB2764"/>
    <w:rsid w:val="1CBB7407"/>
    <w:rsid w:val="1CBC0F0C"/>
    <w:rsid w:val="1CBC2224"/>
    <w:rsid w:val="1CBD7E85"/>
    <w:rsid w:val="1CBE3AA4"/>
    <w:rsid w:val="1CBF740D"/>
    <w:rsid w:val="1CC02EEB"/>
    <w:rsid w:val="1CC066B9"/>
    <w:rsid w:val="1CC17D65"/>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547EB"/>
    <w:rsid w:val="1CE711D0"/>
    <w:rsid w:val="1CE851D9"/>
    <w:rsid w:val="1CE95E3C"/>
    <w:rsid w:val="1CEB33FB"/>
    <w:rsid w:val="1CEB388F"/>
    <w:rsid w:val="1CEC5203"/>
    <w:rsid w:val="1CF05F6D"/>
    <w:rsid w:val="1CF95604"/>
    <w:rsid w:val="1CFF49CD"/>
    <w:rsid w:val="1D002282"/>
    <w:rsid w:val="1D04636B"/>
    <w:rsid w:val="1D06762D"/>
    <w:rsid w:val="1D0B6E17"/>
    <w:rsid w:val="1D0D0DA7"/>
    <w:rsid w:val="1D0D225C"/>
    <w:rsid w:val="1D101D4F"/>
    <w:rsid w:val="1D134D92"/>
    <w:rsid w:val="1D1372F5"/>
    <w:rsid w:val="1D145F0A"/>
    <w:rsid w:val="1D164739"/>
    <w:rsid w:val="1D165B2C"/>
    <w:rsid w:val="1D195168"/>
    <w:rsid w:val="1D1A2915"/>
    <w:rsid w:val="1D1D1A5C"/>
    <w:rsid w:val="1D1D5A10"/>
    <w:rsid w:val="1D1D778E"/>
    <w:rsid w:val="1D1E1799"/>
    <w:rsid w:val="1D2229A5"/>
    <w:rsid w:val="1D230087"/>
    <w:rsid w:val="1D232B2A"/>
    <w:rsid w:val="1D2355A7"/>
    <w:rsid w:val="1D252206"/>
    <w:rsid w:val="1D266977"/>
    <w:rsid w:val="1D286028"/>
    <w:rsid w:val="1D2A2156"/>
    <w:rsid w:val="1D2D7D46"/>
    <w:rsid w:val="1D2F1C53"/>
    <w:rsid w:val="1D310DB0"/>
    <w:rsid w:val="1D3544CB"/>
    <w:rsid w:val="1D3561A5"/>
    <w:rsid w:val="1D3573E3"/>
    <w:rsid w:val="1D365601"/>
    <w:rsid w:val="1D37453F"/>
    <w:rsid w:val="1D374904"/>
    <w:rsid w:val="1D383227"/>
    <w:rsid w:val="1D3906B5"/>
    <w:rsid w:val="1D391E5B"/>
    <w:rsid w:val="1D396B8B"/>
    <w:rsid w:val="1D3A0DF3"/>
    <w:rsid w:val="1D3A1C10"/>
    <w:rsid w:val="1D3E47AF"/>
    <w:rsid w:val="1D3F3066"/>
    <w:rsid w:val="1D3F314D"/>
    <w:rsid w:val="1D3F5ACF"/>
    <w:rsid w:val="1D416C42"/>
    <w:rsid w:val="1D44359A"/>
    <w:rsid w:val="1D445109"/>
    <w:rsid w:val="1D465FAC"/>
    <w:rsid w:val="1D493039"/>
    <w:rsid w:val="1D49718E"/>
    <w:rsid w:val="1D4E5EA8"/>
    <w:rsid w:val="1D513665"/>
    <w:rsid w:val="1D520D94"/>
    <w:rsid w:val="1D5342AA"/>
    <w:rsid w:val="1D56704B"/>
    <w:rsid w:val="1D5D0A0F"/>
    <w:rsid w:val="1D5E1A2A"/>
    <w:rsid w:val="1D60348C"/>
    <w:rsid w:val="1D6154B6"/>
    <w:rsid w:val="1D616DD3"/>
    <w:rsid w:val="1D623C81"/>
    <w:rsid w:val="1D6262D7"/>
    <w:rsid w:val="1D631FE1"/>
    <w:rsid w:val="1D685811"/>
    <w:rsid w:val="1D6B3DE6"/>
    <w:rsid w:val="1D6D2512"/>
    <w:rsid w:val="1D6E3805"/>
    <w:rsid w:val="1D71716D"/>
    <w:rsid w:val="1D726852"/>
    <w:rsid w:val="1D7656D7"/>
    <w:rsid w:val="1D782AD9"/>
    <w:rsid w:val="1D7B61AC"/>
    <w:rsid w:val="1D7D5170"/>
    <w:rsid w:val="1D8319C2"/>
    <w:rsid w:val="1D833CB2"/>
    <w:rsid w:val="1D8435B4"/>
    <w:rsid w:val="1D8545C9"/>
    <w:rsid w:val="1D855714"/>
    <w:rsid w:val="1D86674D"/>
    <w:rsid w:val="1D8A20FF"/>
    <w:rsid w:val="1D8B00B5"/>
    <w:rsid w:val="1D8E4BCC"/>
    <w:rsid w:val="1D90647C"/>
    <w:rsid w:val="1D916D26"/>
    <w:rsid w:val="1D9227E6"/>
    <w:rsid w:val="1D9314FF"/>
    <w:rsid w:val="1D944A05"/>
    <w:rsid w:val="1D966825"/>
    <w:rsid w:val="1D9A15D6"/>
    <w:rsid w:val="1D9A29A6"/>
    <w:rsid w:val="1D9A7D34"/>
    <w:rsid w:val="1D9E351E"/>
    <w:rsid w:val="1DA14039"/>
    <w:rsid w:val="1DA14AEF"/>
    <w:rsid w:val="1DA15694"/>
    <w:rsid w:val="1DA3705C"/>
    <w:rsid w:val="1DA55585"/>
    <w:rsid w:val="1DA9236E"/>
    <w:rsid w:val="1DA94552"/>
    <w:rsid w:val="1DAE554F"/>
    <w:rsid w:val="1DB03FAC"/>
    <w:rsid w:val="1DB45461"/>
    <w:rsid w:val="1DB512A5"/>
    <w:rsid w:val="1DB51721"/>
    <w:rsid w:val="1DBA20BB"/>
    <w:rsid w:val="1DBD1C2A"/>
    <w:rsid w:val="1DBF5AFC"/>
    <w:rsid w:val="1DC065A6"/>
    <w:rsid w:val="1DC14071"/>
    <w:rsid w:val="1DC26EA1"/>
    <w:rsid w:val="1DC50BB8"/>
    <w:rsid w:val="1DC55E21"/>
    <w:rsid w:val="1DC630CD"/>
    <w:rsid w:val="1DC845E7"/>
    <w:rsid w:val="1DC92276"/>
    <w:rsid w:val="1DCB0573"/>
    <w:rsid w:val="1DCD084C"/>
    <w:rsid w:val="1DCD6AAB"/>
    <w:rsid w:val="1DCD6FD9"/>
    <w:rsid w:val="1DD2167F"/>
    <w:rsid w:val="1DD43922"/>
    <w:rsid w:val="1DD50930"/>
    <w:rsid w:val="1DD544A3"/>
    <w:rsid w:val="1DD76580"/>
    <w:rsid w:val="1DD814FB"/>
    <w:rsid w:val="1DD915DC"/>
    <w:rsid w:val="1DD92E6E"/>
    <w:rsid w:val="1DDC47CF"/>
    <w:rsid w:val="1DDE00FD"/>
    <w:rsid w:val="1DDF7B42"/>
    <w:rsid w:val="1DE05C68"/>
    <w:rsid w:val="1DE10EDF"/>
    <w:rsid w:val="1DE344C0"/>
    <w:rsid w:val="1DE52CD3"/>
    <w:rsid w:val="1DE811C7"/>
    <w:rsid w:val="1DE93294"/>
    <w:rsid w:val="1DEA3413"/>
    <w:rsid w:val="1DEB4B2B"/>
    <w:rsid w:val="1DED098A"/>
    <w:rsid w:val="1DEF4D23"/>
    <w:rsid w:val="1DF01022"/>
    <w:rsid w:val="1DF04ED9"/>
    <w:rsid w:val="1DF244AA"/>
    <w:rsid w:val="1DF30611"/>
    <w:rsid w:val="1DF407BB"/>
    <w:rsid w:val="1DF42721"/>
    <w:rsid w:val="1DF46CA5"/>
    <w:rsid w:val="1DF97394"/>
    <w:rsid w:val="1DFC2C19"/>
    <w:rsid w:val="1DFD36DD"/>
    <w:rsid w:val="1DFF19A9"/>
    <w:rsid w:val="1E005410"/>
    <w:rsid w:val="1E086A6B"/>
    <w:rsid w:val="1E096453"/>
    <w:rsid w:val="1E111886"/>
    <w:rsid w:val="1E11769E"/>
    <w:rsid w:val="1E1641DE"/>
    <w:rsid w:val="1E176EA0"/>
    <w:rsid w:val="1E1871BC"/>
    <w:rsid w:val="1E1C1E72"/>
    <w:rsid w:val="1E1E6130"/>
    <w:rsid w:val="1E2146A9"/>
    <w:rsid w:val="1E235082"/>
    <w:rsid w:val="1E256D4C"/>
    <w:rsid w:val="1E275617"/>
    <w:rsid w:val="1E2A00CF"/>
    <w:rsid w:val="1E2A1C5D"/>
    <w:rsid w:val="1E2B1ED0"/>
    <w:rsid w:val="1E2B70A7"/>
    <w:rsid w:val="1E2C66B0"/>
    <w:rsid w:val="1E2E2886"/>
    <w:rsid w:val="1E2F0085"/>
    <w:rsid w:val="1E2F5F0B"/>
    <w:rsid w:val="1E3649EA"/>
    <w:rsid w:val="1E38003B"/>
    <w:rsid w:val="1E383CC4"/>
    <w:rsid w:val="1E3872AA"/>
    <w:rsid w:val="1E3A27C3"/>
    <w:rsid w:val="1E3C5FA7"/>
    <w:rsid w:val="1E3E15A1"/>
    <w:rsid w:val="1E4107BE"/>
    <w:rsid w:val="1E43140F"/>
    <w:rsid w:val="1E45155F"/>
    <w:rsid w:val="1E456408"/>
    <w:rsid w:val="1E474F55"/>
    <w:rsid w:val="1E4C2FD0"/>
    <w:rsid w:val="1E4E6BEC"/>
    <w:rsid w:val="1E4F3F1B"/>
    <w:rsid w:val="1E515DC0"/>
    <w:rsid w:val="1E536A90"/>
    <w:rsid w:val="1E541D6E"/>
    <w:rsid w:val="1E577FAD"/>
    <w:rsid w:val="1E593F56"/>
    <w:rsid w:val="1E5A125A"/>
    <w:rsid w:val="1E5C57AF"/>
    <w:rsid w:val="1E5D3716"/>
    <w:rsid w:val="1E5E31C9"/>
    <w:rsid w:val="1E600222"/>
    <w:rsid w:val="1E61548D"/>
    <w:rsid w:val="1E6C55AF"/>
    <w:rsid w:val="1E704209"/>
    <w:rsid w:val="1E763EC5"/>
    <w:rsid w:val="1E765343"/>
    <w:rsid w:val="1E770590"/>
    <w:rsid w:val="1E7936C7"/>
    <w:rsid w:val="1E7A21CF"/>
    <w:rsid w:val="1E7A5C67"/>
    <w:rsid w:val="1E7F0915"/>
    <w:rsid w:val="1E802046"/>
    <w:rsid w:val="1E814BED"/>
    <w:rsid w:val="1E837862"/>
    <w:rsid w:val="1E864982"/>
    <w:rsid w:val="1E8C2F63"/>
    <w:rsid w:val="1E8C35A8"/>
    <w:rsid w:val="1E8C5017"/>
    <w:rsid w:val="1E8C6C64"/>
    <w:rsid w:val="1E8F2CD4"/>
    <w:rsid w:val="1E8F30D0"/>
    <w:rsid w:val="1E94322D"/>
    <w:rsid w:val="1E95051D"/>
    <w:rsid w:val="1E955387"/>
    <w:rsid w:val="1E957254"/>
    <w:rsid w:val="1E981D18"/>
    <w:rsid w:val="1E9C30E9"/>
    <w:rsid w:val="1E9D2050"/>
    <w:rsid w:val="1EA257B4"/>
    <w:rsid w:val="1EA41854"/>
    <w:rsid w:val="1EA63B00"/>
    <w:rsid w:val="1EA74096"/>
    <w:rsid w:val="1EA77D7B"/>
    <w:rsid w:val="1EAB43D0"/>
    <w:rsid w:val="1EAD134B"/>
    <w:rsid w:val="1EAF3A9E"/>
    <w:rsid w:val="1EB11356"/>
    <w:rsid w:val="1EB143BC"/>
    <w:rsid w:val="1EB625DF"/>
    <w:rsid w:val="1EB815C1"/>
    <w:rsid w:val="1EB844E3"/>
    <w:rsid w:val="1EB90C50"/>
    <w:rsid w:val="1EB935DB"/>
    <w:rsid w:val="1EB97E9B"/>
    <w:rsid w:val="1EBA5010"/>
    <w:rsid w:val="1EBB0C8D"/>
    <w:rsid w:val="1EBC3CB9"/>
    <w:rsid w:val="1EBD30AC"/>
    <w:rsid w:val="1EC025D0"/>
    <w:rsid w:val="1EC0347E"/>
    <w:rsid w:val="1EC06F01"/>
    <w:rsid w:val="1EC2150F"/>
    <w:rsid w:val="1EC25EAD"/>
    <w:rsid w:val="1EC42902"/>
    <w:rsid w:val="1EC552FD"/>
    <w:rsid w:val="1EC57F07"/>
    <w:rsid w:val="1EC74C89"/>
    <w:rsid w:val="1EC75423"/>
    <w:rsid w:val="1ECC5304"/>
    <w:rsid w:val="1ECC5796"/>
    <w:rsid w:val="1ECC77C6"/>
    <w:rsid w:val="1ECC78DF"/>
    <w:rsid w:val="1ECD3609"/>
    <w:rsid w:val="1ECE65E7"/>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EC4D04"/>
    <w:rsid w:val="1EF212F5"/>
    <w:rsid w:val="1EF36D96"/>
    <w:rsid w:val="1EF46E54"/>
    <w:rsid w:val="1EF517A0"/>
    <w:rsid w:val="1EF55F04"/>
    <w:rsid w:val="1EF72B4D"/>
    <w:rsid w:val="1EFE7DBB"/>
    <w:rsid w:val="1F012CFA"/>
    <w:rsid w:val="1F0160D8"/>
    <w:rsid w:val="1F03692B"/>
    <w:rsid w:val="1F04061F"/>
    <w:rsid w:val="1F04572D"/>
    <w:rsid w:val="1F0602EA"/>
    <w:rsid w:val="1F076837"/>
    <w:rsid w:val="1F09407C"/>
    <w:rsid w:val="1F0A249D"/>
    <w:rsid w:val="1F0D0E15"/>
    <w:rsid w:val="1F0D3D44"/>
    <w:rsid w:val="1F0D55A9"/>
    <w:rsid w:val="1F0F0A83"/>
    <w:rsid w:val="1F134ECF"/>
    <w:rsid w:val="1F135138"/>
    <w:rsid w:val="1F1471F4"/>
    <w:rsid w:val="1F162448"/>
    <w:rsid w:val="1F165340"/>
    <w:rsid w:val="1F18660C"/>
    <w:rsid w:val="1F194D2A"/>
    <w:rsid w:val="1F1E73BB"/>
    <w:rsid w:val="1F207C7D"/>
    <w:rsid w:val="1F21112B"/>
    <w:rsid w:val="1F220212"/>
    <w:rsid w:val="1F235C66"/>
    <w:rsid w:val="1F242DA3"/>
    <w:rsid w:val="1F257D9C"/>
    <w:rsid w:val="1F2635BF"/>
    <w:rsid w:val="1F272706"/>
    <w:rsid w:val="1F27685B"/>
    <w:rsid w:val="1F277FFB"/>
    <w:rsid w:val="1F2E0C61"/>
    <w:rsid w:val="1F3254FA"/>
    <w:rsid w:val="1F33651C"/>
    <w:rsid w:val="1F361783"/>
    <w:rsid w:val="1F38180A"/>
    <w:rsid w:val="1F391D93"/>
    <w:rsid w:val="1F3A7C86"/>
    <w:rsid w:val="1F3D5944"/>
    <w:rsid w:val="1F400798"/>
    <w:rsid w:val="1F40433C"/>
    <w:rsid w:val="1F423B7B"/>
    <w:rsid w:val="1F4413D3"/>
    <w:rsid w:val="1F442D29"/>
    <w:rsid w:val="1F446B6C"/>
    <w:rsid w:val="1F456D67"/>
    <w:rsid w:val="1F493D08"/>
    <w:rsid w:val="1F4A28B3"/>
    <w:rsid w:val="1F4A31E8"/>
    <w:rsid w:val="1F50219C"/>
    <w:rsid w:val="1F511BAF"/>
    <w:rsid w:val="1F5418B4"/>
    <w:rsid w:val="1F546675"/>
    <w:rsid w:val="1F5553C4"/>
    <w:rsid w:val="1F562FAC"/>
    <w:rsid w:val="1F566954"/>
    <w:rsid w:val="1F5B3958"/>
    <w:rsid w:val="1F610A26"/>
    <w:rsid w:val="1F61276D"/>
    <w:rsid w:val="1F6376C6"/>
    <w:rsid w:val="1F656111"/>
    <w:rsid w:val="1F671B69"/>
    <w:rsid w:val="1F675C8F"/>
    <w:rsid w:val="1F6B54D9"/>
    <w:rsid w:val="1F6C383E"/>
    <w:rsid w:val="1F6C697F"/>
    <w:rsid w:val="1F6D42B8"/>
    <w:rsid w:val="1F6D43F2"/>
    <w:rsid w:val="1F6E2BDE"/>
    <w:rsid w:val="1F6F0FF4"/>
    <w:rsid w:val="1F701492"/>
    <w:rsid w:val="1F711EF6"/>
    <w:rsid w:val="1F7734D5"/>
    <w:rsid w:val="1F783563"/>
    <w:rsid w:val="1F794A30"/>
    <w:rsid w:val="1F796637"/>
    <w:rsid w:val="1F7C3963"/>
    <w:rsid w:val="1F7D1D8E"/>
    <w:rsid w:val="1F7E10BF"/>
    <w:rsid w:val="1F850095"/>
    <w:rsid w:val="1F8636DD"/>
    <w:rsid w:val="1F89651E"/>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33972"/>
    <w:rsid w:val="1FA46F44"/>
    <w:rsid w:val="1FA55415"/>
    <w:rsid w:val="1FA57DD1"/>
    <w:rsid w:val="1FA818AB"/>
    <w:rsid w:val="1FAA11A6"/>
    <w:rsid w:val="1FAA41CC"/>
    <w:rsid w:val="1FAA78B3"/>
    <w:rsid w:val="1FAB42E2"/>
    <w:rsid w:val="1FAC3BB4"/>
    <w:rsid w:val="1FAD7DF6"/>
    <w:rsid w:val="1FAF0784"/>
    <w:rsid w:val="1FAF7019"/>
    <w:rsid w:val="1FB07D2C"/>
    <w:rsid w:val="1FB1409B"/>
    <w:rsid w:val="1FB14FCD"/>
    <w:rsid w:val="1FB3064E"/>
    <w:rsid w:val="1FB347D9"/>
    <w:rsid w:val="1FB55EFD"/>
    <w:rsid w:val="1FB91CD0"/>
    <w:rsid w:val="1FB94FB6"/>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D3F39"/>
    <w:rsid w:val="1FCE7049"/>
    <w:rsid w:val="1FD03E60"/>
    <w:rsid w:val="1FD17DCA"/>
    <w:rsid w:val="1FD20774"/>
    <w:rsid w:val="1FD4363C"/>
    <w:rsid w:val="1FD84FD0"/>
    <w:rsid w:val="1FDD59E0"/>
    <w:rsid w:val="1FE10956"/>
    <w:rsid w:val="1FE55F1B"/>
    <w:rsid w:val="1FE61141"/>
    <w:rsid w:val="1FE817AE"/>
    <w:rsid w:val="1FEB0460"/>
    <w:rsid w:val="1FEB5923"/>
    <w:rsid w:val="1FEB678C"/>
    <w:rsid w:val="1FEC0FE9"/>
    <w:rsid w:val="1FEF6BB4"/>
    <w:rsid w:val="1FF246EF"/>
    <w:rsid w:val="1FF46679"/>
    <w:rsid w:val="1FF90225"/>
    <w:rsid w:val="1FFC35F7"/>
    <w:rsid w:val="1FFD0772"/>
    <w:rsid w:val="1FFE0E4C"/>
    <w:rsid w:val="20021460"/>
    <w:rsid w:val="2002255F"/>
    <w:rsid w:val="20056A6B"/>
    <w:rsid w:val="2005729E"/>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8218F"/>
    <w:rsid w:val="201A05D3"/>
    <w:rsid w:val="201C2AC1"/>
    <w:rsid w:val="201C39EB"/>
    <w:rsid w:val="201D3D0B"/>
    <w:rsid w:val="201D7D91"/>
    <w:rsid w:val="20212747"/>
    <w:rsid w:val="2022275F"/>
    <w:rsid w:val="20274170"/>
    <w:rsid w:val="20275F86"/>
    <w:rsid w:val="20282D34"/>
    <w:rsid w:val="20294E4C"/>
    <w:rsid w:val="202C2862"/>
    <w:rsid w:val="202F4196"/>
    <w:rsid w:val="203068D8"/>
    <w:rsid w:val="20321585"/>
    <w:rsid w:val="20332745"/>
    <w:rsid w:val="203329D2"/>
    <w:rsid w:val="20372D15"/>
    <w:rsid w:val="203832A1"/>
    <w:rsid w:val="203A217E"/>
    <w:rsid w:val="203B4E88"/>
    <w:rsid w:val="203D32A1"/>
    <w:rsid w:val="203D5871"/>
    <w:rsid w:val="204129B5"/>
    <w:rsid w:val="20415EC8"/>
    <w:rsid w:val="20436D0D"/>
    <w:rsid w:val="20482955"/>
    <w:rsid w:val="204A19BF"/>
    <w:rsid w:val="204A76DB"/>
    <w:rsid w:val="204B2B2E"/>
    <w:rsid w:val="204C33DB"/>
    <w:rsid w:val="204D2D3F"/>
    <w:rsid w:val="204D4EAA"/>
    <w:rsid w:val="204F22A8"/>
    <w:rsid w:val="204F3C0E"/>
    <w:rsid w:val="204F6842"/>
    <w:rsid w:val="205013C0"/>
    <w:rsid w:val="20501550"/>
    <w:rsid w:val="2050668D"/>
    <w:rsid w:val="205350AA"/>
    <w:rsid w:val="20540B47"/>
    <w:rsid w:val="205B040F"/>
    <w:rsid w:val="205D6F67"/>
    <w:rsid w:val="205E0AD2"/>
    <w:rsid w:val="20613BFB"/>
    <w:rsid w:val="20614DD4"/>
    <w:rsid w:val="20640B8C"/>
    <w:rsid w:val="20652ACB"/>
    <w:rsid w:val="20656017"/>
    <w:rsid w:val="206560E5"/>
    <w:rsid w:val="206770DD"/>
    <w:rsid w:val="206854C6"/>
    <w:rsid w:val="206930BB"/>
    <w:rsid w:val="20694597"/>
    <w:rsid w:val="206A06FD"/>
    <w:rsid w:val="206A69A7"/>
    <w:rsid w:val="206B0ADE"/>
    <w:rsid w:val="206B3A9A"/>
    <w:rsid w:val="206C058A"/>
    <w:rsid w:val="206D048A"/>
    <w:rsid w:val="206E2E75"/>
    <w:rsid w:val="206F06F0"/>
    <w:rsid w:val="206F2E2D"/>
    <w:rsid w:val="20700047"/>
    <w:rsid w:val="20726126"/>
    <w:rsid w:val="2076033D"/>
    <w:rsid w:val="207B09E1"/>
    <w:rsid w:val="207B6BCD"/>
    <w:rsid w:val="207B6EE5"/>
    <w:rsid w:val="207C4188"/>
    <w:rsid w:val="208213F7"/>
    <w:rsid w:val="20821ABC"/>
    <w:rsid w:val="208359FB"/>
    <w:rsid w:val="208408A4"/>
    <w:rsid w:val="2084661D"/>
    <w:rsid w:val="20856917"/>
    <w:rsid w:val="208B64C2"/>
    <w:rsid w:val="208C44E7"/>
    <w:rsid w:val="208D26CB"/>
    <w:rsid w:val="208E5D74"/>
    <w:rsid w:val="208F15C8"/>
    <w:rsid w:val="20910CB1"/>
    <w:rsid w:val="209162EB"/>
    <w:rsid w:val="209222F5"/>
    <w:rsid w:val="209259DF"/>
    <w:rsid w:val="20966AFA"/>
    <w:rsid w:val="20992EEA"/>
    <w:rsid w:val="209D7002"/>
    <w:rsid w:val="209D7DC9"/>
    <w:rsid w:val="209E050C"/>
    <w:rsid w:val="209F5426"/>
    <w:rsid w:val="20A00DB9"/>
    <w:rsid w:val="20A11336"/>
    <w:rsid w:val="20A20592"/>
    <w:rsid w:val="20A22B62"/>
    <w:rsid w:val="20A53F2C"/>
    <w:rsid w:val="20A54A32"/>
    <w:rsid w:val="20A718B8"/>
    <w:rsid w:val="20A767BC"/>
    <w:rsid w:val="20A967AD"/>
    <w:rsid w:val="20AF549C"/>
    <w:rsid w:val="20B15842"/>
    <w:rsid w:val="20B341BB"/>
    <w:rsid w:val="20B675AD"/>
    <w:rsid w:val="20B83346"/>
    <w:rsid w:val="20BA2232"/>
    <w:rsid w:val="20BA2550"/>
    <w:rsid w:val="20BA48F3"/>
    <w:rsid w:val="20BC36F9"/>
    <w:rsid w:val="20C27C9C"/>
    <w:rsid w:val="20C37651"/>
    <w:rsid w:val="20C40185"/>
    <w:rsid w:val="20C513FD"/>
    <w:rsid w:val="20C571B7"/>
    <w:rsid w:val="20C82184"/>
    <w:rsid w:val="20CA1D34"/>
    <w:rsid w:val="20CB07F2"/>
    <w:rsid w:val="20CD42FE"/>
    <w:rsid w:val="20CF0A8A"/>
    <w:rsid w:val="20CF5B2D"/>
    <w:rsid w:val="20CF67D7"/>
    <w:rsid w:val="20D022CA"/>
    <w:rsid w:val="20D27F51"/>
    <w:rsid w:val="20D55A11"/>
    <w:rsid w:val="20D6088A"/>
    <w:rsid w:val="20D73053"/>
    <w:rsid w:val="20D75BC9"/>
    <w:rsid w:val="20D75C44"/>
    <w:rsid w:val="20D7723D"/>
    <w:rsid w:val="20D837FB"/>
    <w:rsid w:val="20D838BE"/>
    <w:rsid w:val="20D869AA"/>
    <w:rsid w:val="20D9542A"/>
    <w:rsid w:val="20DD53B9"/>
    <w:rsid w:val="20DE1C0D"/>
    <w:rsid w:val="20DE68ED"/>
    <w:rsid w:val="20E03965"/>
    <w:rsid w:val="20E34693"/>
    <w:rsid w:val="20E65374"/>
    <w:rsid w:val="20E87F24"/>
    <w:rsid w:val="20EB4743"/>
    <w:rsid w:val="20EC167F"/>
    <w:rsid w:val="20ED50E1"/>
    <w:rsid w:val="20F12234"/>
    <w:rsid w:val="20F25D32"/>
    <w:rsid w:val="20F3301E"/>
    <w:rsid w:val="20F34614"/>
    <w:rsid w:val="20F429A4"/>
    <w:rsid w:val="20F66342"/>
    <w:rsid w:val="20F7612C"/>
    <w:rsid w:val="20FA1D55"/>
    <w:rsid w:val="20FC0803"/>
    <w:rsid w:val="21006990"/>
    <w:rsid w:val="21035A99"/>
    <w:rsid w:val="21090B1F"/>
    <w:rsid w:val="21091712"/>
    <w:rsid w:val="210A7391"/>
    <w:rsid w:val="210D3498"/>
    <w:rsid w:val="210F064D"/>
    <w:rsid w:val="21112AD6"/>
    <w:rsid w:val="2112352A"/>
    <w:rsid w:val="211351C4"/>
    <w:rsid w:val="21143A1A"/>
    <w:rsid w:val="211942B2"/>
    <w:rsid w:val="211A506A"/>
    <w:rsid w:val="211B1010"/>
    <w:rsid w:val="211B2C8A"/>
    <w:rsid w:val="2120793E"/>
    <w:rsid w:val="21214096"/>
    <w:rsid w:val="21232841"/>
    <w:rsid w:val="21232C0B"/>
    <w:rsid w:val="2123447C"/>
    <w:rsid w:val="21242BBD"/>
    <w:rsid w:val="21247E2A"/>
    <w:rsid w:val="21257BD0"/>
    <w:rsid w:val="212742D6"/>
    <w:rsid w:val="21282288"/>
    <w:rsid w:val="2128598C"/>
    <w:rsid w:val="212905E1"/>
    <w:rsid w:val="212A598D"/>
    <w:rsid w:val="212F0474"/>
    <w:rsid w:val="2132548E"/>
    <w:rsid w:val="21344A62"/>
    <w:rsid w:val="21355BDE"/>
    <w:rsid w:val="213611C2"/>
    <w:rsid w:val="21365FEF"/>
    <w:rsid w:val="21387C70"/>
    <w:rsid w:val="213A3390"/>
    <w:rsid w:val="213A390E"/>
    <w:rsid w:val="213A57BC"/>
    <w:rsid w:val="213A5F8D"/>
    <w:rsid w:val="213B7512"/>
    <w:rsid w:val="213D2218"/>
    <w:rsid w:val="213D649C"/>
    <w:rsid w:val="213E3E0F"/>
    <w:rsid w:val="213F39F5"/>
    <w:rsid w:val="214B74A8"/>
    <w:rsid w:val="214B7512"/>
    <w:rsid w:val="214C6973"/>
    <w:rsid w:val="214E3529"/>
    <w:rsid w:val="21534E4A"/>
    <w:rsid w:val="215A21D5"/>
    <w:rsid w:val="215E049D"/>
    <w:rsid w:val="215E3A0E"/>
    <w:rsid w:val="215E591E"/>
    <w:rsid w:val="215F2B1C"/>
    <w:rsid w:val="215F5812"/>
    <w:rsid w:val="21615138"/>
    <w:rsid w:val="21615FD5"/>
    <w:rsid w:val="21630A36"/>
    <w:rsid w:val="21631666"/>
    <w:rsid w:val="21636B9E"/>
    <w:rsid w:val="21636EAB"/>
    <w:rsid w:val="2166029A"/>
    <w:rsid w:val="216745D4"/>
    <w:rsid w:val="21675840"/>
    <w:rsid w:val="216A1328"/>
    <w:rsid w:val="216D14BF"/>
    <w:rsid w:val="216D420E"/>
    <w:rsid w:val="216F48F7"/>
    <w:rsid w:val="217162C8"/>
    <w:rsid w:val="2174427C"/>
    <w:rsid w:val="21776774"/>
    <w:rsid w:val="21781EB9"/>
    <w:rsid w:val="217957CA"/>
    <w:rsid w:val="217B4AD4"/>
    <w:rsid w:val="217C0E3A"/>
    <w:rsid w:val="217C7BFE"/>
    <w:rsid w:val="217D5F2C"/>
    <w:rsid w:val="217D687D"/>
    <w:rsid w:val="217E2DAF"/>
    <w:rsid w:val="217F2B48"/>
    <w:rsid w:val="218158A0"/>
    <w:rsid w:val="218175FD"/>
    <w:rsid w:val="21831237"/>
    <w:rsid w:val="21833C6C"/>
    <w:rsid w:val="21846041"/>
    <w:rsid w:val="218517D7"/>
    <w:rsid w:val="218B1C59"/>
    <w:rsid w:val="218D59AE"/>
    <w:rsid w:val="218E7937"/>
    <w:rsid w:val="21914CC0"/>
    <w:rsid w:val="21947374"/>
    <w:rsid w:val="2197256D"/>
    <w:rsid w:val="219A0A21"/>
    <w:rsid w:val="219A6ACD"/>
    <w:rsid w:val="219B21B2"/>
    <w:rsid w:val="219B695D"/>
    <w:rsid w:val="219E01D3"/>
    <w:rsid w:val="21A05579"/>
    <w:rsid w:val="21A14D79"/>
    <w:rsid w:val="21A33501"/>
    <w:rsid w:val="21A44BBC"/>
    <w:rsid w:val="21A50B32"/>
    <w:rsid w:val="21A72DAB"/>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45714"/>
    <w:rsid w:val="21C967A1"/>
    <w:rsid w:val="21CA04D3"/>
    <w:rsid w:val="21CA2E68"/>
    <w:rsid w:val="21CC7054"/>
    <w:rsid w:val="21CE5C50"/>
    <w:rsid w:val="21D12245"/>
    <w:rsid w:val="21D2069C"/>
    <w:rsid w:val="21D362AE"/>
    <w:rsid w:val="21D56EAF"/>
    <w:rsid w:val="21D712DB"/>
    <w:rsid w:val="21D84037"/>
    <w:rsid w:val="21DA12FC"/>
    <w:rsid w:val="21DC07C9"/>
    <w:rsid w:val="21DC1C64"/>
    <w:rsid w:val="21DD2C9D"/>
    <w:rsid w:val="21DD52B6"/>
    <w:rsid w:val="21DD571D"/>
    <w:rsid w:val="21DE7D16"/>
    <w:rsid w:val="21E62508"/>
    <w:rsid w:val="21E65091"/>
    <w:rsid w:val="21E82CC4"/>
    <w:rsid w:val="21ED4A79"/>
    <w:rsid w:val="21EE1F49"/>
    <w:rsid w:val="21EE2A61"/>
    <w:rsid w:val="21EF1645"/>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A3EEC"/>
    <w:rsid w:val="220C62F2"/>
    <w:rsid w:val="22120F4E"/>
    <w:rsid w:val="22137098"/>
    <w:rsid w:val="2215024B"/>
    <w:rsid w:val="221659E0"/>
    <w:rsid w:val="22165BDC"/>
    <w:rsid w:val="22175AD6"/>
    <w:rsid w:val="22177A8D"/>
    <w:rsid w:val="22187137"/>
    <w:rsid w:val="22194B9D"/>
    <w:rsid w:val="22195053"/>
    <w:rsid w:val="22221DD3"/>
    <w:rsid w:val="222324EF"/>
    <w:rsid w:val="2224128B"/>
    <w:rsid w:val="2225423C"/>
    <w:rsid w:val="22254785"/>
    <w:rsid w:val="222778C7"/>
    <w:rsid w:val="22283ABC"/>
    <w:rsid w:val="222A3436"/>
    <w:rsid w:val="222A683D"/>
    <w:rsid w:val="222A6D51"/>
    <w:rsid w:val="222B77A4"/>
    <w:rsid w:val="222D6570"/>
    <w:rsid w:val="22303D18"/>
    <w:rsid w:val="22367433"/>
    <w:rsid w:val="22385EDF"/>
    <w:rsid w:val="223879D4"/>
    <w:rsid w:val="223A5BD1"/>
    <w:rsid w:val="223F2F6D"/>
    <w:rsid w:val="22417A24"/>
    <w:rsid w:val="2245647E"/>
    <w:rsid w:val="22456895"/>
    <w:rsid w:val="22466B51"/>
    <w:rsid w:val="224A747A"/>
    <w:rsid w:val="224B0B68"/>
    <w:rsid w:val="224B3BAA"/>
    <w:rsid w:val="224D1C5F"/>
    <w:rsid w:val="224D36C8"/>
    <w:rsid w:val="2251795B"/>
    <w:rsid w:val="22517D93"/>
    <w:rsid w:val="225362A7"/>
    <w:rsid w:val="225443B2"/>
    <w:rsid w:val="2254746F"/>
    <w:rsid w:val="22551176"/>
    <w:rsid w:val="225617FC"/>
    <w:rsid w:val="22595F58"/>
    <w:rsid w:val="22597D1D"/>
    <w:rsid w:val="225D7AFC"/>
    <w:rsid w:val="2260322F"/>
    <w:rsid w:val="22620875"/>
    <w:rsid w:val="22625CF7"/>
    <w:rsid w:val="22632920"/>
    <w:rsid w:val="22634198"/>
    <w:rsid w:val="22636A00"/>
    <w:rsid w:val="22687909"/>
    <w:rsid w:val="22690F76"/>
    <w:rsid w:val="22696821"/>
    <w:rsid w:val="226A79E6"/>
    <w:rsid w:val="226C0821"/>
    <w:rsid w:val="226F68AF"/>
    <w:rsid w:val="227024D5"/>
    <w:rsid w:val="22707A8D"/>
    <w:rsid w:val="22715736"/>
    <w:rsid w:val="2276741B"/>
    <w:rsid w:val="22773360"/>
    <w:rsid w:val="227959CD"/>
    <w:rsid w:val="227A2028"/>
    <w:rsid w:val="227B4234"/>
    <w:rsid w:val="227C2816"/>
    <w:rsid w:val="227D086F"/>
    <w:rsid w:val="2280343A"/>
    <w:rsid w:val="2281144F"/>
    <w:rsid w:val="22812750"/>
    <w:rsid w:val="22825337"/>
    <w:rsid w:val="22850758"/>
    <w:rsid w:val="228749BF"/>
    <w:rsid w:val="22881DDC"/>
    <w:rsid w:val="228A36EF"/>
    <w:rsid w:val="228B034A"/>
    <w:rsid w:val="228C3481"/>
    <w:rsid w:val="228F2BA0"/>
    <w:rsid w:val="22904438"/>
    <w:rsid w:val="22910964"/>
    <w:rsid w:val="22913EC8"/>
    <w:rsid w:val="2291716A"/>
    <w:rsid w:val="22932916"/>
    <w:rsid w:val="2295663B"/>
    <w:rsid w:val="229570DC"/>
    <w:rsid w:val="22982E13"/>
    <w:rsid w:val="229C0AB4"/>
    <w:rsid w:val="229D46D5"/>
    <w:rsid w:val="229F0D97"/>
    <w:rsid w:val="22A24DA8"/>
    <w:rsid w:val="22A66A82"/>
    <w:rsid w:val="22A72A9A"/>
    <w:rsid w:val="22A7507A"/>
    <w:rsid w:val="22A82526"/>
    <w:rsid w:val="22A901F5"/>
    <w:rsid w:val="22A912EB"/>
    <w:rsid w:val="22AA36F5"/>
    <w:rsid w:val="22AF2F01"/>
    <w:rsid w:val="22B05177"/>
    <w:rsid w:val="22B06C97"/>
    <w:rsid w:val="22B538FE"/>
    <w:rsid w:val="22BA0160"/>
    <w:rsid w:val="22BB553A"/>
    <w:rsid w:val="22BD7A69"/>
    <w:rsid w:val="22BE737C"/>
    <w:rsid w:val="22C02CBA"/>
    <w:rsid w:val="22C22FF5"/>
    <w:rsid w:val="22C3516F"/>
    <w:rsid w:val="22C36F69"/>
    <w:rsid w:val="22C4143B"/>
    <w:rsid w:val="22C518BE"/>
    <w:rsid w:val="22C563E8"/>
    <w:rsid w:val="22C72E88"/>
    <w:rsid w:val="22C81CCB"/>
    <w:rsid w:val="22CA59E5"/>
    <w:rsid w:val="22CB44BB"/>
    <w:rsid w:val="22CC4AC7"/>
    <w:rsid w:val="22CD195E"/>
    <w:rsid w:val="22CD3F55"/>
    <w:rsid w:val="22CD5FAF"/>
    <w:rsid w:val="22CF1F47"/>
    <w:rsid w:val="22CF6319"/>
    <w:rsid w:val="22D12633"/>
    <w:rsid w:val="22D223B6"/>
    <w:rsid w:val="22D345CF"/>
    <w:rsid w:val="22D45731"/>
    <w:rsid w:val="22D623DE"/>
    <w:rsid w:val="22D7428F"/>
    <w:rsid w:val="22DB6373"/>
    <w:rsid w:val="22DD14F5"/>
    <w:rsid w:val="22DD2234"/>
    <w:rsid w:val="22DE0BD0"/>
    <w:rsid w:val="22DF09ED"/>
    <w:rsid w:val="22DF0AB3"/>
    <w:rsid w:val="22E00E91"/>
    <w:rsid w:val="22E16FCF"/>
    <w:rsid w:val="22E53F24"/>
    <w:rsid w:val="22E62AE8"/>
    <w:rsid w:val="22E66782"/>
    <w:rsid w:val="22E919B7"/>
    <w:rsid w:val="22E926A9"/>
    <w:rsid w:val="22E96929"/>
    <w:rsid w:val="22EB4281"/>
    <w:rsid w:val="22EB66E9"/>
    <w:rsid w:val="22ED5705"/>
    <w:rsid w:val="22F03980"/>
    <w:rsid w:val="22F041B5"/>
    <w:rsid w:val="22F0644A"/>
    <w:rsid w:val="22F17E1B"/>
    <w:rsid w:val="22F2579F"/>
    <w:rsid w:val="22F3163A"/>
    <w:rsid w:val="22F5544C"/>
    <w:rsid w:val="22FB7956"/>
    <w:rsid w:val="22FE2795"/>
    <w:rsid w:val="2300634C"/>
    <w:rsid w:val="2304516D"/>
    <w:rsid w:val="2305291D"/>
    <w:rsid w:val="23053399"/>
    <w:rsid w:val="23057A55"/>
    <w:rsid w:val="23080D0A"/>
    <w:rsid w:val="23087411"/>
    <w:rsid w:val="230A1824"/>
    <w:rsid w:val="230A6E10"/>
    <w:rsid w:val="230B49A2"/>
    <w:rsid w:val="230C7067"/>
    <w:rsid w:val="230D71CF"/>
    <w:rsid w:val="231654DF"/>
    <w:rsid w:val="231701A4"/>
    <w:rsid w:val="23196A60"/>
    <w:rsid w:val="231B7EAE"/>
    <w:rsid w:val="231C109C"/>
    <w:rsid w:val="231C6E59"/>
    <w:rsid w:val="231E4B98"/>
    <w:rsid w:val="231E5E67"/>
    <w:rsid w:val="232173AB"/>
    <w:rsid w:val="23230857"/>
    <w:rsid w:val="23231569"/>
    <w:rsid w:val="23260AD4"/>
    <w:rsid w:val="232705A5"/>
    <w:rsid w:val="23272E65"/>
    <w:rsid w:val="23294C37"/>
    <w:rsid w:val="23297B19"/>
    <w:rsid w:val="232C7725"/>
    <w:rsid w:val="232D30A1"/>
    <w:rsid w:val="232E5A1D"/>
    <w:rsid w:val="23313690"/>
    <w:rsid w:val="23325831"/>
    <w:rsid w:val="233366EB"/>
    <w:rsid w:val="23347A0B"/>
    <w:rsid w:val="23355861"/>
    <w:rsid w:val="23392A2E"/>
    <w:rsid w:val="2339378E"/>
    <w:rsid w:val="233C08DA"/>
    <w:rsid w:val="233D71A2"/>
    <w:rsid w:val="233E018D"/>
    <w:rsid w:val="233E2208"/>
    <w:rsid w:val="233F4432"/>
    <w:rsid w:val="23430AFE"/>
    <w:rsid w:val="23433E54"/>
    <w:rsid w:val="23482063"/>
    <w:rsid w:val="2349503D"/>
    <w:rsid w:val="234C41C3"/>
    <w:rsid w:val="234C4795"/>
    <w:rsid w:val="234D7BD5"/>
    <w:rsid w:val="23515B0A"/>
    <w:rsid w:val="235316CC"/>
    <w:rsid w:val="2353623E"/>
    <w:rsid w:val="235654B5"/>
    <w:rsid w:val="235760DB"/>
    <w:rsid w:val="235A028D"/>
    <w:rsid w:val="235B22B6"/>
    <w:rsid w:val="235B6188"/>
    <w:rsid w:val="235D3791"/>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6542C"/>
    <w:rsid w:val="23791245"/>
    <w:rsid w:val="237A6D82"/>
    <w:rsid w:val="237A6F89"/>
    <w:rsid w:val="237E4C0E"/>
    <w:rsid w:val="238121F5"/>
    <w:rsid w:val="23821B46"/>
    <w:rsid w:val="23837ED0"/>
    <w:rsid w:val="23843883"/>
    <w:rsid w:val="238525ED"/>
    <w:rsid w:val="23857564"/>
    <w:rsid w:val="2386713C"/>
    <w:rsid w:val="23882482"/>
    <w:rsid w:val="2389377D"/>
    <w:rsid w:val="238A7F0C"/>
    <w:rsid w:val="238B15F3"/>
    <w:rsid w:val="238C7A41"/>
    <w:rsid w:val="238E08BE"/>
    <w:rsid w:val="238F0272"/>
    <w:rsid w:val="239015AC"/>
    <w:rsid w:val="239137A9"/>
    <w:rsid w:val="23956560"/>
    <w:rsid w:val="239876BF"/>
    <w:rsid w:val="239C3D63"/>
    <w:rsid w:val="239C4394"/>
    <w:rsid w:val="239D0090"/>
    <w:rsid w:val="239D2030"/>
    <w:rsid w:val="239D2C5E"/>
    <w:rsid w:val="239E142D"/>
    <w:rsid w:val="239E40DC"/>
    <w:rsid w:val="23A14A40"/>
    <w:rsid w:val="23A213F7"/>
    <w:rsid w:val="23A4354C"/>
    <w:rsid w:val="23A661D9"/>
    <w:rsid w:val="23A705B7"/>
    <w:rsid w:val="23A779A9"/>
    <w:rsid w:val="23A77B9A"/>
    <w:rsid w:val="23AA61CD"/>
    <w:rsid w:val="23AD7C35"/>
    <w:rsid w:val="23AF0EEF"/>
    <w:rsid w:val="23B27C05"/>
    <w:rsid w:val="23B51CD9"/>
    <w:rsid w:val="23B52C01"/>
    <w:rsid w:val="23B77B52"/>
    <w:rsid w:val="23BA5947"/>
    <w:rsid w:val="23BC70ED"/>
    <w:rsid w:val="23BD1EF4"/>
    <w:rsid w:val="23BE396D"/>
    <w:rsid w:val="23C53BBB"/>
    <w:rsid w:val="23C72518"/>
    <w:rsid w:val="23C824B3"/>
    <w:rsid w:val="23CA4A13"/>
    <w:rsid w:val="23CA605E"/>
    <w:rsid w:val="23CA6A3A"/>
    <w:rsid w:val="23CF5BDC"/>
    <w:rsid w:val="23CF6EF0"/>
    <w:rsid w:val="23D32E2E"/>
    <w:rsid w:val="23D44F55"/>
    <w:rsid w:val="23D52FCB"/>
    <w:rsid w:val="23D61A36"/>
    <w:rsid w:val="23D64393"/>
    <w:rsid w:val="23D71C0C"/>
    <w:rsid w:val="23D915CF"/>
    <w:rsid w:val="23DA0F03"/>
    <w:rsid w:val="23DA547C"/>
    <w:rsid w:val="23DD780B"/>
    <w:rsid w:val="23DE1FFC"/>
    <w:rsid w:val="23DE739A"/>
    <w:rsid w:val="23DF00DB"/>
    <w:rsid w:val="23DF4DAC"/>
    <w:rsid w:val="23E10081"/>
    <w:rsid w:val="23E2359A"/>
    <w:rsid w:val="23E236CF"/>
    <w:rsid w:val="23E37387"/>
    <w:rsid w:val="23E647A5"/>
    <w:rsid w:val="23E81E6D"/>
    <w:rsid w:val="23E92F43"/>
    <w:rsid w:val="23E9474C"/>
    <w:rsid w:val="23EA2C9C"/>
    <w:rsid w:val="23EE4379"/>
    <w:rsid w:val="23EF4A48"/>
    <w:rsid w:val="23F27A3E"/>
    <w:rsid w:val="23F376B1"/>
    <w:rsid w:val="23F42220"/>
    <w:rsid w:val="23F445D9"/>
    <w:rsid w:val="23F763AF"/>
    <w:rsid w:val="23F76C26"/>
    <w:rsid w:val="23FC448A"/>
    <w:rsid w:val="23FD56C8"/>
    <w:rsid w:val="23FE1BF8"/>
    <w:rsid w:val="23FF42FC"/>
    <w:rsid w:val="24000BBF"/>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43C30"/>
    <w:rsid w:val="241608B8"/>
    <w:rsid w:val="24191404"/>
    <w:rsid w:val="241A0BF8"/>
    <w:rsid w:val="241A3821"/>
    <w:rsid w:val="241D29F8"/>
    <w:rsid w:val="241F442A"/>
    <w:rsid w:val="241F6033"/>
    <w:rsid w:val="241F76E1"/>
    <w:rsid w:val="2420055A"/>
    <w:rsid w:val="24221EEC"/>
    <w:rsid w:val="24247610"/>
    <w:rsid w:val="24271AA7"/>
    <w:rsid w:val="242831FD"/>
    <w:rsid w:val="24286167"/>
    <w:rsid w:val="242E19B0"/>
    <w:rsid w:val="242F2DF9"/>
    <w:rsid w:val="24303CA0"/>
    <w:rsid w:val="2431688A"/>
    <w:rsid w:val="24326C04"/>
    <w:rsid w:val="24340EF7"/>
    <w:rsid w:val="2435177B"/>
    <w:rsid w:val="2439109E"/>
    <w:rsid w:val="24391FC3"/>
    <w:rsid w:val="24392716"/>
    <w:rsid w:val="243C09FF"/>
    <w:rsid w:val="243E7276"/>
    <w:rsid w:val="24426B9E"/>
    <w:rsid w:val="24435841"/>
    <w:rsid w:val="24442DFA"/>
    <w:rsid w:val="24467854"/>
    <w:rsid w:val="244744A5"/>
    <w:rsid w:val="244B1916"/>
    <w:rsid w:val="244C7A8F"/>
    <w:rsid w:val="244D0AA8"/>
    <w:rsid w:val="244D3593"/>
    <w:rsid w:val="244D6A44"/>
    <w:rsid w:val="244E1B6A"/>
    <w:rsid w:val="244E3A6A"/>
    <w:rsid w:val="245024C2"/>
    <w:rsid w:val="245101B9"/>
    <w:rsid w:val="2452163D"/>
    <w:rsid w:val="24543850"/>
    <w:rsid w:val="245547A7"/>
    <w:rsid w:val="24563E6E"/>
    <w:rsid w:val="24576BED"/>
    <w:rsid w:val="245870DE"/>
    <w:rsid w:val="245941F5"/>
    <w:rsid w:val="245A3461"/>
    <w:rsid w:val="245B0A85"/>
    <w:rsid w:val="245D71FE"/>
    <w:rsid w:val="245E54A0"/>
    <w:rsid w:val="246003AF"/>
    <w:rsid w:val="2460785E"/>
    <w:rsid w:val="24646310"/>
    <w:rsid w:val="2465109A"/>
    <w:rsid w:val="24654075"/>
    <w:rsid w:val="2466127A"/>
    <w:rsid w:val="246622E9"/>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06C2A"/>
    <w:rsid w:val="24836A8C"/>
    <w:rsid w:val="24847D8E"/>
    <w:rsid w:val="2485467A"/>
    <w:rsid w:val="24855D0C"/>
    <w:rsid w:val="24862CB0"/>
    <w:rsid w:val="24867E31"/>
    <w:rsid w:val="24895009"/>
    <w:rsid w:val="248B36C2"/>
    <w:rsid w:val="248B5C51"/>
    <w:rsid w:val="248C0276"/>
    <w:rsid w:val="248C77C7"/>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E026A"/>
    <w:rsid w:val="24AF3375"/>
    <w:rsid w:val="24B00BB6"/>
    <w:rsid w:val="24B1368B"/>
    <w:rsid w:val="24B137DB"/>
    <w:rsid w:val="24B2167C"/>
    <w:rsid w:val="24B233A3"/>
    <w:rsid w:val="24B36AED"/>
    <w:rsid w:val="24B37954"/>
    <w:rsid w:val="24B70A8F"/>
    <w:rsid w:val="24B73480"/>
    <w:rsid w:val="24B90484"/>
    <w:rsid w:val="24BC5BF2"/>
    <w:rsid w:val="24BF7FAA"/>
    <w:rsid w:val="24C11432"/>
    <w:rsid w:val="24C16C01"/>
    <w:rsid w:val="24C4395A"/>
    <w:rsid w:val="24C5471A"/>
    <w:rsid w:val="24C60A12"/>
    <w:rsid w:val="24C818A0"/>
    <w:rsid w:val="24C93BF2"/>
    <w:rsid w:val="24CA5B86"/>
    <w:rsid w:val="24CD28B7"/>
    <w:rsid w:val="24D0128B"/>
    <w:rsid w:val="24D21DA2"/>
    <w:rsid w:val="24D27772"/>
    <w:rsid w:val="24D30FB7"/>
    <w:rsid w:val="24D41012"/>
    <w:rsid w:val="24D430A1"/>
    <w:rsid w:val="24D666C3"/>
    <w:rsid w:val="24D84E1A"/>
    <w:rsid w:val="24D85A9B"/>
    <w:rsid w:val="24DA0086"/>
    <w:rsid w:val="24DB391D"/>
    <w:rsid w:val="24DD19F3"/>
    <w:rsid w:val="24DD2FEC"/>
    <w:rsid w:val="24DE0A5C"/>
    <w:rsid w:val="24DE29EF"/>
    <w:rsid w:val="24DF0D0C"/>
    <w:rsid w:val="24E4710B"/>
    <w:rsid w:val="24E91B6F"/>
    <w:rsid w:val="24E9437D"/>
    <w:rsid w:val="24EC3B83"/>
    <w:rsid w:val="24ED6211"/>
    <w:rsid w:val="24ED7088"/>
    <w:rsid w:val="24EE5AD0"/>
    <w:rsid w:val="24F12367"/>
    <w:rsid w:val="24F57BF0"/>
    <w:rsid w:val="24FA0AB5"/>
    <w:rsid w:val="24FA10DC"/>
    <w:rsid w:val="24FC5A8F"/>
    <w:rsid w:val="2501261B"/>
    <w:rsid w:val="250140A2"/>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50D"/>
    <w:rsid w:val="252868D5"/>
    <w:rsid w:val="252C57DD"/>
    <w:rsid w:val="252E0CC9"/>
    <w:rsid w:val="252E57FC"/>
    <w:rsid w:val="252F3D6C"/>
    <w:rsid w:val="25301E7E"/>
    <w:rsid w:val="25304F26"/>
    <w:rsid w:val="25312786"/>
    <w:rsid w:val="25373D9E"/>
    <w:rsid w:val="25394188"/>
    <w:rsid w:val="253D2F67"/>
    <w:rsid w:val="2540315E"/>
    <w:rsid w:val="2540477F"/>
    <w:rsid w:val="25413307"/>
    <w:rsid w:val="25457EEC"/>
    <w:rsid w:val="25461632"/>
    <w:rsid w:val="25491183"/>
    <w:rsid w:val="254A3A52"/>
    <w:rsid w:val="254B0376"/>
    <w:rsid w:val="254D6915"/>
    <w:rsid w:val="254E0C6B"/>
    <w:rsid w:val="254F4325"/>
    <w:rsid w:val="25502028"/>
    <w:rsid w:val="25525CC7"/>
    <w:rsid w:val="25560035"/>
    <w:rsid w:val="255762CE"/>
    <w:rsid w:val="25590A0F"/>
    <w:rsid w:val="25592BB7"/>
    <w:rsid w:val="255978B4"/>
    <w:rsid w:val="2560279C"/>
    <w:rsid w:val="256141E1"/>
    <w:rsid w:val="2562071C"/>
    <w:rsid w:val="25637B22"/>
    <w:rsid w:val="25694316"/>
    <w:rsid w:val="256B1DB7"/>
    <w:rsid w:val="256B6D41"/>
    <w:rsid w:val="256D3AEE"/>
    <w:rsid w:val="256D4426"/>
    <w:rsid w:val="256E4FBC"/>
    <w:rsid w:val="257039EF"/>
    <w:rsid w:val="257062E0"/>
    <w:rsid w:val="25707277"/>
    <w:rsid w:val="257216C4"/>
    <w:rsid w:val="2574300D"/>
    <w:rsid w:val="2575197F"/>
    <w:rsid w:val="257804C6"/>
    <w:rsid w:val="257D0CA0"/>
    <w:rsid w:val="2580339A"/>
    <w:rsid w:val="25830207"/>
    <w:rsid w:val="2583058A"/>
    <w:rsid w:val="2588144B"/>
    <w:rsid w:val="25886E0D"/>
    <w:rsid w:val="258B6E3E"/>
    <w:rsid w:val="258F42CC"/>
    <w:rsid w:val="2590520E"/>
    <w:rsid w:val="25930A2F"/>
    <w:rsid w:val="25967FE8"/>
    <w:rsid w:val="25973151"/>
    <w:rsid w:val="259750A1"/>
    <w:rsid w:val="259768CF"/>
    <w:rsid w:val="259902FC"/>
    <w:rsid w:val="259926AC"/>
    <w:rsid w:val="25993313"/>
    <w:rsid w:val="259A4767"/>
    <w:rsid w:val="259A70B7"/>
    <w:rsid w:val="259F27DF"/>
    <w:rsid w:val="259F5A10"/>
    <w:rsid w:val="25A11E4F"/>
    <w:rsid w:val="25A1591A"/>
    <w:rsid w:val="25A31AC4"/>
    <w:rsid w:val="25A54726"/>
    <w:rsid w:val="25A54C8C"/>
    <w:rsid w:val="25A60057"/>
    <w:rsid w:val="25A712A9"/>
    <w:rsid w:val="25A9445F"/>
    <w:rsid w:val="25A97BA4"/>
    <w:rsid w:val="25AA5DE4"/>
    <w:rsid w:val="25AC5C7A"/>
    <w:rsid w:val="25AE221B"/>
    <w:rsid w:val="25B0482A"/>
    <w:rsid w:val="25B06D5E"/>
    <w:rsid w:val="25B124FC"/>
    <w:rsid w:val="25B15C5E"/>
    <w:rsid w:val="25B36BE3"/>
    <w:rsid w:val="25B95F6C"/>
    <w:rsid w:val="25BC7187"/>
    <w:rsid w:val="25BD52EC"/>
    <w:rsid w:val="25BF0615"/>
    <w:rsid w:val="25BF675B"/>
    <w:rsid w:val="25C62ED7"/>
    <w:rsid w:val="25C77EF5"/>
    <w:rsid w:val="25CB4E65"/>
    <w:rsid w:val="25CE6F4E"/>
    <w:rsid w:val="25D8003C"/>
    <w:rsid w:val="25D95351"/>
    <w:rsid w:val="25DA2932"/>
    <w:rsid w:val="25DC1806"/>
    <w:rsid w:val="25DC4EE2"/>
    <w:rsid w:val="25DD3B68"/>
    <w:rsid w:val="25DE4E99"/>
    <w:rsid w:val="25DF4B70"/>
    <w:rsid w:val="25E05A71"/>
    <w:rsid w:val="25E55B59"/>
    <w:rsid w:val="25E62A0A"/>
    <w:rsid w:val="25EA4874"/>
    <w:rsid w:val="25EB2EFC"/>
    <w:rsid w:val="25EE1D1B"/>
    <w:rsid w:val="25F1128B"/>
    <w:rsid w:val="25F1350E"/>
    <w:rsid w:val="25F22356"/>
    <w:rsid w:val="25F71D5D"/>
    <w:rsid w:val="25F76CBA"/>
    <w:rsid w:val="25F814DD"/>
    <w:rsid w:val="25F836A8"/>
    <w:rsid w:val="25F91474"/>
    <w:rsid w:val="25F9325D"/>
    <w:rsid w:val="25F93858"/>
    <w:rsid w:val="25FB5ED2"/>
    <w:rsid w:val="25FC3C08"/>
    <w:rsid w:val="25FD65A6"/>
    <w:rsid w:val="260200B8"/>
    <w:rsid w:val="26021A9B"/>
    <w:rsid w:val="26023B51"/>
    <w:rsid w:val="26053E7F"/>
    <w:rsid w:val="26057DC6"/>
    <w:rsid w:val="26062579"/>
    <w:rsid w:val="26066F16"/>
    <w:rsid w:val="2608141F"/>
    <w:rsid w:val="26081703"/>
    <w:rsid w:val="2608656A"/>
    <w:rsid w:val="26095596"/>
    <w:rsid w:val="260C39E8"/>
    <w:rsid w:val="260C7DA6"/>
    <w:rsid w:val="260D04EA"/>
    <w:rsid w:val="260F0CB0"/>
    <w:rsid w:val="26131A85"/>
    <w:rsid w:val="26152CC2"/>
    <w:rsid w:val="2615714B"/>
    <w:rsid w:val="26162677"/>
    <w:rsid w:val="2616320A"/>
    <w:rsid w:val="26166BCB"/>
    <w:rsid w:val="261C3714"/>
    <w:rsid w:val="261E5423"/>
    <w:rsid w:val="261F1A5C"/>
    <w:rsid w:val="26203589"/>
    <w:rsid w:val="26211AE1"/>
    <w:rsid w:val="262279BD"/>
    <w:rsid w:val="26230FC6"/>
    <w:rsid w:val="26236782"/>
    <w:rsid w:val="262671EF"/>
    <w:rsid w:val="26276462"/>
    <w:rsid w:val="26287C7D"/>
    <w:rsid w:val="262C639B"/>
    <w:rsid w:val="262E24A1"/>
    <w:rsid w:val="262F2657"/>
    <w:rsid w:val="263024B8"/>
    <w:rsid w:val="26313256"/>
    <w:rsid w:val="26325D18"/>
    <w:rsid w:val="263360CB"/>
    <w:rsid w:val="26337416"/>
    <w:rsid w:val="26370564"/>
    <w:rsid w:val="26391A93"/>
    <w:rsid w:val="263A24B9"/>
    <w:rsid w:val="263A58BE"/>
    <w:rsid w:val="263C5BE6"/>
    <w:rsid w:val="26430BFE"/>
    <w:rsid w:val="264336A1"/>
    <w:rsid w:val="264374E0"/>
    <w:rsid w:val="264C0F62"/>
    <w:rsid w:val="264D17ED"/>
    <w:rsid w:val="264F0C98"/>
    <w:rsid w:val="264F56AB"/>
    <w:rsid w:val="264F68FF"/>
    <w:rsid w:val="26506F98"/>
    <w:rsid w:val="2651036C"/>
    <w:rsid w:val="26511A1A"/>
    <w:rsid w:val="265305B6"/>
    <w:rsid w:val="26556F3A"/>
    <w:rsid w:val="26562D99"/>
    <w:rsid w:val="26572913"/>
    <w:rsid w:val="265B247B"/>
    <w:rsid w:val="265E3992"/>
    <w:rsid w:val="265F67FE"/>
    <w:rsid w:val="26617DE6"/>
    <w:rsid w:val="26641A29"/>
    <w:rsid w:val="26650E37"/>
    <w:rsid w:val="26667025"/>
    <w:rsid w:val="26690B5E"/>
    <w:rsid w:val="266D730F"/>
    <w:rsid w:val="266E5F29"/>
    <w:rsid w:val="2671558B"/>
    <w:rsid w:val="26720C7E"/>
    <w:rsid w:val="26723621"/>
    <w:rsid w:val="26726397"/>
    <w:rsid w:val="26731460"/>
    <w:rsid w:val="267401EB"/>
    <w:rsid w:val="267440DB"/>
    <w:rsid w:val="26754755"/>
    <w:rsid w:val="26770560"/>
    <w:rsid w:val="26782C3B"/>
    <w:rsid w:val="26784711"/>
    <w:rsid w:val="267A5717"/>
    <w:rsid w:val="267C010D"/>
    <w:rsid w:val="267C0DF5"/>
    <w:rsid w:val="267C7EF7"/>
    <w:rsid w:val="267D125D"/>
    <w:rsid w:val="267F55F5"/>
    <w:rsid w:val="26801431"/>
    <w:rsid w:val="268326D6"/>
    <w:rsid w:val="26837FA4"/>
    <w:rsid w:val="26852592"/>
    <w:rsid w:val="26863752"/>
    <w:rsid w:val="26880BCD"/>
    <w:rsid w:val="268A21E5"/>
    <w:rsid w:val="268A222E"/>
    <w:rsid w:val="268B0D62"/>
    <w:rsid w:val="268B721D"/>
    <w:rsid w:val="268B78DC"/>
    <w:rsid w:val="268F7643"/>
    <w:rsid w:val="26953CDC"/>
    <w:rsid w:val="26957BBA"/>
    <w:rsid w:val="269B1E09"/>
    <w:rsid w:val="269E00B4"/>
    <w:rsid w:val="269E1213"/>
    <w:rsid w:val="26A12EE7"/>
    <w:rsid w:val="26A205F1"/>
    <w:rsid w:val="26A33C3B"/>
    <w:rsid w:val="26A744F7"/>
    <w:rsid w:val="26A8568B"/>
    <w:rsid w:val="26AB6353"/>
    <w:rsid w:val="26AF3A53"/>
    <w:rsid w:val="26B2263A"/>
    <w:rsid w:val="26B33782"/>
    <w:rsid w:val="26B40044"/>
    <w:rsid w:val="26B44F99"/>
    <w:rsid w:val="26B86EEC"/>
    <w:rsid w:val="26BA4B13"/>
    <w:rsid w:val="26BB32FA"/>
    <w:rsid w:val="26BC225F"/>
    <w:rsid w:val="26BD2488"/>
    <w:rsid w:val="26C36A71"/>
    <w:rsid w:val="26C60353"/>
    <w:rsid w:val="26C66526"/>
    <w:rsid w:val="26C835DA"/>
    <w:rsid w:val="26C90679"/>
    <w:rsid w:val="26CA3823"/>
    <w:rsid w:val="26CC515D"/>
    <w:rsid w:val="26CD78F3"/>
    <w:rsid w:val="26CE6FA5"/>
    <w:rsid w:val="26D17C4F"/>
    <w:rsid w:val="26D25924"/>
    <w:rsid w:val="26D26554"/>
    <w:rsid w:val="26D33B9F"/>
    <w:rsid w:val="26D42544"/>
    <w:rsid w:val="26D71F44"/>
    <w:rsid w:val="26DB3FB6"/>
    <w:rsid w:val="26DB679C"/>
    <w:rsid w:val="26DC5367"/>
    <w:rsid w:val="26DD2C66"/>
    <w:rsid w:val="26DE399C"/>
    <w:rsid w:val="26DF00D9"/>
    <w:rsid w:val="26DF3893"/>
    <w:rsid w:val="26E04DDA"/>
    <w:rsid w:val="26E25355"/>
    <w:rsid w:val="26E3082B"/>
    <w:rsid w:val="26E31B58"/>
    <w:rsid w:val="26E82D42"/>
    <w:rsid w:val="26E91DFA"/>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07809"/>
    <w:rsid w:val="270214BA"/>
    <w:rsid w:val="2702782B"/>
    <w:rsid w:val="2703649E"/>
    <w:rsid w:val="27040E0C"/>
    <w:rsid w:val="27077253"/>
    <w:rsid w:val="27094935"/>
    <w:rsid w:val="270A0E8E"/>
    <w:rsid w:val="270C2394"/>
    <w:rsid w:val="270F2DBA"/>
    <w:rsid w:val="2711404F"/>
    <w:rsid w:val="27116004"/>
    <w:rsid w:val="271205C0"/>
    <w:rsid w:val="27120C30"/>
    <w:rsid w:val="27124C40"/>
    <w:rsid w:val="2712727C"/>
    <w:rsid w:val="27155FE9"/>
    <w:rsid w:val="27160F72"/>
    <w:rsid w:val="271613F4"/>
    <w:rsid w:val="27183FA7"/>
    <w:rsid w:val="271C05CF"/>
    <w:rsid w:val="271D19E8"/>
    <w:rsid w:val="271D25D6"/>
    <w:rsid w:val="271D699E"/>
    <w:rsid w:val="271F59C0"/>
    <w:rsid w:val="27204307"/>
    <w:rsid w:val="2723391A"/>
    <w:rsid w:val="272348D6"/>
    <w:rsid w:val="272433AF"/>
    <w:rsid w:val="27246597"/>
    <w:rsid w:val="272802CC"/>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2D0F"/>
    <w:rsid w:val="274C5AB3"/>
    <w:rsid w:val="274D7769"/>
    <w:rsid w:val="274F3229"/>
    <w:rsid w:val="27500E59"/>
    <w:rsid w:val="27522C8E"/>
    <w:rsid w:val="27524960"/>
    <w:rsid w:val="27544B75"/>
    <w:rsid w:val="27557FB5"/>
    <w:rsid w:val="27576925"/>
    <w:rsid w:val="2758206A"/>
    <w:rsid w:val="27593C7D"/>
    <w:rsid w:val="275A33DD"/>
    <w:rsid w:val="275B208F"/>
    <w:rsid w:val="275D7A3F"/>
    <w:rsid w:val="27601D08"/>
    <w:rsid w:val="27607112"/>
    <w:rsid w:val="27612735"/>
    <w:rsid w:val="27627BA4"/>
    <w:rsid w:val="27662D22"/>
    <w:rsid w:val="276738E0"/>
    <w:rsid w:val="27681E5B"/>
    <w:rsid w:val="276850C1"/>
    <w:rsid w:val="276A7E20"/>
    <w:rsid w:val="276B3371"/>
    <w:rsid w:val="276C149F"/>
    <w:rsid w:val="276D0BED"/>
    <w:rsid w:val="276D2397"/>
    <w:rsid w:val="277055F4"/>
    <w:rsid w:val="27714145"/>
    <w:rsid w:val="27724BB1"/>
    <w:rsid w:val="27726163"/>
    <w:rsid w:val="27737D24"/>
    <w:rsid w:val="2774535E"/>
    <w:rsid w:val="27750DD7"/>
    <w:rsid w:val="277D7B9A"/>
    <w:rsid w:val="277F467A"/>
    <w:rsid w:val="277F79D3"/>
    <w:rsid w:val="27802EAB"/>
    <w:rsid w:val="27804F47"/>
    <w:rsid w:val="278251C5"/>
    <w:rsid w:val="278629A2"/>
    <w:rsid w:val="27864A32"/>
    <w:rsid w:val="27883CE3"/>
    <w:rsid w:val="278A0516"/>
    <w:rsid w:val="278C5225"/>
    <w:rsid w:val="278D20DF"/>
    <w:rsid w:val="27910B72"/>
    <w:rsid w:val="27922460"/>
    <w:rsid w:val="2792543C"/>
    <w:rsid w:val="279331DE"/>
    <w:rsid w:val="27937600"/>
    <w:rsid w:val="27953CBD"/>
    <w:rsid w:val="27962428"/>
    <w:rsid w:val="279D0D25"/>
    <w:rsid w:val="279E377B"/>
    <w:rsid w:val="27A00A35"/>
    <w:rsid w:val="27A15DEF"/>
    <w:rsid w:val="27A9619F"/>
    <w:rsid w:val="27AA5574"/>
    <w:rsid w:val="27AA640E"/>
    <w:rsid w:val="27AB6E79"/>
    <w:rsid w:val="27AC724C"/>
    <w:rsid w:val="27AC7697"/>
    <w:rsid w:val="27AE2CB6"/>
    <w:rsid w:val="27AE66B8"/>
    <w:rsid w:val="27AF530C"/>
    <w:rsid w:val="27B03926"/>
    <w:rsid w:val="27B07FDF"/>
    <w:rsid w:val="27B241D4"/>
    <w:rsid w:val="27B41B7E"/>
    <w:rsid w:val="27B51EE6"/>
    <w:rsid w:val="27B6710A"/>
    <w:rsid w:val="27B959D5"/>
    <w:rsid w:val="27B964C6"/>
    <w:rsid w:val="27BC0E42"/>
    <w:rsid w:val="27BD5DF0"/>
    <w:rsid w:val="27BE076B"/>
    <w:rsid w:val="27BE29A8"/>
    <w:rsid w:val="27BF0D4B"/>
    <w:rsid w:val="27BF6102"/>
    <w:rsid w:val="27C5366D"/>
    <w:rsid w:val="27C536BB"/>
    <w:rsid w:val="27C73960"/>
    <w:rsid w:val="27C73AAE"/>
    <w:rsid w:val="27C85AFB"/>
    <w:rsid w:val="27C86EE4"/>
    <w:rsid w:val="27CA40F7"/>
    <w:rsid w:val="27CA6590"/>
    <w:rsid w:val="27CB643B"/>
    <w:rsid w:val="27CF4FC0"/>
    <w:rsid w:val="27D05477"/>
    <w:rsid w:val="27D644EB"/>
    <w:rsid w:val="27D64832"/>
    <w:rsid w:val="27D70942"/>
    <w:rsid w:val="27D75247"/>
    <w:rsid w:val="27D762EE"/>
    <w:rsid w:val="27D800EC"/>
    <w:rsid w:val="27D87425"/>
    <w:rsid w:val="27D90394"/>
    <w:rsid w:val="27DD67CA"/>
    <w:rsid w:val="27DE54E3"/>
    <w:rsid w:val="27DF0EB7"/>
    <w:rsid w:val="27E13273"/>
    <w:rsid w:val="27E50C57"/>
    <w:rsid w:val="27E75165"/>
    <w:rsid w:val="27E851E8"/>
    <w:rsid w:val="27E855D8"/>
    <w:rsid w:val="27EA38B8"/>
    <w:rsid w:val="27EA519C"/>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43DA4"/>
    <w:rsid w:val="2805250F"/>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D36D7"/>
    <w:rsid w:val="281F0822"/>
    <w:rsid w:val="282073E9"/>
    <w:rsid w:val="282117BE"/>
    <w:rsid w:val="2821309B"/>
    <w:rsid w:val="28215E19"/>
    <w:rsid w:val="28253542"/>
    <w:rsid w:val="2828065E"/>
    <w:rsid w:val="2829418F"/>
    <w:rsid w:val="2829519A"/>
    <w:rsid w:val="282B1E42"/>
    <w:rsid w:val="282B7A59"/>
    <w:rsid w:val="282C5CF0"/>
    <w:rsid w:val="282D246C"/>
    <w:rsid w:val="282E2362"/>
    <w:rsid w:val="2830608A"/>
    <w:rsid w:val="28323E86"/>
    <w:rsid w:val="28337844"/>
    <w:rsid w:val="28343E45"/>
    <w:rsid w:val="283455E0"/>
    <w:rsid w:val="283676A8"/>
    <w:rsid w:val="28396EEA"/>
    <w:rsid w:val="283A4655"/>
    <w:rsid w:val="283B0C53"/>
    <w:rsid w:val="283B25D6"/>
    <w:rsid w:val="28402202"/>
    <w:rsid w:val="28402D5F"/>
    <w:rsid w:val="28410D6F"/>
    <w:rsid w:val="28414D28"/>
    <w:rsid w:val="28434A9D"/>
    <w:rsid w:val="28454BE8"/>
    <w:rsid w:val="28474016"/>
    <w:rsid w:val="284755E2"/>
    <w:rsid w:val="2848732B"/>
    <w:rsid w:val="284A0DB0"/>
    <w:rsid w:val="284A5C1E"/>
    <w:rsid w:val="284B1297"/>
    <w:rsid w:val="284E2B22"/>
    <w:rsid w:val="285028AB"/>
    <w:rsid w:val="2852106D"/>
    <w:rsid w:val="28531277"/>
    <w:rsid w:val="28534881"/>
    <w:rsid w:val="285A1332"/>
    <w:rsid w:val="285A1A44"/>
    <w:rsid w:val="285B1DD6"/>
    <w:rsid w:val="285B7D6E"/>
    <w:rsid w:val="285C07FD"/>
    <w:rsid w:val="285E203E"/>
    <w:rsid w:val="285E59FF"/>
    <w:rsid w:val="285F590E"/>
    <w:rsid w:val="28601F0C"/>
    <w:rsid w:val="286033A6"/>
    <w:rsid w:val="28621E55"/>
    <w:rsid w:val="28644354"/>
    <w:rsid w:val="28654A82"/>
    <w:rsid w:val="28676D24"/>
    <w:rsid w:val="28690808"/>
    <w:rsid w:val="28694791"/>
    <w:rsid w:val="28697AFC"/>
    <w:rsid w:val="286C341D"/>
    <w:rsid w:val="286C4AD3"/>
    <w:rsid w:val="286E0724"/>
    <w:rsid w:val="286F23E5"/>
    <w:rsid w:val="2870563E"/>
    <w:rsid w:val="2872429A"/>
    <w:rsid w:val="28726489"/>
    <w:rsid w:val="287519EC"/>
    <w:rsid w:val="28761B78"/>
    <w:rsid w:val="287C11F9"/>
    <w:rsid w:val="287D629A"/>
    <w:rsid w:val="287F76C2"/>
    <w:rsid w:val="28814A11"/>
    <w:rsid w:val="28817CB4"/>
    <w:rsid w:val="28826B87"/>
    <w:rsid w:val="2883649D"/>
    <w:rsid w:val="28874B81"/>
    <w:rsid w:val="28876F9D"/>
    <w:rsid w:val="28891950"/>
    <w:rsid w:val="288B05A6"/>
    <w:rsid w:val="288E3951"/>
    <w:rsid w:val="28913662"/>
    <w:rsid w:val="289149FD"/>
    <w:rsid w:val="289255B2"/>
    <w:rsid w:val="28930146"/>
    <w:rsid w:val="28933990"/>
    <w:rsid w:val="289375D9"/>
    <w:rsid w:val="28960B9D"/>
    <w:rsid w:val="2899683F"/>
    <w:rsid w:val="289A0E87"/>
    <w:rsid w:val="289B42A6"/>
    <w:rsid w:val="289D78D5"/>
    <w:rsid w:val="289D7E52"/>
    <w:rsid w:val="289E5A71"/>
    <w:rsid w:val="289E6C0C"/>
    <w:rsid w:val="289F7A12"/>
    <w:rsid w:val="28A1464C"/>
    <w:rsid w:val="28A15B50"/>
    <w:rsid w:val="28A305EB"/>
    <w:rsid w:val="28A63E9F"/>
    <w:rsid w:val="28A67A1F"/>
    <w:rsid w:val="28A70754"/>
    <w:rsid w:val="28AA0C17"/>
    <w:rsid w:val="28AA0FF2"/>
    <w:rsid w:val="28AA3277"/>
    <w:rsid w:val="28AA5DA5"/>
    <w:rsid w:val="28AB4124"/>
    <w:rsid w:val="28AC350D"/>
    <w:rsid w:val="28AC59FB"/>
    <w:rsid w:val="28B006A9"/>
    <w:rsid w:val="28B07E55"/>
    <w:rsid w:val="28B25FA6"/>
    <w:rsid w:val="28B52CE7"/>
    <w:rsid w:val="28B54AA2"/>
    <w:rsid w:val="28B644E7"/>
    <w:rsid w:val="28B67058"/>
    <w:rsid w:val="28B76680"/>
    <w:rsid w:val="28B81E85"/>
    <w:rsid w:val="28B93465"/>
    <w:rsid w:val="28BA5FAA"/>
    <w:rsid w:val="28BD1944"/>
    <w:rsid w:val="28BF78DB"/>
    <w:rsid w:val="28C13E70"/>
    <w:rsid w:val="28C21433"/>
    <w:rsid w:val="28C516AF"/>
    <w:rsid w:val="28C51A09"/>
    <w:rsid w:val="28C77C30"/>
    <w:rsid w:val="28C91846"/>
    <w:rsid w:val="28CB29A4"/>
    <w:rsid w:val="28CC4656"/>
    <w:rsid w:val="28CF49AF"/>
    <w:rsid w:val="28D00898"/>
    <w:rsid w:val="28D142D1"/>
    <w:rsid w:val="28D24A5A"/>
    <w:rsid w:val="28D25DD8"/>
    <w:rsid w:val="28D27EEB"/>
    <w:rsid w:val="28D32328"/>
    <w:rsid w:val="28D34296"/>
    <w:rsid w:val="28D354A1"/>
    <w:rsid w:val="28D559B6"/>
    <w:rsid w:val="28D9696B"/>
    <w:rsid w:val="28DC5335"/>
    <w:rsid w:val="28DC5543"/>
    <w:rsid w:val="28DD468D"/>
    <w:rsid w:val="28E01861"/>
    <w:rsid w:val="28E06609"/>
    <w:rsid w:val="28E1455A"/>
    <w:rsid w:val="28E34FF7"/>
    <w:rsid w:val="28E3527B"/>
    <w:rsid w:val="28E36521"/>
    <w:rsid w:val="28E43D3B"/>
    <w:rsid w:val="28E71259"/>
    <w:rsid w:val="28E97F91"/>
    <w:rsid w:val="28EC3E41"/>
    <w:rsid w:val="28ED4C58"/>
    <w:rsid w:val="28F06182"/>
    <w:rsid w:val="28F2148D"/>
    <w:rsid w:val="28F37F86"/>
    <w:rsid w:val="28F47341"/>
    <w:rsid w:val="28F67EDE"/>
    <w:rsid w:val="28F76178"/>
    <w:rsid w:val="28FA3DCD"/>
    <w:rsid w:val="28FB11FC"/>
    <w:rsid w:val="28FC6809"/>
    <w:rsid w:val="28FD0E52"/>
    <w:rsid w:val="29010D1F"/>
    <w:rsid w:val="29022F9F"/>
    <w:rsid w:val="29051D2E"/>
    <w:rsid w:val="29060683"/>
    <w:rsid w:val="29065C83"/>
    <w:rsid w:val="290D04CF"/>
    <w:rsid w:val="290E5ED2"/>
    <w:rsid w:val="290F4961"/>
    <w:rsid w:val="291048F5"/>
    <w:rsid w:val="29107485"/>
    <w:rsid w:val="2911195F"/>
    <w:rsid w:val="29162939"/>
    <w:rsid w:val="29167445"/>
    <w:rsid w:val="29176518"/>
    <w:rsid w:val="291A615C"/>
    <w:rsid w:val="291B0DA5"/>
    <w:rsid w:val="291B4435"/>
    <w:rsid w:val="291C51E0"/>
    <w:rsid w:val="291D71C1"/>
    <w:rsid w:val="291F226A"/>
    <w:rsid w:val="29200393"/>
    <w:rsid w:val="29203125"/>
    <w:rsid w:val="29214FA0"/>
    <w:rsid w:val="29251145"/>
    <w:rsid w:val="29275F39"/>
    <w:rsid w:val="29276626"/>
    <w:rsid w:val="292A5263"/>
    <w:rsid w:val="292B5FD8"/>
    <w:rsid w:val="292C7E23"/>
    <w:rsid w:val="293363E6"/>
    <w:rsid w:val="29343D18"/>
    <w:rsid w:val="29376D3B"/>
    <w:rsid w:val="2938652D"/>
    <w:rsid w:val="2939798A"/>
    <w:rsid w:val="293B11E8"/>
    <w:rsid w:val="293B26B7"/>
    <w:rsid w:val="293C3AD0"/>
    <w:rsid w:val="293D42D2"/>
    <w:rsid w:val="293E1F91"/>
    <w:rsid w:val="293F52AF"/>
    <w:rsid w:val="293F6ED9"/>
    <w:rsid w:val="29442CD5"/>
    <w:rsid w:val="294516DF"/>
    <w:rsid w:val="2946251E"/>
    <w:rsid w:val="294744D3"/>
    <w:rsid w:val="294F62C5"/>
    <w:rsid w:val="295042CA"/>
    <w:rsid w:val="295053D0"/>
    <w:rsid w:val="295141A0"/>
    <w:rsid w:val="295215E5"/>
    <w:rsid w:val="29552406"/>
    <w:rsid w:val="29576B4B"/>
    <w:rsid w:val="295A76BB"/>
    <w:rsid w:val="295B38A9"/>
    <w:rsid w:val="295E7BE5"/>
    <w:rsid w:val="295F4277"/>
    <w:rsid w:val="295F4930"/>
    <w:rsid w:val="29623B35"/>
    <w:rsid w:val="29644E20"/>
    <w:rsid w:val="2966385B"/>
    <w:rsid w:val="29663C2A"/>
    <w:rsid w:val="2967199D"/>
    <w:rsid w:val="296831A7"/>
    <w:rsid w:val="296B0BC4"/>
    <w:rsid w:val="296E4F4D"/>
    <w:rsid w:val="29717CBB"/>
    <w:rsid w:val="29732C65"/>
    <w:rsid w:val="29734028"/>
    <w:rsid w:val="29761FC9"/>
    <w:rsid w:val="29765AC2"/>
    <w:rsid w:val="29796736"/>
    <w:rsid w:val="297D6074"/>
    <w:rsid w:val="297E07D3"/>
    <w:rsid w:val="297F342E"/>
    <w:rsid w:val="297F6B81"/>
    <w:rsid w:val="29806D6E"/>
    <w:rsid w:val="298132B3"/>
    <w:rsid w:val="29820817"/>
    <w:rsid w:val="29833F58"/>
    <w:rsid w:val="298637A1"/>
    <w:rsid w:val="2988594D"/>
    <w:rsid w:val="298A45E1"/>
    <w:rsid w:val="298E1846"/>
    <w:rsid w:val="298F55A9"/>
    <w:rsid w:val="29911C77"/>
    <w:rsid w:val="29961DE0"/>
    <w:rsid w:val="299A7496"/>
    <w:rsid w:val="29A05EC3"/>
    <w:rsid w:val="29A114F6"/>
    <w:rsid w:val="29A1411B"/>
    <w:rsid w:val="29A22A77"/>
    <w:rsid w:val="29A35ECB"/>
    <w:rsid w:val="29A47B8D"/>
    <w:rsid w:val="29A807B1"/>
    <w:rsid w:val="29A936F0"/>
    <w:rsid w:val="29AA42B8"/>
    <w:rsid w:val="29AA4731"/>
    <w:rsid w:val="29AA6EBC"/>
    <w:rsid w:val="29AB2842"/>
    <w:rsid w:val="29AC1B60"/>
    <w:rsid w:val="29AC34F9"/>
    <w:rsid w:val="29B5373E"/>
    <w:rsid w:val="29B66DA0"/>
    <w:rsid w:val="29B72400"/>
    <w:rsid w:val="29B83ABD"/>
    <w:rsid w:val="29BB3803"/>
    <w:rsid w:val="29BC44C5"/>
    <w:rsid w:val="29BD6097"/>
    <w:rsid w:val="29BD7DAD"/>
    <w:rsid w:val="29C06CE7"/>
    <w:rsid w:val="29C244A9"/>
    <w:rsid w:val="29C437EF"/>
    <w:rsid w:val="29C509C5"/>
    <w:rsid w:val="29C60D75"/>
    <w:rsid w:val="29C7044C"/>
    <w:rsid w:val="29C7243C"/>
    <w:rsid w:val="29C774BF"/>
    <w:rsid w:val="29C853EA"/>
    <w:rsid w:val="29C87523"/>
    <w:rsid w:val="29CD0137"/>
    <w:rsid w:val="29D1437C"/>
    <w:rsid w:val="29D168CB"/>
    <w:rsid w:val="29D277B6"/>
    <w:rsid w:val="29D33FEE"/>
    <w:rsid w:val="29D42A0F"/>
    <w:rsid w:val="29D6709C"/>
    <w:rsid w:val="29D71EF9"/>
    <w:rsid w:val="29DB1A54"/>
    <w:rsid w:val="29DB3750"/>
    <w:rsid w:val="29DC7AE7"/>
    <w:rsid w:val="29E152ED"/>
    <w:rsid w:val="29E456F4"/>
    <w:rsid w:val="29E80DDC"/>
    <w:rsid w:val="29E9460B"/>
    <w:rsid w:val="29EA1057"/>
    <w:rsid w:val="29EB7928"/>
    <w:rsid w:val="29EE1F30"/>
    <w:rsid w:val="29EE766E"/>
    <w:rsid w:val="29EF32A1"/>
    <w:rsid w:val="29EF6E46"/>
    <w:rsid w:val="29F216EF"/>
    <w:rsid w:val="29F47A12"/>
    <w:rsid w:val="29F5227F"/>
    <w:rsid w:val="29F575E7"/>
    <w:rsid w:val="29F61A87"/>
    <w:rsid w:val="29F81B88"/>
    <w:rsid w:val="29FB7085"/>
    <w:rsid w:val="29FD5A91"/>
    <w:rsid w:val="2A030DD4"/>
    <w:rsid w:val="2A0536B5"/>
    <w:rsid w:val="2A0C142B"/>
    <w:rsid w:val="2A0D1545"/>
    <w:rsid w:val="2A0D40E1"/>
    <w:rsid w:val="2A0F0B23"/>
    <w:rsid w:val="2A1112A6"/>
    <w:rsid w:val="2A11158C"/>
    <w:rsid w:val="2A116634"/>
    <w:rsid w:val="2A127FC1"/>
    <w:rsid w:val="2A1305BC"/>
    <w:rsid w:val="2A134DBF"/>
    <w:rsid w:val="2A145B6E"/>
    <w:rsid w:val="2A185015"/>
    <w:rsid w:val="2A1D707C"/>
    <w:rsid w:val="2A1F0F83"/>
    <w:rsid w:val="2A2050AB"/>
    <w:rsid w:val="2A206911"/>
    <w:rsid w:val="2A22390C"/>
    <w:rsid w:val="2A25244B"/>
    <w:rsid w:val="2A2649F7"/>
    <w:rsid w:val="2A276924"/>
    <w:rsid w:val="2A2915E6"/>
    <w:rsid w:val="2A2939F6"/>
    <w:rsid w:val="2A2968AA"/>
    <w:rsid w:val="2A2A0DEC"/>
    <w:rsid w:val="2A2A44F0"/>
    <w:rsid w:val="2A2A543F"/>
    <w:rsid w:val="2A2C1D7C"/>
    <w:rsid w:val="2A3117C1"/>
    <w:rsid w:val="2A31699F"/>
    <w:rsid w:val="2A341402"/>
    <w:rsid w:val="2A373628"/>
    <w:rsid w:val="2A3908C8"/>
    <w:rsid w:val="2A39455F"/>
    <w:rsid w:val="2A3C6A10"/>
    <w:rsid w:val="2A402488"/>
    <w:rsid w:val="2A433BBE"/>
    <w:rsid w:val="2A443326"/>
    <w:rsid w:val="2A4524E1"/>
    <w:rsid w:val="2A491C68"/>
    <w:rsid w:val="2A4961E9"/>
    <w:rsid w:val="2A4A1E96"/>
    <w:rsid w:val="2A4F49CD"/>
    <w:rsid w:val="2A515F71"/>
    <w:rsid w:val="2A52115A"/>
    <w:rsid w:val="2A54022F"/>
    <w:rsid w:val="2A5576E9"/>
    <w:rsid w:val="2A56075F"/>
    <w:rsid w:val="2A561334"/>
    <w:rsid w:val="2A584BB1"/>
    <w:rsid w:val="2A5C1591"/>
    <w:rsid w:val="2A5F3C18"/>
    <w:rsid w:val="2A646164"/>
    <w:rsid w:val="2A6A4F1D"/>
    <w:rsid w:val="2A6D2CDE"/>
    <w:rsid w:val="2A6E41D4"/>
    <w:rsid w:val="2A6F01A5"/>
    <w:rsid w:val="2A6F4E94"/>
    <w:rsid w:val="2A71440E"/>
    <w:rsid w:val="2A73203C"/>
    <w:rsid w:val="2A733B3B"/>
    <w:rsid w:val="2A767310"/>
    <w:rsid w:val="2A7728D8"/>
    <w:rsid w:val="2A7850D4"/>
    <w:rsid w:val="2A7A2233"/>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B5A61"/>
    <w:rsid w:val="2A8C22EF"/>
    <w:rsid w:val="2A8D0DD8"/>
    <w:rsid w:val="2A9040AD"/>
    <w:rsid w:val="2A932738"/>
    <w:rsid w:val="2A93739C"/>
    <w:rsid w:val="2A97421F"/>
    <w:rsid w:val="2A9A305C"/>
    <w:rsid w:val="2A9D552B"/>
    <w:rsid w:val="2A9F416B"/>
    <w:rsid w:val="2AA102E6"/>
    <w:rsid w:val="2AA7781D"/>
    <w:rsid w:val="2AAA0C4D"/>
    <w:rsid w:val="2AAA4517"/>
    <w:rsid w:val="2AAB0B77"/>
    <w:rsid w:val="2AAD2DD5"/>
    <w:rsid w:val="2AAE22FA"/>
    <w:rsid w:val="2AAE60AD"/>
    <w:rsid w:val="2AB07841"/>
    <w:rsid w:val="2AB1088E"/>
    <w:rsid w:val="2AB12F0E"/>
    <w:rsid w:val="2AB52908"/>
    <w:rsid w:val="2AB57865"/>
    <w:rsid w:val="2AB578A8"/>
    <w:rsid w:val="2AB64078"/>
    <w:rsid w:val="2AB9764E"/>
    <w:rsid w:val="2ABB271F"/>
    <w:rsid w:val="2ABB695C"/>
    <w:rsid w:val="2ABC20E8"/>
    <w:rsid w:val="2ABE21AD"/>
    <w:rsid w:val="2ABE6F1A"/>
    <w:rsid w:val="2AC2176E"/>
    <w:rsid w:val="2AC2254A"/>
    <w:rsid w:val="2AC2426E"/>
    <w:rsid w:val="2AC4171C"/>
    <w:rsid w:val="2AC443B4"/>
    <w:rsid w:val="2AC646CE"/>
    <w:rsid w:val="2AC657FE"/>
    <w:rsid w:val="2AC92D9B"/>
    <w:rsid w:val="2ACB1712"/>
    <w:rsid w:val="2ACC0C0D"/>
    <w:rsid w:val="2ACF440E"/>
    <w:rsid w:val="2ACF5B3F"/>
    <w:rsid w:val="2AD51E2F"/>
    <w:rsid w:val="2AD76E05"/>
    <w:rsid w:val="2AD92D1D"/>
    <w:rsid w:val="2AD974A6"/>
    <w:rsid w:val="2ADA5D8F"/>
    <w:rsid w:val="2ADD1296"/>
    <w:rsid w:val="2ADE499D"/>
    <w:rsid w:val="2ADF31BB"/>
    <w:rsid w:val="2AE10C92"/>
    <w:rsid w:val="2AE120F7"/>
    <w:rsid w:val="2AE73CC5"/>
    <w:rsid w:val="2AEC3594"/>
    <w:rsid w:val="2AED4F52"/>
    <w:rsid w:val="2AEE04B5"/>
    <w:rsid w:val="2AEE15BD"/>
    <w:rsid w:val="2AF143FE"/>
    <w:rsid w:val="2AF2069C"/>
    <w:rsid w:val="2AF2188A"/>
    <w:rsid w:val="2AF3499C"/>
    <w:rsid w:val="2AF43D93"/>
    <w:rsid w:val="2AF51989"/>
    <w:rsid w:val="2AF55B3B"/>
    <w:rsid w:val="2AF57D4F"/>
    <w:rsid w:val="2AF6271E"/>
    <w:rsid w:val="2AF66E57"/>
    <w:rsid w:val="2AF85034"/>
    <w:rsid w:val="2AFA6374"/>
    <w:rsid w:val="2AFA73F4"/>
    <w:rsid w:val="2AFE1289"/>
    <w:rsid w:val="2AFE2B7E"/>
    <w:rsid w:val="2AFE7E21"/>
    <w:rsid w:val="2B011F16"/>
    <w:rsid w:val="2B0153C7"/>
    <w:rsid w:val="2B057C0D"/>
    <w:rsid w:val="2B081263"/>
    <w:rsid w:val="2B0844A7"/>
    <w:rsid w:val="2B086AB6"/>
    <w:rsid w:val="2B0B70FA"/>
    <w:rsid w:val="2B0E730A"/>
    <w:rsid w:val="2B0F2E30"/>
    <w:rsid w:val="2B0F7C81"/>
    <w:rsid w:val="2B1866AA"/>
    <w:rsid w:val="2B1A0DB1"/>
    <w:rsid w:val="2B1A73FE"/>
    <w:rsid w:val="2B1A7481"/>
    <w:rsid w:val="2B1C5D0E"/>
    <w:rsid w:val="2B1D3094"/>
    <w:rsid w:val="2B200361"/>
    <w:rsid w:val="2B200E59"/>
    <w:rsid w:val="2B242E12"/>
    <w:rsid w:val="2B26248E"/>
    <w:rsid w:val="2B264417"/>
    <w:rsid w:val="2B264C57"/>
    <w:rsid w:val="2B266AED"/>
    <w:rsid w:val="2B27136A"/>
    <w:rsid w:val="2B293A6A"/>
    <w:rsid w:val="2B2C15F3"/>
    <w:rsid w:val="2B2C46ED"/>
    <w:rsid w:val="2B2C7198"/>
    <w:rsid w:val="2B2E1C13"/>
    <w:rsid w:val="2B2F1814"/>
    <w:rsid w:val="2B303E2F"/>
    <w:rsid w:val="2B3343BE"/>
    <w:rsid w:val="2B340C9F"/>
    <w:rsid w:val="2B3D1032"/>
    <w:rsid w:val="2B3E2929"/>
    <w:rsid w:val="2B3E757B"/>
    <w:rsid w:val="2B3F1C6E"/>
    <w:rsid w:val="2B403817"/>
    <w:rsid w:val="2B4160FD"/>
    <w:rsid w:val="2B416908"/>
    <w:rsid w:val="2B422202"/>
    <w:rsid w:val="2B44332C"/>
    <w:rsid w:val="2B443403"/>
    <w:rsid w:val="2B454A8C"/>
    <w:rsid w:val="2B4625B9"/>
    <w:rsid w:val="2B483B70"/>
    <w:rsid w:val="2B4A7399"/>
    <w:rsid w:val="2B4A780F"/>
    <w:rsid w:val="2B4B1423"/>
    <w:rsid w:val="2B4C3CAC"/>
    <w:rsid w:val="2B4D43CD"/>
    <w:rsid w:val="2B4D6FE3"/>
    <w:rsid w:val="2B4D73B8"/>
    <w:rsid w:val="2B523909"/>
    <w:rsid w:val="2B52632B"/>
    <w:rsid w:val="2B527EC9"/>
    <w:rsid w:val="2B535FE9"/>
    <w:rsid w:val="2B5B0BB9"/>
    <w:rsid w:val="2B5C5180"/>
    <w:rsid w:val="2B5F7C84"/>
    <w:rsid w:val="2B605D3F"/>
    <w:rsid w:val="2B630703"/>
    <w:rsid w:val="2B65238B"/>
    <w:rsid w:val="2B6A59B9"/>
    <w:rsid w:val="2B6B3E56"/>
    <w:rsid w:val="2B6B564C"/>
    <w:rsid w:val="2B6E0351"/>
    <w:rsid w:val="2B753919"/>
    <w:rsid w:val="2B7963F9"/>
    <w:rsid w:val="2B7A0618"/>
    <w:rsid w:val="2B7A2F2C"/>
    <w:rsid w:val="2B7C7B91"/>
    <w:rsid w:val="2B7E42E2"/>
    <w:rsid w:val="2B813A02"/>
    <w:rsid w:val="2B826BBA"/>
    <w:rsid w:val="2B89579D"/>
    <w:rsid w:val="2B8A41C1"/>
    <w:rsid w:val="2B8A55A0"/>
    <w:rsid w:val="2B8C39EA"/>
    <w:rsid w:val="2B8C4DEC"/>
    <w:rsid w:val="2B910AE3"/>
    <w:rsid w:val="2B930A3B"/>
    <w:rsid w:val="2B934551"/>
    <w:rsid w:val="2B955244"/>
    <w:rsid w:val="2B9D4330"/>
    <w:rsid w:val="2B9D5056"/>
    <w:rsid w:val="2B9E38A5"/>
    <w:rsid w:val="2BA10C9B"/>
    <w:rsid w:val="2BA11A5E"/>
    <w:rsid w:val="2BA45D52"/>
    <w:rsid w:val="2BA91642"/>
    <w:rsid w:val="2BAA4665"/>
    <w:rsid w:val="2BAA775E"/>
    <w:rsid w:val="2BAB1755"/>
    <w:rsid w:val="2BAB18EA"/>
    <w:rsid w:val="2BAD565E"/>
    <w:rsid w:val="2BAE5D9E"/>
    <w:rsid w:val="2BAF23DC"/>
    <w:rsid w:val="2BB10E77"/>
    <w:rsid w:val="2BB25377"/>
    <w:rsid w:val="2BB2614A"/>
    <w:rsid w:val="2BB27AA5"/>
    <w:rsid w:val="2BB463B8"/>
    <w:rsid w:val="2BB626AB"/>
    <w:rsid w:val="2BB632BD"/>
    <w:rsid w:val="2BB72E10"/>
    <w:rsid w:val="2BBD31CF"/>
    <w:rsid w:val="2BBE43E0"/>
    <w:rsid w:val="2BBE56E2"/>
    <w:rsid w:val="2BC07E40"/>
    <w:rsid w:val="2BC5069D"/>
    <w:rsid w:val="2BC7647E"/>
    <w:rsid w:val="2BC857A3"/>
    <w:rsid w:val="2BC87161"/>
    <w:rsid w:val="2BCA7075"/>
    <w:rsid w:val="2BCD22C4"/>
    <w:rsid w:val="2BCD5F42"/>
    <w:rsid w:val="2BCF3A0E"/>
    <w:rsid w:val="2BD204B0"/>
    <w:rsid w:val="2BD353D3"/>
    <w:rsid w:val="2BD47D7B"/>
    <w:rsid w:val="2BD65D28"/>
    <w:rsid w:val="2BD75BC8"/>
    <w:rsid w:val="2BD8692E"/>
    <w:rsid w:val="2BDC10D5"/>
    <w:rsid w:val="2BDC3485"/>
    <w:rsid w:val="2BDC49C4"/>
    <w:rsid w:val="2BDC6AFE"/>
    <w:rsid w:val="2BDE3D7F"/>
    <w:rsid w:val="2BDF29BF"/>
    <w:rsid w:val="2BE03373"/>
    <w:rsid w:val="2BE06EA2"/>
    <w:rsid w:val="2BE401F6"/>
    <w:rsid w:val="2BE869F3"/>
    <w:rsid w:val="2BEA6986"/>
    <w:rsid w:val="2BEC11C6"/>
    <w:rsid w:val="2BEC1D1F"/>
    <w:rsid w:val="2BEE7E00"/>
    <w:rsid w:val="2BF05634"/>
    <w:rsid w:val="2BF244F7"/>
    <w:rsid w:val="2BF50654"/>
    <w:rsid w:val="2BF51F39"/>
    <w:rsid w:val="2BF86A78"/>
    <w:rsid w:val="2BFD3A1C"/>
    <w:rsid w:val="2BFE3ED3"/>
    <w:rsid w:val="2BFF7270"/>
    <w:rsid w:val="2C011D79"/>
    <w:rsid w:val="2C014629"/>
    <w:rsid w:val="2C016139"/>
    <w:rsid w:val="2C026D68"/>
    <w:rsid w:val="2C03208F"/>
    <w:rsid w:val="2C04151A"/>
    <w:rsid w:val="2C06533C"/>
    <w:rsid w:val="2C0771FA"/>
    <w:rsid w:val="2C0A1A5F"/>
    <w:rsid w:val="2C0B2465"/>
    <w:rsid w:val="2C0B76E0"/>
    <w:rsid w:val="2C0C3613"/>
    <w:rsid w:val="2C0D4BB8"/>
    <w:rsid w:val="2C0E65B8"/>
    <w:rsid w:val="2C1003F1"/>
    <w:rsid w:val="2C104889"/>
    <w:rsid w:val="2C115D3C"/>
    <w:rsid w:val="2C123502"/>
    <w:rsid w:val="2C1407A5"/>
    <w:rsid w:val="2C143476"/>
    <w:rsid w:val="2C1507BC"/>
    <w:rsid w:val="2C151164"/>
    <w:rsid w:val="2C164515"/>
    <w:rsid w:val="2C1B71A4"/>
    <w:rsid w:val="2C1E33A9"/>
    <w:rsid w:val="2C2145EA"/>
    <w:rsid w:val="2C216E03"/>
    <w:rsid w:val="2C217FD7"/>
    <w:rsid w:val="2C233024"/>
    <w:rsid w:val="2C242B32"/>
    <w:rsid w:val="2C244442"/>
    <w:rsid w:val="2C25282D"/>
    <w:rsid w:val="2C2714A4"/>
    <w:rsid w:val="2C2927B7"/>
    <w:rsid w:val="2C2F582C"/>
    <w:rsid w:val="2C36395A"/>
    <w:rsid w:val="2C3B346F"/>
    <w:rsid w:val="2C405194"/>
    <w:rsid w:val="2C453C2B"/>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6759D"/>
    <w:rsid w:val="2C7A2649"/>
    <w:rsid w:val="2C7D27C5"/>
    <w:rsid w:val="2C7E18EB"/>
    <w:rsid w:val="2C7F2C6E"/>
    <w:rsid w:val="2C82313C"/>
    <w:rsid w:val="2C825EDE"/>
    <w:rsid w:val="2C853069"/>
    <w:rsid w:val="2C8841F6"/>
    <w:rsid w:val="2C893999"/>
    <w:rsid w:val="2C897951"/>
    <w:rsid w:val="2C8B308A"/>
    <w:rsid w:val="2C8B648B"/>
    <w:rsid w:val="2C8C0567"/>
    <w:rsid w:val="2C914C6C"/>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661BE"/>
    <w:rsid w:val="2CAA378C"/>
    <w:rsid w:val="2CAC7B60"/>
    <w:rsid w:val="2CB140D6"/>
    <w:rsid w:val="2CB14F71"/>
    <w:rsid w:val="2CB23183"/>
    <w:rsid w:val="2CB328E1"/>
    <w:rsid w:val="2CB35BB2"/>
    <w:rsid w:val="2CB41B4C"/>
    <w:rsid w:val="2CB423F3"/>
    <w:rsid w:val="2CB51392"/>
    <w:rsid w:val="2CB52624"/>
    <w:rsid w:val="2CB60441"/>
    <w:rsid w:val="2CB71177"/>
    <w:rsid w:val="2CB865AC"/>
    <w:rsid w:val="2CB941DC"/>
    <w:rsid w:val="2CBA2BD2"/>
    <w:rsid w:val="2CBC069A"/>
    <w:rsid w:val="2CC129D0"/>
    <w:rsid w:val="2CC27CE4"/>
    <w:rsid w:val="2CC80654"/>
    <w:rsid w:val="2CCB3A98"/>
    <w:rsid w:val="2CCD335C"/>
    <w:rsid w:val="2CCD60CD"/>
    <w:rsid w:val="2CCE3B60"/>
    <w:rsid w:val="2CD05657"/>
    <w:rsid w:val="2CD257C2"/>
    <w:rsid w:val="2CD80A39"/>
    <w:rsid w:val="2CD836EB"/>
    <w:rsid w:val="2CDB080F"/>
    <w:rsid w:val="2CDF441D"/>
    <w:rsid w:val="2CE11B3A"/>
    <w:rsid w:val="2CE12654"/>
    <w:rsid w:val="2CEB5904"/>
    <w:rsid w:val="2CEB707C"/>
    <w:rsid w:val="2CEC275F"/>
    <w:rsid w:val="2CEE2D58"/>
    <w:rsid w:val="2CEF0CAE"/>
    <w:rsid w:val="2CF00B17"/>
    <w:rsid w:val="2CF04E98"/>
    <w:rsid w:val="2CF05AF0"/>
    <w:rsid w:val="2CF36A38"/>
    <w:rsid w:val="2CF43B4B"/>
    <w:rsid w:val="2CF5266F"/>
    <w:rsid w:val="2CF53387"/>
    <w:rsid w:val="2CF55A3C"/>
    <w:rsid w:val="2CFD1F31"/>
    <w:rsid w:val="2CFE7DB1"/>
    <w:rsid w:val="2CFF7F2B"/>
    <w:rsid w:val="2D0160A7"/>
    <w:rsid w:val="2D08398C"/>
    <w:rsid w:val="2D0B1497"/>
    <w:rsid w:val="2D0C1C0D"/>
    <w:rsid w:val="2D0E0409"/>
    <w:rsid w:val="2D0F75C7"/>
    <w:rsid w:val="2D10233A"/>
    <w:rsid w:val="2D1414D8"/>
    <w:rsid w:val="2D1601F9"/>
    <w:rsid w:val="2D184D42"/>
    <w:rsid w:val="2D1B56F7"/>
    <w:rsid w:val="2D1E094F"/>
    <w:rsid w:val="2D1E0A71"/>
    <w:rsid w:val="2D2014E3"/>
    <w:rsid w:val="2D2027ED"/>
    <w:rsid w:val="2D204B85"/>
    <w:rsid w:val="2D265230"/>
    <w:rsid w:val="2D2714B8"/>
    <w:rsid w:val="2D292138"/>
    <w:rsid w:val="2D297BFE"/>
    <w:rsid w:val="2D2A1670"/>
    <w:rsid w:val="2D2B1EF3"/>
    <w:rsid w:val="2D2E43A2"/>
    <w:rsid w:val="2D3012D2"/>
    <w:rsid w:val="2D301827"/>
    <w:rsid w:val="2D304633"/>
    <w:rsid w:val="2D314C98"/>
    <w:rsid w:val="2D340166"/>
    <w:rsid w:val="2D345985"/>
    <w:rsid w:val="2D351D2C"/>
    <w:rsid w:val="2D354CF4"/>
    <w:rsid w:val="2D360AFF"/>
    <w:rsid w:val="2D363F89"/>
    <w:rsid w:val="2D376513"/>
    <w:rsid w:val="2D390A8B"/>
    <w:rsid w:val="2D3A56DA"/>
    <w:rsid w:val="2D3A6EEE"/>
    <w:rsid w:val="2D3C1CBA"/>
    <w:rsid w:val="2D3C3994"/>
    <w:rsid w:val="2D3F0EA7"/>
    <w:rsid w:val="2D3F2C8E"/>
    <w:rsid w:val="2D400AC7"/>
    <w:rsid w:val="2D407DBE"/>
    <w:rsid w:val="2D430911"/>
    <w:rsid w:val="2D436232"/>
    <w:rsid w:val="2D4435EF"/>
    <w:rsid w:val="2D454B11"/>
    <w:rsid w:val="2D470923"/>
    <w:rsid w:val="2D475459"/>
    <w:rsid w:val="2D487230"/>
    <w:rsid w:val="2D4C1C5D"/>
    <w:rsid w:val="2D4D5161"/>
    <w:rsid w:val="2D4F3143"/>
    <w:rsid w:val="2D501396"/>
    <w:rsid w:val="2D501BF1"/>
    <w:rsid w:val="2D514899"/>
    <w:rsid w:val="2D54233D"/>
    <w:rsid w:val="2D5441A7"/>
    <w:rsid w:val="2D566E1B"/>
    <w:rsid w:val="2D581920"/>
    <w:rsid w:val="2D59588C"/>
    <w:rsid w:val="2D5A28A3"/>
    <w:rsid w:val="2D5C6544"/>
    <w:rsid w:val="2D5E7039"/>
    <w:rsid w:val="2D5F0415"/>
    <w:rsid w:val="2D60780A"/>
    <w:rsid w:val="2D631F22"/>
    <w:rsid w:val="2D636A6D"/>
    <w:rsid w:val="2D640128"/>
    <w:rsid w:val="2D6658C2"/>
    <w:rsid w:val="2D696C0B"/>
    <w:rsid w:val="2D6972F1"/>
    <w:rsid w:val="2D6A1DFC"/>
    <w:rsid w:val="2D6D1975"/>
    <w:rsid w:val="2D6F77F9"/>
    <w:rsid w:val="2D70347B"/>
    <w:rsid w:val="2D712C0B"/>
    <w:rsid w:val="2D751FC3"/>
    <w:rsid w:val="2D76622D"/>
    <w:rsid w:val="2D76661D"/>
    <w:rsid w:val="2D777FFD"/>
    <w:rsid w:val="2D7A02EA"/>
    <w:rsid w:val="2D7C700E"/>
    <w:rsid w:val="2D811F12"/>
    <w:rsid w:val="2D820CD4"/>
    <w:rsid w:val="2D831BBB"/>
    <w:rsid w:val="2D835B24"/>
    <w:rsid w:val="2D8922CF"/>
    <w:rsid w:val="2D8A18D1"/>
    <w:rsid w:val="2D8A769E"/>
    <w:rsid w:val="2D8D178C"/>
    <w:rsid w:val="2D8D58ED"/>
    <w:rsid w:val="2D8E6FBA"/>
    <w:rsid w:val="2D912CC0"/>
    <w:rsid w:val="2D924A6C"/>
    <w:rsid w:val="2D9315F3"/>
    <w:rsid w:val="2D940445"/>
    <w:rsid w:val="2D966AE7"/>
    <w:rsid w:val="2D974F7B"/>
    <w:rsid w:val="2D985826"/>
    <w:rsid w:val="2D9933CF"/>
    <w:rsid w:val="2D9A08AB"/>
    <w:rsid w:val="2DA00859"/>
    <w:rsid w:val="2DA0374E"/>
    <w:rsid w:val="2DA0643A"/>
    <w:rsid w:val="2DA12734"/>
    <w:rsid w:val="2DA77982"/>
    <w:rsid w:val="2DA87DF3"/>
    <w:rsid w:val="2DB0348F"/>
    <w:rsid w:val="2DB24A1C"/>
    <w:rsid w:val="2DB51B3D"/>
    <w:rsid w:val="2DB6107D"/>
    <w:rsid w:val="2DB74CE3"/>
    <w:rsid w:val="2DB955EB"/>
    <w:rsid w:val="2DBA4257"/>
    <w:rsid w:val="2DBA5B4D"/>
    <w:rsid w:val="2DBB201E"/>
    <w:rsid w:val="2DC1277E"/>
    <w:rsid w:val="2DC703BC"/>
    <w:rsid w:val="2DC836A6"/>
    <w:rsid w:val="2DC863F1"/>
    <w:rsid w:val="2DC9507C"/>
    <w:rsid w:val="2DC95322"/>
    <w:rsid w:val="2DCB1F6F"/>
    <w:rsid w:val="2DCB3782"/>
    <w:rsid w:val="2DCF159F"/>
    <w:rsid w:val="2DD001BF"/>
    <w:rsid w:val="2DD04E1E"/>
    <w:rsid w:val="2DD04F49"/>
    <w:rsid w:val="2DD1356E"/>
    <w:rsid w:val="2DD31640"/>
    <w:rsid w:val="2DD43965"/>
    <w:rsid w:val="2DD91C61"/>
    <w:rsid w:val="2DDB23DA"/>
    <w:rsid w:val="2DDF7A4D"/>
    <w:rsid w:val="2DE240F9"/>
    <w:rsid w:val="2DE436D2"/>
    <w:rsid w:val="2DE5005C"/>
    <w:rsid w:val="2DE52948"/>
    <w:rsid w:val="2DE53834"/>
    <w:rsid w:val="2DE87629"/>
    <w:rsid w:val="2DED746A"/>
    <w:rsid w:val="2DEE24AD"/>
    <w:rsid w:val="2DF165FB"/>
    <w:rsid w:val="2DF17D1D"/>
    <w:rsid w:val="2DF32819"/>
    <w:rsid w:val="2DF42CBA"/>
    <w:rsid w:val="2DF457A9"/>
    <w:rsid w:val="2DF54FEA"/>
    <w:rsid w:val="2DF578C2"/>
    <w:rsid w:val="2DF7158C"/>
    <w:rsid w:val="2DF76219"/>
    <w:rsid w:val="2DFB41DC"/>
    <w:rsid w:val="2DFD2A66"/>
    <w:rsid w:val="2DFE780B"/>
    <w:rsid w:val="2E004F4C"/>
    <w:rsid w:val="2E005E0D"/>
    <w:rsid w:val="2E0129C5"/>
    <w:rsid w:val="2E036398"/>
    <w:rsid w:val="2E057A71"/>
    <w:rsid w:val="2E086147"/>
    <w:rsid w:val="2E0C46AF"/>
    <w:rsid w:val="2E0F185F"/>
    <w:rsid w:val="2E10537D"/>
    <w:rsid w:val="2E153022"/>
    <w:rsid w:val="2E155268"/>
    <w:rsid w:val="2E1630AE"/>
    <w:rsid w:val="2E16661C"/>
    <w:rsid w:val="2E170BE8"/>
    <w:rsid w:val="2E1800B1"/>
    <w:rsid w:val="2E1C117C"/>
    <w:rsid w:val="2E1D3301"/>
    <w:rsid w:val="2E1D5A5E"/>
    <w:rsid w:val="2E1E48FE"/>
    <w:rsid w:val="2E1F4B06"/>
    <w:rsid w:val="2E234749"/>
    <w:rsid w:val="2E235CEA"/>
    <w:rsid w:val="2E2667F8"/>
    <w:rsid w:val="2E2711ED"/>
    <w:rsid w:val="2E285BAC"/>
    <w:rsid w:val="2E2A03ED"/>
    <w:rsid w:val="2E2A1797"/>
    <w:rsid w:val="2E2C2EEC"/>
    <w:rsid w:val="2E2E4F9D"/>
    <w:rsid w:val="2E3268CB"/>
    <w:rsid w:val="2E350033"/>
    <w:rsid w:val="2E350B36"/>
    <w:rsid w:val="2E3567A3"/>
    <w:rsid w:val="2E397DBA"/>
    <w:rsid w:val="2E3C3409"/>
    <w:rsid w:val="2E3E0CB3"/>
    <w:rsid w:val="2E3F3639"/>
    <w:rsid w:val="2E3F478D"/>
    <w:rsid w:val="2E4451E9"/>
    <w:rsid w:val="2E4656A5"/>
    <w:rsid w:val="2E471A86"/>
    <w:rsid w:val="2E487BE1"/>
    <w:rsid w:val="2E4D2F34"/>
    <w:rsid w:val="2E4E7068"/>
    <w:rsid w:val="2E4F6A02"/>
    <w:rsid w:val="2E520A23"/>
    <w:rsid w:val="2E54645B"/>
    <w:rsid w:val="2E55390F"/>
    <w:rsid w:val="2E5539EB"/>
    <w:rsid w:val="2E5A1763"/>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62E4A"/>
    <w:rsid w:val="2E7762F6"/>
    <w:rsid w:val="2E7772D4"/>
    <w:rsid w:val="2E791914"/>
    <w:rsid w:val="2E79209C"/>
    <w:rsid w:val="2E7B2298"/>
    <w:rsid w:val="2E7E3142"/>
    <w:rsid w:val="2E811642"/>
    <w:rsid w:val="2E8203A9"/>
    <w:rsid w:val="2E830FBA"/>
    <w:rsid w:val="2E844C5C"/>
    <w:rsid w:val="2E86050A"/>
    <w:rsid w:val="2E872EE4"/>
    <w:rsid w:val="2E8A6812"/>
    <w:rsid w:val="2E930D3B"/>
    <w:rsid w:val="2E942A7E"/>
    <w:rsid w:val="2E9464D7"/>
    <w:rsid w:val="2E977472"/>
    <w:rsid w:val="2E9C1CE2"/>
    <w:rsid w:val="2E9C2F79"/>
    <w:rsid w:val="2E9D79DD"/>
    <w:rsid w:val="2E9F2824"/>
    <w:rsid w:val="2EA17893"/>
    <w:rsid w:val="2EA258B5"/>
    <w:rsid w:val="2EA42040"/>
    <w:rsid w:val="2EA73DFE"/>
    <w:rsid w:val="2EA9617B"/>
    <w:rsid w:val="2EAB5BAA"/>
    <w:rsid w:val="2EAE3E23"/>
    <w:rsid w:val="2EAE48EB"/>
    <w:rsid w:val="2EB15549"/>
    <w:rsid w:val="2EB6339F"/>
    <w:rsid w:val="2EB72406"/>
    <w:rsid w:val="2EB90F58"/>
    <w:rsid w:val="2EBA0441"/>
    <w:rsid w:val="2EBB6A54"/>
    <w:rsid w:val="2EBB700B"/>
    <w:rsid w:val="2EBE2ED6"/>
    <w:rsid w:val="2EBF4662"/>
    <w:rsid w:val="2EC15F90"/>
    <w:rsid w:val="2EC36689"/>
    <w:rsid w:val="2EC64B43"/>
    <w:rsid w:val="2EC86B29"/>
    <w:rsid w:val="2ECA182E"/>
    <w:rsid w:val="2ECB5A2C"/>
    <w:rsid w:val="2ECE624D"/>
    <w:rsid w:val="2ED02D4A"/>
    <w:rsid w:val="2ED033DB"/>
    <w:rsid w:val="2ED050E1"/>
    <w:rsid w:val="2ED05CD8"/>
    <w:rsid w:val="2ED1050D"/>
    <w:rsid w:val="2ED128D0"/>
    <w:rsid w:val="2ED371F8"/>
    <w:rsid w:val="2ED5463C"/>
    <w:rsid w:val="2ED60849"/>
    <w:rsid w:val="2ED9148D"/>
    <w:rsid w:val="2ED933A6"/>
    <w:rsid w:val="2EDB69EA"/>
    <w:rsid w:val="2EDF1D07"/>
    <w:rsid w:val="2EE045E8"/>
    <w:rsid w:val="2EE22BB8"/>
    <w:rsid w:val="2EE31E74"/>
    <w:rsid w:val="2EE52170"/>
    <w:rsid w:val="2EE67DAA"/>
    <w:rsid w:val="2EE70C86"/>
    <w:rsid w:val="2EE72575"/>
    <w:rsid w:val="2EE82ED7"/>
    <w:rsid w:val="2EEA1934"/>
    <w:rsid w:val="2EEA30F4"/>
    <w:rsid w:val="2EEB3772"/>
    <w:rsid w:val="2EEF6581"/>
    <w:rsid w:val="2EF24157"/>
    <w:rsid w:val="2EF33B5B"/>
    <w:rsid w:val="2EF405A8"/>
    <w:rsid w:val="2EF448C6"/>
    <w:rsid w:val="2EF91659"/>
    <w:rsid w:val="2EFA10FB"/>
    <w:rsid w:val="2EFB132D"/>
    <w:rsid w:val="2EFD59B2"/>
    <w:rsid w:val="2F0303BE"/>
    <w:rsid w:val="2F0613B4"/>
    <w:rsid w:val="2F062CB1"/>
    <w:rsid w:val="2F067950"/>
    <w:rsid w:val="2F082945"/>
    <w:rsid w:val="2F095C6D"/>
    <w:rsid w:val="2F0A587E"/>
    <w:rsid w:val="2F0A6A26"/>
    <w:rsid w:val="2F0B064C"/>
    <w:rsid w:val="2F0E7887"/>
    <w:rsid w:val="2F10404A"/>
    <w:rsid w:val="2F142B0B"/>
    <w:rsid w:val="2F15706D"/>
    <w:rsid w:val="2F163EF4"/>
    <w:rsid w:val="2F190A67"/>
    <w:rsid w:val="2F1A0FE3"/>
    <w:rsid w:val="2F1B56EF"/>
    <w:rsid w:val="2F215A04"/>
    <w:rsid w:val="2F224EEB"/>
    <w:rsid w:val="2F2367DE"/>
    <w:rsid w:val="2F2413CA"/>
    <w:rsid w:val="2F2630CE"/>
    <w:rsid w:val="2F267850"/>
    <w:rsid w:val="2F274716"/>
    <w:rsid w:val="2F28642B"/>
    <w:rsid w:val="2F287323"/>
    <w:rsid w:val="2F2C5CAC"/>
    <w:rsid w:val="2F2D6657"/>
    <w:rsid w:val="2F2E7BCE"/>
    <w:rsid w:val="2F336742"/>
    <w:rsid w:val="2F337205"/>
    <w:rsid w:val="2F352905"/>
    <w:rsid w:val="2F36564B"/>
    <w:rsid w:val="2F3729A7"/>
    <w:rsid w:val="2F37433B"/>
    <w:rsid w:val="2F384604"/>
    <w:rsid w:val="2F387AFB"/>
    <w:rsid w:val="2F3B7405"/>
    <w:rsid w:val="2F3D403E"/>
    <w:rsid w:val="2F3F247E"/>
    <w:rsid w:val="2F4029C5"/>
    <w:rsid w:val="2F4041F3"/>
    <w:rsid w:val="2F41414E"/>
    <w:rsid w:val="2F431223"/>
    <w:rsid w:val="2F4B72DB"/>
    <w:rsid w:val="2F4E71BE"/>
    <w:rsid w:val="2F504C38"/>
    <w:rsid w:val="2F5059FF"/>
    <w:rsid w:val="2F5118EC"/>
    <w:rsid w:val="2F514E79"/>
    <w:rsid w:val="2F516B7C"/>
    <w:rsid w:val="2F54097A"/>
    <w:rsid w:val="2F55209E"/>
    <w:rsid w:val="2F552B9C"/>
    <w:rsid w:val="2F5539CB"/>
    <w:rsid w:val="2F56537D"/>
    <w:rsid w:val="2F565F15"/>
    <w:rsid w:val="2F5809FF"/>
    <w:rsid w:val="2F583AE5"/>
    <w:rsid w:val="2F585B17"/>
    <w:rsid w:val="2F596746"/>
    <w:rsid w:val="2F5D036E"/>
    <w:rsid w:val="2F5D2A5B"/>
    <w:rsid w:val="2F5E7182"/>
    <w:rsid w:val="2F5F3B1D"/>
    <w:rsid w:val="2F610840"/>
    <w:rsid w:val="2F61364B"/>
    <w:rsid w:val="2F67239E"/>
    <w:rsid w:val="2F6B66AE"/>
    <w:rsid w:val="2F6C4A59"/>
    <w:rsid w:val="2F6F394E"/>
    <w:rsid w:val="2F72485C"/>
    <w:rsid w:val="2F767C64"/>
    <w:rsid w:val="2F780A5B"/>
    <w:rsid w:val="2F79682A"/>
    <w:rsid w:val="2F7A1F9E"/>
    <w:rsid w:val="2F7B2098"/>
    <w:rsid w:val="2F7B51DA"/>
    <w:rsid w:val="2F7E1E12"/>
    <w:rsid w:val="2F7E7601"/>
    <w:rsid w:val="2F80211A"/>
    <w:rsid w:val="2F817F6D"/>
    <w:rsid w:val="2F8232CD"/>
    <w:rsid w:val="2F825734"/>
    <w:rsid w:val="2F845F5B"/>
    <w:rsid w:val="2F8628F9"/>
    <w:rsid w:val="2F8779AF"/>
    <w:rsid w:val="2F884948"/>
    <w:rsid w:val="2F89712F"/>
    <w:rsid w:val="2F8A7049"/>
    <w:rsid w:val="2F8B2287"/>
    <w:rsid w:val="2F8B5C51"/>
    <w:rsid w:val="2F8C4466"/>
    <w:rsid w:val="2F8D682E"/>
    <w:rsid w:val="2F8E5FF7"/>
    <w:rsid w:val="2F8E755F"/>
    <w:rsid w:val="2F913547"/>
    <w:rsid w:val="2F916AA1"/>
    <w:rsid w:val="2F917624"/>
    <w:rsid w:val="2F925A7F"/>
    <w:rsid w:val="2F930E7A"/>
    <w:rsid w:val="2F9B4C21"/>
    <w:rsid w:val="2F9C61FB"/>
    <w:rsid w:val="2F9D5946"/>
    <w:rsid w:val="2FA11B95"/>
    <w:rsid w:val="2FA717FA"/>
    <w:rsid w:val="2FA734A6"/>
    <w:rsid w:val="2FA7496F"/>
    <w:rsid w:val="2FA77514"/>
    <w:rsid w:val="2FAA1F3F"/>
    <w:rsid w:val="2FAD1ED2"/>
    <w:rsid w:val="2FAD42BF"/>
    <w:rsid w:val="2FAF4042"/>
    <w:rsid w:val="2FB03887"/>
    <w:rsid w:val="2FB076CF"/>
    <w:rsid w:val="2FB477DE"/>
    <w:rsid w:val="2FB52216"/>
    <w:rsid w:val="2FB524B6"/>
    <w:rsid w:val="2FB908CE"/>
    <w:rsid w:val="2FB97988"/>
    <w:rsid w:val="2FBD51C6"/>
    <w:rsid w:val="2FBE6C86"/>
    <w:rsid w:val="2FBF5E88"/>
    <w:rsid w:val="2FBF7340"/>
    <w:rsid w:val="2FC01EEA"/>
    <w:rsid w:val="2FC256A9"/>
    <w:rsid w:val="2FC413EF"/>
    <w:rsid w:val="2FC41BFB"/>
    <w:rsid w:val="2FC44C20"/>
    <w:rsid w:val="2FCA4D52"/>
    <w:rsid w:val="2FCA6D51"/>
    <w:rsid w:val="2FCC3E10"/>
    <w:rsid w:val="2FD11303"/>
    <w:rsid w:val="2FD167F6"/>
    <w:rsid w:val="2FD21B30"/>
    <w:rsid w:val="2FD27D5B"/>
    <w:rsid w:val="2FD41BB6"/>
    <w:rsid w:val="2FD838CE"/>
    <w:rsid w:val="2FDA6715"/>
    <w:rsid w:val="2FDC1106"/>
    <w:rsid w:val="2FDC71B7"/>
    <w:rsid w:val="2FDD0A77"/>
    <w:rsid w:val="2FDF41BB"/>
    <w:rsid w:val="2FDF5F5F"/>
    <w:rsid w:val="2FE60C55"/>
    <w:rsid w:val="2FE731E6"/>
    <w:rsid w:val="2FE97425"/>
    <w:rsid w:val="2FEA29BD"/>
    <w:rsid w:val="2FEA4D71"/>
    <w:rsid w:val="2FEA4E35"/>
    <w:rsid w:val="2FEF787B"/>
    <w:rsid w:val="2FF10E9F"/>
    <w:rsid w:val="2FF110E0"/>
    <w:rsid w:val="2FF91044"/>
    <w:rsid w:val="2FFC79A4"/>
    <w:rsid w:val="2FFE7BAA"/>
    <w:rsid w:val="30046108"/>
    <w:rsid w:val="300535F2"/>
    <w:rsid w:val="300629C6"/>
    <w:rsid w:val="30076079"/>
    <w:rsid w:val="300968C2"/>
    <w:rsid w:val="300E686B"/>
    <w:rsid w:val="300F511C"/>
    <w:rsid w:val="30114763"/>
    <w:rsid w:val="30124A74"/>
    <w:rsid w:val="301308C9"/>
    <w:rsid w:val="301370F0"/>
    <w:rsid w:val="301C7BE1"/>
    <w:rsid w:val="301D36A5"/>
    <w:rsid w:val="301D39BE"/>
    <w:rsid w:val="301F1D29"/>
    <w:rsid w:val="301F2747"/>
    <w:rsid w:val="30224965"/>
    <w:rsid w:val="302643C6"/>
    <w:rsid w:val="302806BD"/>
    <w:rsid w:val="30285DE5"/>
    <w:rsid w:val="302B0804"/>
    <w:rsid w:val="302C1A86"/>
    <w:rsid w:val="302E34D0"/>
    <w:rsid w:val="302E6248"/>
    <w:rsid w:val="302F40F3"/>
    <w:rsid w:val="303037F9"/>
    <w:rsid w:val="30324813"/>
    <w:rsid w:val="30343DF4"/>
    <w:rsid w:val="30356A26"/>
    <w:rsid w:val="3037049B"/>
    <w:rsid w:val="303C6101"/>
    <w:rsid w:val="303D1F5F"/>
    <w:rsid w:val="304033C6"/>
    <w:rsid w:val="30421109"/>
    <w:rsid w:val="304805A7"/>
    <w:rsid w:val="304A7347"/>
    <w:rsid w:val="304A73BA"/>
    <w:rsid w:val="304B23EB"/>
    <w:rsid w:val="304C4AB4"/>
    <w:rsid w:val="30507F0D"/>
    <w:rsid w:val="30540033"/>
    <w:rsid w:val="30560E34"/>
    <w:rsid w:val="30560ED0"/>
    <w:rsid w:val="30564233"/>
    <w:rsid w:val="30575402"/>
    <w:rsid w:val="305960B4"/>
    <w:rsid w:val="305B0F66"/>
    <w:rsid w:val="305F2F07"/>
    <w:rsid w:val="305F45BC"/>
    <w:rsid w:val="30601ACB"/>
    <w:rsid w:val="30640987"/>
    <w:rsid w:val="30660C4E"/>
    <w:rsid w:val="30671DDC"/>
    <w:rsid w:val="3067347C"/>
    <w:rsid w:val="306E0C0B"/>
    <w:rsid w:val="306E74D6"/>
    <w:rsid w:val="307229A5"/>
    <w:rsid w:val="30742839"/>
    <w:rsid w:val="30762D5C"/>
    <w:rsid w:val="30767E58"/>
    <w:rsid w:val="307A1242"/>
    <w:rsid w:val="307A6740"/>
    <w:rsid w:val="307D0EEA"/>
    <w:rsid w:val="307F073C"/>
    <w:rsid w:val="30800823"/>
    <w:rsid w:val="30822A29"/>
    <w:rsid w:val="30850AA9"/>
    <w:rsid w:val="308823DD"/>
    <w:rsid w:val="308B04D9"/>
    <w:rsid w:val="308E36BA"/>
    <w:rsid w:val="308F3B3D"/>
    <w:rsid w:val="309311BC"/>
    <w:rsid w:val="30985F3D"/>
    <w:rsid w:val="3099044D"/>
    <w:rsid w:val="30997295"/>
    <w:rsid w:val="309A5C5C"/>
    <w:rsid w:val="309C59F9"/>
    <w:rsid w:val="309D07B2"/>
    <w:rsid w:val="309F0C5C"/>
    <w:rsid w:val="30A1401F"/>
    <w:rsid w:val="30A668E3"/>
    <w:rsid w:val="30A87A0F"/>
    <w:rsid w:val="30A91EBC"/>
    <w:rsid w:val="30AB6D54"/>
    <w:rsid w:val="30AB71B8"/>
    <w:rsid w:val="30AD2545"/>
    <w:rsid w:val="30B72F01"/>
    <w:rsid w:val="30B73C97"/>
    <w:rsid w:val="30B8793C"/>
    <w:rsid w:val="30B9642B"/>
    <w:rsid w:val="30BB7D09"/>
    <w:rsid w:val="30BC2637"/>
    <w:rsid w:val="30BE25C7"/>
    <w:rsid w:val="30C3110E"/>
    <w:rsid w:val="30C31A0D"/>
    <w:rsid w:val="30C36EAD"/>
    <w:rsid w:val="30C767D7"/>
    <w:rsid w:val="30C91B91"/>
    <w:rsid w:val="30CA058A"/>
    <w:rsid w:val="30CB3E72"/>
    <w:rsid w:val="30CB4EAE"/>
    <w:rsid w:val="30CC5690"/>
    <w:rsid w:val="30D01D0A"/>
    <w:rsid w:val="30D11CA0"/>
    <w:rsid w:val="30D23C8D"/>
    <w:rsid w:val="30D40048"/>
    <w:rsid w:val="30D4088E"/>
    <w:rsid w:val="30D502D3"/>
    <w:rsid w:val="30D50BF6"/>
    <w:rsid w:val="30D60896"/>
    <w:rsid w:val="30D65E40"/>
    <w:rsid w:val="30D92E6D"/>
    <w:rsid w:val="30D94F35"/>
    <w:rsid w:val="30DA29C3"/>
    <w:rsid w:val="30DA6039"/>
    <w:rsid w:val="30DB7EF3"/>
    <w:rsid w:val="30DD6E80"/>
    <w:rsid w:val="30EA6EB6"/>
    <w:rsid w:val="30EB1E83"/>
    <w:rsid w:val="30ED3A54"/>
    <w:rsid w:val="30F24C1B"/>
    <w:rsid w:val="30F84041"/>
    <w:rsid w:val="30F96ACD"/>
    <w:rsid w:val="30FB19DC"/>
    <w:rsid w:val="30FE5AAA"/>
    <w:rsid w:val="31061049"/>
    <w:rsid w:val="3107240D"/>
    <w:rsid w:val="31090EA0"/>
    <w:rsid w:val="310A0A0A"/>
    <w:rsid w:val="310A1A8E"/>
    <w:rsid w:val="310C733B"/>
    <w:rsid w:val="31113DF0"/>
    <w:rsid w:val="3111533C"/>
    <w:rsid w:val="311522B0"/>
    <w:rsid w:val="3119120F"/>
    <w:rsid w:val="311A0EE8"/>
    <w:rsid w:val="311A1CE5"/>
    <w:rsid w:val="31205467"/>
    <w:rsid w:val="31222E66"/>
    <w:rsid w:val="312437E0"/>
    <w:rsid w:val="3127020D"/>
    <w:rsid w:val="31284C82"/>
    <w:rsid w:val="3129215A"/>
    <w:rsid w:val="312B2016"/>
    <w:rsid w:val="312C66BF"/>
    <w:rsid w:val="312D089D"/>
    <w:rsid w:val="312E04C1"/>
    <w:rsid w:val="312F3BDB"/>
    <w:rsid w:val="312F3FD6"/>
    <w:rsid w:val="31314FAD"/>
    <w:rsid w:val="31330534"/>
    <w:rsid w:val="31343E1E"/>
    <w:rsid w:val="31356E65"/>
    <w:rsid w:val="313647B0"/>
    <w:rsid w:val="31375917"/>
    <w:rsid w:val="31382804"/>
    <w:rsid w:val="3139436D"/>
    <w:rsid w:val="31396CD6"/>
    <w:rsid w:val="313D6C58"/>
    <w:rsid w:val="313E5CE4"/>
    <w:rsid w:val="313F1FB9"/>
    <w:rsid w:val="313F2EB3"/>
    <w:rsid w:val="31400A3A"/>
    <w:rsid w:val="31440497"/>
    <w:rsid w:val="31444418"/>
    <w:rsid w:val="314476E1"/>
    <w:rsid w:val="31453A87"/>
    <w:rsid w:val="314610F9"/>
    <w:rsid w:val="31485058"/>
    <w:rsid w:val="314B3357"/>
    <w:rsid w:val="314C4DBC"/>
    <w:rsid w:val="314E53CD"/>
    <w:rsid w:val="314F0B36"/>
    <w:rsid w:val="3151219C"/>
    <w:rsid w:val="3153497A"/>
    <w:rsid w:val="315355E8"/>
    <w:rsid w:val="31537121"/>
    <w:rsid w:val="31542D3B"/>
    <w:rsid w:val="31555104"/>
    <w:rsid w:val="3155552C"/>
    <w:rsid w:val="31593B6F"/>
    <w:rsid w:val="315A625B"/>
    <w:rsid w:val="315A7AC8"/>
    <w:rsid w:val="315A7AD7"/>
    <w:rsid w:val="315B08C0"/>
    <w:rsid w:val="315B6AC7"/>
    <w:rsid w:val="315D1308"/>
    <w:rsid w:val="315D64C7"/>
    <w:rsid w:val="315E3DF0"/>
    <w:rsid w:val="315E6ED3"/>
    <w:rsid w:val="316045F3"/>
    <w:rsid w:val="3163171E"/>
    <w:rsid w:val="31661D65"/>
    <w:rsid w:val="3166748C"/>
    <w:rsid w:val="316724C4"/>
    <w:rsid w:val="31672CB8"/>
    <w:rsid w:val="31684B4E"/>
    <w:rsid w:val="316A2501"/>
    <w:rsid w:val="316C1EC8"/>
    <w:rsid w:val="316F2C85"/>
    <w:rsid w:val="31736F03"/>
    <w:rsid w:val="31756D45"/>
    <w:rsid w:val="31765BA2"/>
    <w:rsid w:val="31771C46"/>
    <w:rsid w:val="3179411A"/>
    <w:rsid w:val="317B72F4"/>
    <w:rsid w:val="317D053F"/>
    <w:rsid w:val="317D5DDE"/>
    <w:rsid w:val="3180260B"/>
    <w:rsid w:val="31841595"/>
    <w:rsid w:val="31842FED"/>
    <w:rsid w:val="3186497B"/>
    <w:rsid w:val="3187057C"/>
    <w:rsid w:val="31872432"/>
    <w:rsid w:val="31893797"/>
    <w:rsid w:val="31897AE1"/>
    <w:rsid w:val="318D3C77"/>
    <w:rsid w:val="318D679E"/>
    <w:rsid w:val="31900E67"/>
    <w:rsid w:val="31917078"/>
    <w:rsid w:val="319200EC"/>
    <w:rsid w:val="31920964"/>
    <w:rsid w:val="31934C25"/>
    <w:rsid w:val="319632AF"/>
    <w:rsid w:val="31971646"/>
    <w:rsid w:val="31981A99"/>
    <w:rsid w:val="319A0054"/>
    <w:rsid w:val="319A3F77"/>
    <w:rsid w:val="319B3537"/>
    <w:rsid w:val="319B3F54"/>
    <w:rsid w:val="319D2018"/>
    <w:rsid w:val="319D7B2B"/>
    <w:rsid w:val="31A15E0E"/>
    <w:rsid w:val="31AB1803"/>
    <w:rsid w:val="31AC2782"/>
    <w:rsid w:val="31B30238"/>
    <w:rsid w:val="31B42981"/>
    <w:rsid w:val="31B45043"/>
    <w:rsid w:val="31B66B60"/>
    <w:rsid w:val="31B818B6"/>
    <w:rsid w:val="31B84EA7"/>
    <w:rsid w:val="31B96E24"/>
    <w:rsid w:val="31BB4F8F"/>
    <w:rsid w:val="31BB7F00"/>
    <w:rsid w:val="31BB7F1A"/>
    <w:rsid w:val="31BF2E74"/>
    <w:rsid w:val="31C00E2F"/>
    <w:rsid w:val="31C065EF"/>
    <w:rsid w:val="31C1324B"/>
    <w:rsid w:val="31C204BD"/>
    <w:rsid w:val="31C453DD"/>
    <w:rsid w:val="31C80843"/>
    <w:rsid w:val="31C9194C"/>
    <w:rsid w:val="31CA3A99"/>
    <w:rsid w:val="31CA5008"/>
    <w:rsid w:val="31CC0F6D"/>
    <w:rsid w:val="31CC1DD9"/>
    <w:rsid w:val="31CC4DFF"/>
    <w:rsid w:val="31CC546E"/>
    <w:rsid w:val="31D013A9"/>
    <w:rsid w:val="31D072A9"/>
    <w:rsid w:val="31D20E43"/>
    <w:rsid w:val="31D21CB1"/>
    <w:rsid w:val="31D249E0"/>
    <w:rsid w:val="31D33F7B"/>
    <w:rsid w:val="31D54FFD"/>
    <w:rsid w:val="31D67A0F"/>
    <w:rsid w:val="31D76360"/>
    <w:rsid w:val="31D84BD1"/>
    <w:rsid w:val="31DD0B08"/>
    <w:rsid w:val="31DE63D2"/>
    <w:rsid w:val="31E14433"/>
    <w:rsid w:val="31E34B19"/>
    <w:rsid w:val="31E52F63"/>
    <w:rsid w:val="31E61BEB"/>
    <w:rsid w:val="31E64BCF"/>
    <w:rsid w:val="31E652D1"/>
    <w:rsid w:val="31EB4E23"/>
    <w:rsid w:val="31EC4CDE"/>
    <w:rsid w:val="31EC6087"/>
    <w:rsid w:val="31ED0D78"/>
    <w:rsid w:val="31EE0C0B"/>
    <w:rsid w:val="31EF241F"/>
    <w:rsid w:val="31F17E87"/>
    <w:rsid w:val="31F24405"/>
    <w:rsid w:val="31F326B4"/>
    <w:rsid w:val="31F52ACE"/>
    <w:rsid w:val="31F61EE1"/>
    <w:rsid w:val="31F67A8F"/>
    <w:rsid w:val="31F93191"/>
    <w:rsid w:val="31FC6BD5"/>
    <w:rsid w:val="32013E41"/>
    <w:rsid w:val="32083099"/>
    <w:rsid w:val="320904F0"/>
    <w:rsid w:val="320936A0"/>
    <w:rsid w:val="32093C0E"/>
    <w:rsid w:val="32097459"/>
    <w:rsid w:val="320C1001"/>
    <w:rsid w:val="320C5374"/>
    <w:rsid w:val="320F7233"/>
    <w:rsid w:val="321178FA"/>
    <w:rsid w:val="32120582"/>
    <w:rsid w:val="321272F5"/>
    <w:rsid w:val="32196879"/>
    <w:rsid w:val="321A18A9"/>
    <w:rsid w:val="321A69EE"/>
    <w:rsid w:val="321D34F2"/>
    <w:rsid w:val="322049C8"/>
    <w:rsid w:val="32236575"/>
    <w:rsid w:val="32263101"/>
    <w:rsid w:val="32265BC3"/>
    <w:rsid w:val="32275BC3"/>
    <w:rsid w:val="322A08CA"/>
    <w:rsid w:val="322C5068"/>
    <w:rsid w:val="32303C08"/>
    <w:rsid w:val="3232786D"/>
    <w:rsid w:val="323431C2"/>
    <w:rsid w:val="32384D78"/>
    <w:rsid w:val="32395D1E"/>
    <w:rsid w:val="323B4B00"/>
    <w:rsid w:val="323F36BA"/>
    <w:rsid w:val="32431C39"/>
    <w:rsid w:val="3243720F"/>
    <w:rsid w:val="324451A1"/>
    <w:rsid w:val="324568C8"/>
    <w:rsid w:val="32461A52"/>
    <w:rsid w:val="32471AB0"/>
    <w:rsid w:val="32472221"/>
    <w:rsid w:val="32474674"/>
    <w:rsid w:val="3249371E"/>
    <w:rsid w:val="324D58F9"/>
    <w:rsid w:val="324E50A2"/>
    <w:rsid w:val="324F2751"/>
    <w:rsid w:val="324F3F4C"/>
    <w:rsid w:val="324F5F71"/>
    <w:rsid w:val="325036B7"/>
    <w:rsid w:val="32533AC6"/>
    <w:rsid w:val="32562959"/>
    <w:rsid w:val="32591237"/>
    <w:rsid w:val="32595033"/>
    <w:rsid w:val="325E08EE"/>
    <w:rsid w:val="325E6F94"/>
    <w:rsid w:val="326136DD"/>
    <w:rsid w:val="32635D59"/>
    <w:rsid w:val="32653E6F"/>
    <w:rsid w:val="32656B5A"/>
    <w:rsid w:val="32670465"/>
    <w:rsid w:val="3267171B"/>
    <w:rsid w:val="32685929"/>
    <w:rsid w:val="32687FE9"/>
    <w:rsid w:val="326C75AB"/>
    <w:rsid w:val="326C7895"/>
    <w:rsid w:val="326D5392"/>
    <w:rsid w:val="326E2820"/>
    <w:rsid w:val="326F3B0A"/>
    <w:rsid w:val="32707433"/>
    <w:rsid w:val="32727037"/>
    <w:rsid w:val="327612D5"/>
    <w:rsid w:val="32797D99"/>
    <w:rsid w:val="327B0152"/>
    <w:rsid w:val="32832752"/>
    <w:rsid w:val="32835EA5"/>
    <w:rsid w:val="3286606F"/>
    <w:rsid w:val="32887ADD"/>
    <w:rsid w:val="32893A0F"/>
    <w:rsid w:val="328B4B02"/>
    <w:rsid w:val="328D3C16"/>
    <w:rsid w:val="328D7FEC"/>
    <w:rsid w:val="328E157E"/>
    <w:rsid w:val="32915FF6"/>
    <w:rsid w:val="32924BFC"/>
    <w:rsid w:val="32972317"/>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CD40B7"/>
    <w:rsid w:val="32D008A9"/>
    <w:rsid w:val="32D01DC3"/>
    <w:rsid w:val="32D274AB"/>
    <w:rsid w:val="32D52EFA"/>
    <w:rsid w:val="32D96DD3"/>
    <w:rsid w:val="32DC224B"/>
    <w:rsid w:val="32DC688E"/>
    <w:rsid w:val="32DD5F95"/>
    <w:rsid w:val="32DE000F"/>
    <w:rsid w:val="32E05AE1"/>
    <w:rsid w:val="32E07E6F"/>
    <w:rsid w:val="32E12013"/>
    <w:rsid w:val="32E53D1D"/>
    <w:rsid w:val="32E70394"/>
    <w:rsid w:val="32E81ECD"/>
    <w:rsid w:val="32E83BC0"/>
    <w:rsid w:val="32E9418B"/>
    <w:rsid w:val="32EA2AD1"/>
    <w:rsid w:val="32EB6C7A"/>
    <w:rsid w:val="32EC110C"/>
    <w:rsid w:val="32ED04EB"/>
    <w:rsid w:val="32F1001F"/>
    <w:rsid w:val="32F354E7"/>
    <w:rsid w:val="32F50273"/>
    <w:rsid w:val="32F50F4A"/>
    <w:rsid w:val="32F60B52"/>
    <w:rsid w:val="32F8067B"/>
    <w:rsid w:val="32F82BB9"/>
    <w:rsid w:val="32F86285"/>
    <w:rsid w:val="32F87263"/>
    <w:rsid w:val="32FA4A83"/>
    <w:rsid w:val="32FB2F71"/>
    <w:rsid w:val="32FE23BF"/>
    <w:rsid w:val="32FF44EA"/>
    <w:rsid w:val="330055D5"/>
    <w:rsid w:val="33006CB2"/>
    <w:rsid w:val="330074BD"/>
    <w:rsid w:val="3301097C"/>
    <w:rsid w:val="33024997"/>
    <w:rsid w:val="33025451"/>
    <w:rsid w:val="33025733"/>
    <w:rsid w:val="33031C0D"/>
    <w:rsid w:val="33043C6D"/>
    <w:rsid w:val="3305611D"/>
    <w:rsid w:val="330662E1"/>
    <w:rsid w:val="33075F5F"/>
    <w:rsid w:val="33081B04"/>
    <w:rsid w:val="33086054"/>
    <w:rsid w:val="330928ED"/>
    <w:rsid w:val="330E2859"/>
    <w:rsid w:val="330E6893"/>
    <w:rsid w:val="330F31BB"/>
    <w:rsid w:val="330F4020"/>
    <w:rsid w:val="330F77E6"/>
    <w:rsid w:val="33120033"/>
    <w:rsid w:val="3312150F"/>
    <w:rsid w:val="33137C7A"/>
    <w:rsid w:val="33157E72"/>
    <w:rsid w:val="331B008A"/>
    <w:rsid w:val="331D1D36"/>
    <w:rsid w:val="331E2A42"/>
    <w:rsid w:val="331F7D27"/>
    <w:rsid w:val="33213DF5"/>
    <w:rsid w:val="33214D40"/>
    <w:rsid w:val="33244DA0"/>
    <w:rsid w:val="33266DD8"/>
    <w:rsid w:val="332758D9"/>
    <w:rsid w:val="33281ABD"/>
    <w:rsid w:val="332B5E25"/>
    <w:rsid w:val="332C13B8"/>
    <w:rsid w:val="332D4002"/>
    <w:rsid w:val="332E227A"/>
    <w:rsid w:val="333057C8"/>
    <w:rsid w:val="33307D8F"/>
    <w:rsid w:val="33315A54"/>
    <w:rsid w:val="33326325"/>
    <w:rsid w:val="33343939"/>
    <w:rsid w:val="333608DD"/>
    <w:rsid w:val="33367019"/>
    <w:rsid w:val="33373D9A"/>
    <w:rsid w:val="33381812"/>
    <w:rsid w:val="33391B01"/>
    <w:rsid w:val="33391FE0"/>
    <w:rsid w:val="333D1284"/>
    <w:rsid w:val="33404DD3"/>
    <w:rsid w:val="33404F3E"/>
    <w:rsid w:val="33420A42"/>
    <w:rsid w:val="33430644"/>
    <w:rsid w:val="33433DB9"/>
    <w:rsid w:val="3346710D"/>
    <w:rsid w:val="33482651"/>
    <w:rsid w:val="33483F3E"/>
    <w:rsid w:val="334879D3"/>
    <w:rsid w:val="334A3009"/>
    <w:rsid w:val="334A5474"/>
    <w:rsid w:val="334B175C"/>
    <w:rsid w:val="334B269E"/>
    <w:rsid w:val="334B55B9"/>
    <w:rsid w:val="334B7860"/>
    <w:rsid w:val="334C0976"/>
    <w:rsid w:val="334D54AE"/>
    <w:rsid w:val="335008DF"/>
    <w:rsid w:val="33527FAB"/>
    <w:rsid w:val="3356520C"/>
    <w:rsid w:val="3356687A"/>
    <w:rsid w:val="3357055C"/>
    <w:rsid w:val="3359136C"/>
    <w:rsid w:val="335B0337"/>
    <w:rsid w:val="335C4D25"/>
    <w:rsid w:val="335E115F"/>
    <w:rsid w:val="335E42BE"/>
    <w:rsid w:val="335F09F9"/>
    <w:rsid w:val="33601594"/>
    <w:rsid w:val="336057F2"/>
    <w:rsid w:val="33630EFB"/>
    <w:rsid w:val="33663E5D"/>
    <w:rsid w:val="33665186"/>
    <w:rsid w:val="336670C8"/>
    <w:rsid w:val="33675887"/>
    <w:rsid w:val="336A2835"/>
    <w:rsid w:val="336A415A"/>
    <w:rsid w:val="336A5C02"/>
    <w:rsid w:val="336B1A1E"/>
    <w:rsid w:val="336B3089"/>
    <w:rsid w:val="336C133B"/>
    <w:rsid w:val="336C21C2"/>
    <w:rsid w:val="336C62D1"/>
    <w:rsid w:val="336E0D68"/>
    <w:rsid w:val="336F4D18"/>
    <w:rsid w:val="33710CCF"/>
    <w:rsid w:val="337134CD"/>
    <w:rsid w:val="33723317"/>
    <w:rsid w:val="337326FC"/>
    <w:rsid w:val="33751EBC"/>
    <w:rsid w:val="33752D18"/>
    <w:rsid w:val="33760D3C"/>
    <w:rsid w:val="337642C5"/>
    <w:rsid w:val="33766CE9"/>
    <w:rsid w:val="337A17A9"/>
    <w:rsid w:val="337A7206"/>
    <w:rsid w:val="337B053E"/>
    <w:rsid w:val="337E4129"/>
    <w:rsid w:val="337F7242"/>
    <w:rsid w:val="33803047"/>
    <w:rsid w:val="33806A81"/>
    <w:rsid w:val="33813A14"/>
    <w:rsid w:val="33821442"/>
    <w:rsid w:val="33827D86"/>
    <w:rsid w:val="33832A2C"/>
    <w:rsid w:val="3384134E"/>
    <w:rsid w:val="33866081"/>
    <w:rsid w:val="33886425"/>
    <w:rsid w:val="338A728B"/>
    <w:rsid w:val="338D314D"/>
    <w:rsid w:val="338E0579"/>
    <w:rsid w:val="338E2559"/>
    <w:rsid w:val="338F0D4E"/>
    <w:rsid w:val="33917631"/>
    <w:rsid w:val="33941D95"/>
    <w:rsid w:val="33953120"/>
    <w:rsid w:val="33962107"/>
    <w:rsid w:val="3397056F"/>
    <w:rsid w:val="339D084B"/>
    <w:rsid w:val="339F0C90"/>
    <w:rsid w:val="33A10443"/>
    <w:rsid w:val="33A14DCF"/>
    <w:rsid w:val="33A1742F"/>
    <w:rsid w:val="33A622EE"/>
    <w:rsid w:val="33A7093A"/>
    <w:rsid w:val="33AA63B0"/>
    <w:rsid w:val="33AC07D5"/>
    <w:rsid w:val="33AC7605"/>
    <w:rsid w:val="33AE4D63"/>
    <w:rsid w:val="33AF740E"/>
    <w:rsid w:val="33B0536E"/>
    <w:rsid w:val="33B30312"/>
    <w:rsid w:val="33B31848"/>
    <w:rsid w:val="33B32C4F"/>
    <w:rsid w:val="33B441CB"/>
    <w:rsid w:val="33B50A74"/>
    <w:rsid w:val="33B61C27"/>
    <w:rsid w:val="33BA5CAE"/>
    <w:rsid w:val="33BC4058"/>
    <w:rsid w:val="33BC76A6"/>
    <w:rsid w:val="33BD7BC0"/>
    <w:rsid w:val="33BE0D16"/>
    <w:rsid w:val="33BF5AC8"/>
    <w:rsid w:val="33BF77EA"/>
    <w:rsid w:val="33C34B0C"/>
    <w:rsid w:val="33CB48BE"/>
    <w:rsid w:val="33CC6D20"/>
    <w:rsid w:val="33CF7427"/>
    <w:rsid w:val="33D2245F"/>
    <w:rsid w:val="33D23EA2"/>
    <w:rsid w:val="33D9032C"/>
    <w:rsid w:val="33DC33D3"/>
    <w:rsid w:val="33DD61D8"/>
    <w:rsid w:val="33DD7948"/>
    <w:rsid w:val="33DE0CB9"/>
    <w:rsid w:val="33DF190B"/>
    <w:rsid w:val="33E12A48"/>
    <w:rsid w:val="33E44452"/>
    <w:rsid w:val="33E61607"/>
    <w:rsid w:val="33E721D9"/>
    <w:rsid w:val="33E7693B"/>
    <w:rsid w:val="33E83EEE"/>
    <w:rsid w:val="33E97D1A"/>
    <w:rsid w:val="33EB6215"/>
    <w:rsid w:val="33EC1811"/>
    <w:rsid w:val="33EC1A91"/>
    <w:rsid w:val="33ED06CE"/>
    <w:rsid w:val="33F33F6C"/>
    <w:rsid w:val="33F35B44"/>
    <w:rsid w:val="33F52F10"/>
    <w:rsid w:val="33F55690"/>
    <w:rsid w:val="33F66920"/>
    <w:rsid w:val="33F76A26"/>
    <w:rsid w:val="33F7736E"/>
    <w:rsid w:val="33F91975"/>
    <w:rsid w:val="33F943C2"/>
    <w:rsid w:val="33FC3623"/>
    <w:rsid w:val="33FF67A7"/>
    <w:rsid w:val="340015AE"/>
    <w:rsid w:val="3401171E"/>
    <w:rsid w:val="34024A5E"/>
    <w:rsid w:val="3403438C"/>
    <w:rsid w:val="340A3511"/>
    <w:rsid w:val="340B7E1E"/>
    <w:rsid w:val="340D28CC"/>
    <w:rsid w:val="340D4A4C"/>
    <w:rsid w:val="340F2B00"/>
    <w:rsid w:val="34113A9D"/>
    <w:rsid w:val="34115448"/>
    <w:rsid w:val="34121C23"/>
    <w:rsid w:val="34121DDA"/>
    <w:rsid w:val="34141D41"/>
    <w:rsid w:val="3414417E"/>
    <w:rsid w:val="3414673E"/>
    <w:rsid w:val="34194600"/>
    <w:rsid w:val="341A1234"/>
    <w:rsid w:val="341D07FE"/>
    <w:rsid w:val="341D0ABD"/>
    <w:rsid w:val="341E1599"/>
    <w:rsid w:val="341F3B58"/>
    <w:rsid w:val="341F67A9"/>
    <w:rsid w:val="34211CA8"/>
    <w:rsid w:val="342209C2"/>
    <w:rsid w:val="34221AA7"/>
    <w:rsid w:val="3422321A"/>
    <w:rsid w:val="34276D59"/>
    <w:rsid w:val="34280417"/>
    <w:rsid w:val="3429619E"/>
    <w:rsid w:val="342A563C"/>
    <w:rsid w:val="342B2976"/>
    <w:rsid w:val="342E6349"/>
    <w:rsid w:val="342F0399"/>
    <w:rsid w:val="343335AE"/>
    <w:rsid w:val="3435108C"/>
    <w:rsid w:val="34363B66"/>
    <w:rsid w:val="34384947"/>
    <w:rsid w:val="343912C7"/>
    <w:rsid w:val="343953F8"/>
    <w:rsid w:val="343B1981"/>
    <w:rsid w:val="343E4920"/>
    <w:rsid w:val="343F5B30"/>
    <w:rsid w:val="344013CC"/>
    <w:rsid w:val="3440289F"/>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11BE5"/>
    <w:rsid w:val="345365FB"/>
    <w:rsid w:val="345960EC"/>
    <w:rsid w:val="345B1024"/>
    <w:rsid w:val="345D26FC"/>
    <w:rsid w:val="345D2959"/>
    <w:rsid w:val="345E7B43"/>
    <w:rsid w:val="346009F7"/>
    <w:rsid w:val="346078F5"/>
    <w:rsid w:val="346126B0"/>
    <w:rsid w:val="34623384"/>
    <w:rsid w:val="3462616E"/>
    <w:rsid w:val="34680CAF"/>
    <w:rsid w:val="346A02CB"/>
    <w:rsid w:val="346B0A10"/>
    <w:rsid w:val="346C6D79"/>
    <w:rsid w:val="346E2ABD"/>
    <w:rsid w:val="34706652"/>
    <w:rsid w:val="347100B1"/>
    <w:rsid w:val="3471236F"/>
    <w:rsid w:val="3471725A"/>
    <w:rsid w:val="34783200"/>
    <w:rsid w:val="3478686D"/>
    <w:rsid w:val="3478784E"/>
    <w:rsid w:val="347B6B8D"/>
    <w:rsid w:val="347C0355"/>
    <w:rsid w:val="347C34BB"/>
    <w:rsid w:val="34804A9A"/>
    <w:rsid w:val="348221CB"/>
    <w:rsid w:val="34825F44"/>
    <w:rsid w:val="348506C0"/>
    <w:rsid w:val="34872043"/>
    <w:rsid w:val="34895444"/>
    <w:rsid w:val="34917A72"/>
    <w:rsid w:val="3492547B"/>
    <w:rsid w:val="34940957"/>
    <w:rsid w:val="34945E5F"/>
    <w:rsid w:val="34964004"/>
    <w:rsid w:val="34972CA4"/>
    <w:rsid w:val="34974CCC"/>
    <w:rsid w:val="349774F1"/>
    <w:rsid w:val="34985384"/>
    <w:rsid w:val="3499023C"/>
    <w:rsid w:val="349B3DAB"/>
    <w:rsid w:val="349B487F"/>
    <w:rsid w:val="349C2C20"/>
    <w:rsid w:val="349D3711"/>
    <w:rsid w:val="349F7880"/>
    <w:rsid w:val="34A10D5E"/>
    <w:rsid w:val="34A1474D"/>
    <w:rsid w:val="34A278A2"/>
    <w:rsid w:val="34A46878"/>
    <w:rsid w:val="34A476A6"/>
    <w:rsid w:val="34A57716"/>
    <w:rsid w:val="34A70444"/>
    <w:rsid w:val="34A7436C"/>
    <w:rsid w:val="34A83452"/>
    <w:rsid w:val="34A8377E"/>
    <w:rsid w:val="34AA179E"/>
    <w:rsid w:val="34AB7E73"/>
    <w:rsid w:val="34AC3A94"/>
    <w:rsid w:val="34AD03DC"/>
    <w:rsid w:val="34AE3A52"/>
    <w:rsid w:val="34B064D9"/>
    <w:rsid w:val="34B547D4"/>
    <w:rsid w:val="34B63D05"/>
    <w:rsid w:val="34B64DFE"/>
    <w:rsid w:val="34B87966"/>
    <w:rsid w:val="34BB6D7B"/>
    <w:rsid w:val="34BF3085"/>
    <w:rsid w:val="34C00879"/>
    <w:rsid w:val="34C026A1"/>
    <w:rsid w:val="34C041E6"/>
    <w:rsid w:val="34C05F2D"/>
    <w:rsid w:val="34C22ECB"/>
    <w:rsid w:val="34C33233"/>
    <w:rsid w:val="34C47773"/>
    <w:rsid w:val="34CA7C0D"/>
    <w:rsid w:val="34CB0576"/>
    <w:rsid w:val="34CC2CE0"/>
    <w:rsid w:val="34D16647"/>
    <w:rsid w:val="34D2513C"/>
    <w:rsid w:val="34D31519"/>
    <w:rsid w:val="34D54205"/>
    <w:rsid w:val="34D543EF"/>
    <w:rsid w:val="34D66414"/>
    <w:rsid w:val="34D7793F"/>
    <w:rsid w:val="34D92F44"/>
    <w:rsid w:val="34D94FFE"/>
    <w:rsid w:val="34DA27CB"/>
    <w:rsid w:val="34DA4CE5"/>
    <w:rsid w:val="34DC46FA"/>
    <w:rsid w:val="34DC6E20"/>
    <w:rsid w:val="34DF572A"/>
    <w:rsid w:val="34E12EA4"/>
    <w:rsid w:val="34E25439"/>
    <w:rsid w:val="34E65564"/>
    <w:rsid w:val="34E858D9"/>
    <w:rsid w:val="34E867E5"/>
    <w:rsid w:val="34E87C15"/>
    <w:rsid w:val="34E93ED6"/>
    <w:rsid w:val="34EC38A7"/>
    <w:rsid w:val="34EC7FFC"/>
    <w:rsid w:val="34ED4B5A"/>
    <w:rsid w:val="34EE755C"/>
    <w:rsid w:val="34EF1A66"/>
    <w:rsid w:val="34F50BD0"/>
    <w:rsid w:val="34F560FF"/>
    <w:rsid w:val="34F65402"/>
    <w:rsid w:val="34F65EE1"/>
    <w:rsid w:val="34F870ED"/>
    <w:rsid w:val="34FB6A79"/>
    <w:rsid w:val="34FB7AAC"/>
    <w:rsid w:val="34FC253D"/>
    <w:rsid w:val="34FC79DB"/>
    <w:rsid w:val="34FD6548"/>
    <w:rsid w:val="34FD760E"/>
    <w:rsid w:val="34FE62C1"/>
    <w:rsid w:val="35041FED"/>
    <w:rsid w:val="35047CBF"/>
    <w:rsid w:val="3506388E"/>
    <w:rsid w:val="35072E9D"/>
    <w:rsid w:val="35084FC8"/>
    <w:rsid w:val="35093C6A"/>
    <w:rsid w:val="350972EF"/>
    <w:rsid w:val="350A306D"/>
    <w:rsid w:val="350B339F"/>
    <w:rsid w:val="350C5DBA"/>
    <w:rsid w:val="350E1265"/>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42118"/>
    <w:rsid w:val="353624DB"/>
    <w:rsid w:val="35391D83"/>
    <w:rsid w:val="353D7504"/>
    <w:rsid w:val="353E53AA"/>
    <w:rsid w:val="353F18DD"/>
    <w:rsid w:val="353F7346"/>
    <w:rsid w:val="353F7726"/>
    <w:rsid w:val="35433C05"/>
    <w:rsid w:val="35445EEA"/>
    <w:rsid w:val="35465CC0"/>
    <w:rsid w:val="35466F27"/>
    <w:rsid w:val="3547668F"/>
    <w:rsid w:val="35486839"/>
    <w:rsid w:val="354B6A0B"/>
    <w:rsid w:val="354C5D6E"/>
    <w:rsid w:val="354D5475"/>
    <w:rsid w:val="35506AC4"/>
    <w:rsid w:val="35521767"/>
    <w:rsid w:val="355261AC"/>
    <w:rsid w:val="35541E60"/>
    <w:rsid w:val="35547954"/>
    <w:rsid w:val="35567849"/>
    <w:rsid w:val="35573E67"/>
    <w:rsid w:val="355870C4"/>
    <w:rsid w:val="355936CD"/>
    <w:rsid w:val="355C0AFF"/>
    <w:rsid w:val="355D1961"/>
    <w:rsid w:val="356054C2"/>
    <w:rsid w:val="3561431D"/>
    <w:rsid w:val="35631116"/>
    <w:rsid w:val="356508B9"/>
    <w:rsid w:val="3568033C"/>
    <w:rsid w:val="35687A15"/>
    <w:rsid w:val="356940A4"/>
    <w:rsid w:val="356B5A3C"/>
    <w:rsid w:val="356D7CC6"/>
    <w:rsid w:val="356F19DB"/>
    <w:rsid w:val="356F4780"/>
    <w:rsid w:val="35705C75"/>
    <w:rsid w:val="3573030D"/>
    <w:rsid w:val="35742C63"/>
    <w:rsid w:val="35742CCA"/>
    <w:rsid w:val="357549A9"/>
    <w:rsid w:val="35772B21"/>
    <w:rsid w:val="357B7213"/>
    <w:rsid w:val="357C6FA4"/>
    <w:rsid w:val="357D21E9"/>
    <w:rsid w:val="35823170"/>
    <w:rsid w:val="358333AD"/>
    <w:rsid w:val="35834F3B"/>
    <w:rsid w:val="358C3F15"/>
    <w:rsid w:val="358C6B8B"/>
    <w:rsid w:val="3590226F"/>
    <w:rsid w:val="35940001"/>
    <w:rsid w:val="359455FE"/>
    <w:rsid w:val="35983E1E"/>
    <w:rsid w:val="359B5DEA"/>
    <w:rsid w:val="359C6ED5"/>
    <w:rsid w:val="359D4DA3"/>
    <w:rsid w:val="35A022C3"/>
    <w:rsid w:val="35A049ED"/>
    <w:rsid w:val="35A11EC8"/>
    <w:rsid w:val="35A2324E"/>
    <w:rsid w:val="35A679DA"/>
    <w:rsid w:val="35A94F02"/>
    <w:rsid w:val="35AC2F2A"/>
    <w:rsid w:val="35AF0564"/>
    <w:rsid w:val="35AF529B"/>
    <w:rsid w:val="35B048B8"/>
    <w:rsid w:val="35B06541"/>
    <w:rsid w:val="35B1354A"/>
    <w:rsid w:val="35B2169D"/>
    <w:rsid w:val="35B50C7F"/>
    <w:rsid w:val="35B6124C"/>
    <w:rsid w:val="35B7232C"/>
    <w:rsid w:val="35BA4AD9"/>
    <w:rsid w:val="35BB723E"/>
    <w:rsid w:val="35BD04C5"/>
    <w:rsid w:val="35C02B1F"/>
    <w:rsid w:val="35C97521"/>
    <w:rsid w:val="35CB5CEA"/>
    <w:rsid w:val="35CC0F02"/>
    <w:rsid w:val="35CC1A36"/>
    <w:rsid w:val="35CC2DFF"/>
    <w:rsid w:val="35D142B5"/>
    <w:rsid w:val="35D15C3B"/>
    <w:rsid w:val="35D17D66"/>
    <w:rsid w:val="35D26A26"/>
    <w:rsid w:val="35D472A6"/>
    <w:rsid w:val="35D47D64"/>
    <w:rsid w:val="35D56046"/>
    <w:rsid w:val="35D570C2"/>
    <w:rsid w:val="35D62AEA"/>
    <w:rsid w:val="35D66ED6"/>
    <w:rsid w:val="35D67951"/>
    <w:rsid w:val="35D831D7"/>
    <w:rsid w:val="35D84F6F"/>
    <w:rsid w:val="35D93AFB"/>
    <w:rsid w:val="35DD3782"/>
    <w:rsid w:val="35DE77EA"/>
    <w:rsid w:val="35E040F4"/>
    <w:rsid w:val="35E35ED4"/>
    <w:rsid w:val="35E37771"/>
    <w:rsid w:val="35E51D69"/>
    <w:rsid w:val="35E537FC"/>
    <w:rsid w:val="35E543CA"/>
    <w:rsid w:val="35E7100E"/>
    <w:rsid w:val="35E713C2"/>
    <w:rsid w:val="35E863B3"/>
    <w:rsid w:val="35E971A6"/>
    <w:rsid w:val="35EA1B04"/>
    <w:rsid w:val="35F15A5F"/>
    <w:rsid w:val="35F64E39"/>
    <w:rsid w:val="35F665FC"/>
    <w:rsid w:val="35FA5386"/>
    <w:rsid w:val="35FA5D0E"/>
    <w:rsid w:val="35FB5C87"/>
    <w:rsid w:val="36002D7A"/>
    <w:rsid w:val="360318C5"/>
    <w:rsid w:val="3603484E"/>
    <w:rsid w:val="36054990"/>
    <w:rsid w:val="36091FD3"/>
    <w:rsid w:val="360B4CD8"/>
    <w:rsid w:val="360C1E09"/>
    <w:rsid w:val="360C47F9"/>
    <w:rsid w:val="360D1D11"/>
    <w:rsid w:val="360E3218"/>
    <w:rsid w:val="360E3542"/>
    <w:rsid w:val="36104B15"/>
    <w:rsid w:val="361158D6"/>
    <w:rsid w:val="36125DD1"/>
    <w:rsid w:val="36171441"/>
    <w:rsid w:val="361800CD"/>
    <w:rsid w:val="36182608"/>
    <w:rsid w:val="361B49EE"/>
    <w:rsid w:val="361D1B6B"/>
    <w:rsid w:val="361E10B1"/>
    <w:rsid w:val="361E548A"/>
    <w:rsid w:val="36211586"/>
    <w:rsid w:val="36213006"/>
    <w:rsid w:val="362267C3"/>
    <w:rsid w:val="362315F5"/>
    <w:rsid w:val="3628141F"/>
    <w:rsid w:val="36291940"/>
    <w:rsid w:val="36293D90"/>
    <w:rsid w:val="362A005E"/>
    <w:rsid w:val="362C06E4"/>
    <w:rsid w:val="36312939"/>
    <w:rsid w:val="36320C59"/>
    <w:rsid w:val="363462ED"/>
    <w:rsid w:val="36350D30"/>
    <w:rsid w:val="363A2D06"/>
    <w:rsid w:val="363A5FFC"/>
    <w:rsid w:val="363B22B3"/>
    <w:rsid w:val="363C6F9F"/>
    <w:rsid w:val="363C7FFB"/>
    <w:rsid w:val="363F07D7"/>
    <w:rsid w:val="36425671"/>
    <w:rsid w:val="36433406"/>
    <w:rsid w:val="36441595"/>
    <w:rsid w:val="364534CE"/>
    <w:rsid w:val="36467A3C"/>
    <w:rsid w:val="3648645F"/>
    <w:rsid w:val="364B5871"/>
    <w:rsid w:val="364D2879"/>
    <w:rsid w:val="364F5ED1"/>
    <w:rsid w:val="36557AB7"/>
    <w:rsid w:val="36557E0D"/>
    <w:rsid w:val="36581AF2"/>
    <w:rsid w:val="36593F9D"/>
    <w:rsid w:val="3659602E"/>
    <w:rsid w:val="365A3CAF"/>
    <w:rsid w:val="365A761B"/>
    <w:rsid w:val="365B3448"/>
    <w:rsid w:val="365B5B4A"/>
    <w:rsid w:val="365C1E5A"/>
    <w:rsid w:val="365E5923"/>
    <w:rsid w:val="36616725"/>
    <w:rsid w:val="366179DA"/>
    <w:rsid w:val="366267AF"/>
    <w:rsid w:val="36650EEE"/>
    <w:rsid w:val="36666086"/>
    <w:rsid w:val="36682779"/>
    <w:rsid w:val="366A7470"/>
    <w:rsid w:val="366B570F"/>
    <w:rsid w:val="366D3BEC"/>
    <w:rsid w:val="366F1473"/>
    <w:rsid w:val="367122E1"/>
    <w:rsid w:val="36721E33"/>
    <w:rsid w:val="3674260C"/>
    <w:rsid w:val="3677362A"/>
    <w:rsid w:val="367C2296"/>
    <w:rsid w:val="367C4E55"/>
    <w:rsid w:val="367F04DD"/>
    <w:rsid w:val="367F69E1"/>
    <w:rsid w:val="367F6D18"/>
    <w:rsid w:val="36813A35"/>
    <w:rsid w:val="36813E7A"/>
    <w:rsid w:val="368142FC"/>
    <w:rsid w:val="36874218"/>
    <w:rsid w:val="36883CAB"/>
    <w:rsid w:val="368922ED"/>
    <w:rsid w:val="36893D85"/>
    <w:rsid w:val="368D0F0A"/>
    <w:rsid w:val="368D1E49"/>
    <w:rsid w:val="368F6542"/>
    <w:rsid w:val="36920F89"/>
    <w:rsid w:val="3694525F"/>
    <w:rsid w:val="36954C70"/>
    <w:rsid w:val="36967B97"/>
    <w:rsid w:val="369A7D71"/>
    <w:rsid w:val="369B02D7"/>
    <w:rsid w:val="369D3BEF"/>
    <w:rsid w:val="369F4750"/>
    <w:rsid w:val="36A34665"/>
    <w:rsid w:val="36A3497E"/>
    <w:rsid w:val="36A416CD"/>
    <w:rsid w:val="36A50CA0"/>
    <w:rsid w:val="36A72024"/>
    <w:rsid w:val="36A72454"/>
    <w:rsid w:val="36AB5072"/>
    <w:rsid w:val="36AE334F"/>
    <w:rsid w:val="36B02378"/>
    <w:rsid w:val="36B421D4"/>
    <w:rsid w:val="36B43102"/>
    <w:rsid w:val="36B54D8D"/>
    <w:rsid w:val="36B56CC8"/>
    <w:rsid w:val="36B64A1B"/>
    <w:rsid w:val="36B773C9"/>
    <w:rsid w:val="36BD6E34"/>
    <w:rsid w:val="36C02456"/>
    <w:rsid w:val="36C03CF3"/>
    <w:rsid w:val="36C16522"/>
    <w:rsid w:val="36C41CF8"/>
    <w:rsid w:val="36C441C1"/>
    <w:rsid w:val="36C44F5F"/>
    <w:rsid w:val="36C662C1"/>
    <w:rsid w:val="36C91D3C"/>
    <w:rsid w:val="36CB4799"/>
    <w:rsid w:val="36CC0084"/>
    <w:rsid w:val="36CD07B0"/>
    <w:rsid w:val="36CF344F"/>
    <w:rsid w:val="36D2749E"/>
    <w:rsid w:val="36D32BDC"/>
    <w:rsid w:val="36D451FA"/>
    <w:rsid w:val="36D61B21"/>
    <w:rsid w:val="36DD24D7"/>
    <w:rsid w:val="36DD5894"/>
    <w:rsid w:val="36DE4246"/>
    <w:rsid w:val="36DE4A0D"/>
    <w:rsid w:val="36E066DF"/>
    <w:rsid w:val="36E06E71"/>
    <w:rsid w:val="36E624C6"/>
    <w:rsid w:val="36E72724"/>
    <w:rsid w:val="36E73E9A"/>
    <w:rsid w:val="36E959CA"/>
    <w:rsid w:val="36EC0D43"/>
    <w:rsid w:val="36F24B5B"/>
    <w:rsid w:val="36F35C02"/>
    <w:rsid w:val="36F40764"/>
    <w:rsid w:val="36F45A3B"/>
    <w:rsid w:val="36F45EE5"/>
    <w:rsid w:val="36F50652"/>
    <w:rsid w:val="36F71B89"/>
    <w:rsid w:val="36F815BA"/>
    <w:rsid w:val="36FA593C"/>
    <w:rsid w:val="36FB5100"/>
    <w:rsid w:val="36FC24CD"/>
    <w:rsid w:val="37021CE0"/>
    <w:rsid w:val="370538D1"/>
    <w:rsid w:val="37066489"/>
    <w:rsid w:val="37073FC9"/>
    <w:rsid w:val="370A1B3E"/>
    <w:rsid w:val="3711295E"/>
    <w:rsid w:val="37113BC2"/>
    <w:rsid w:val="37140260"/>
    <w:rsid w:val="37146ACE"/>
    <w:rsid w:val="3714749F"/>
    <w:rsid w:val="37147FD1"/>
    <w:rsid w:val="37196BFD"/>
    <w:rsid w:val="371A1D90"/>
    <w:rsid w:val="371A4228"/>
    <w:rsid w:val="371B01CB"/>
    <w:rsid w:val="371C62F9"/>
    <w:rsid w:val="371F2FEA"/>
    <w:rsid w:val="37205FD6"/>
    <w:rsid w:val="37206627"/>
    <w:rsid w:val="37212CB0"/>
    <w:rsid w:val="37216A34"/>
    <w:rsid w:val="372201DB"/>
    <w:rsid w:val="37227A34"/>
    <w:rsid w:val="372318EB"/>
    <w:rsid w:val="37271C69"/>
    <w:rsid w:val="37275904"/>
    <w:rsid w:val="372B2A14"/>
    <w:rsid w:val="372C4BDD"/>
    <w:rsid w:val="372E150C"/>
    <w:rsid w:val="372E4A76"/>
    <w:rsid w:val="372E716C"/>
    <w:rsid w:val="373242C4"/>
    <w:rsid w:val="37340EF6"/>
    <w:rsid w:val="37341F12"/>
    <w:rsid w:val="37351922"/>
    <w:rsid w:val="37370CDD"/>
    <w:rsid w:val="37376E1E"/>
    <w:rsid w:val="37383D96"/>
    <w:rsid w:val="37391947"/>
    <w:rsid w:val="373A24E6"/>
    <w:rsid w:val="373A59A9"/>
    <w:rsid w:val="373B2C26"/>
    <w:rsid w:val="373C29B9"/>
    <w:rsid w:val="373C5148"/>
    <w:rsid w:val="373E20CB"/>
    <w:rsid w:val="374010BD"/>
    <w:rsid w:val="3744137F"/>
    <w:rsid w:val="3744211A"/>
    <w:rsid w:val="37461373"/>
    <w:rsid w:val="3748135D"/>
    <w:rsid w:val="374C21E7"/>
    <w:rsid w:val="374D485A"/>
    <w:rsid w:val="374E08B4"/>
    <w:rsid w:val="374E1BA7"/>
    <w:rsid w:val="374E53E1"/>
    <w:rsid w:val="37514BF0"/>
    <w:rsid w:val="375548F6"/>
    <w:rsid w:val="37587B2F"/>
    <w:rsid w:val="3759287C"/>
    <w:rsid w:val="375A2BC8"/>
    <w:rsid w:val="375B0843"/>
    <w:rsid w:val="375C57D7"/>
    <w:rsid w:val="375D5576"/>
    <w:rsid w:val="375F28A3"/>
    <w:rsid w:val="37601274"/>
    <w:rsid w:val="37606BD3"/>
    <w:rsid w:val="37645269"/>
    <w:rsid w:val="37646271"/>
    <w:rsid w:val="37646960"/>
    <w:rsid w:val="37666E97"/>
    <w:rsid w:val="37690AE1"/>
    <w:rsid w:val="376B00F7"/>
    <w:rsid w:val="376E5EAE"/>
    <w:rsid w:val="376F1B4A"/>
    <w:rsid w:val="37790BBE"/>
    <w:rsid w:val="377B5E75"/>
    <w:rsid w:val="377D25D6"/>
    <w:rsid w:val="377D5FEF"/>
    <w:rsid w:val="377F5711"/>
    <w:rsid w:val="378256E1"/>
    <w:rsid w:val="37840AB0"/>
    <w:rsid w:val="378423B7"/>
    <w:rsid w:val="3785730A"/>
    <w:rsid w:val="37874A55"/>
    <w:rsid w:val="37874F70"/>
    <w:rsid w:val="3789105A"/>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30C98"/>
    <w:rsid w:val="37B72E84"/>
    <w:rsid w:val="37B84C8B"/>
    <w:rsid w:val="37B979FD"/>
    <w:rsid w:val="37BC5392"/>
    <w:rsid w:val="37C00418"/>
    <w:rsid w:val="37C0776A"/>
    <w:rsid w:val="37C116F1"/>
    <w:rsid w:val="37C2543C"/>
    <w:rsid w:val="37C40C48"/>
    <w:rsid w:val="37C7660D"/>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43AA"/>
    <w:rsid w:val="37EF53F6"/>
    <w:rsid w:val="37EF6FAE"/>
    <w:rsid w:val="37F420E0"/>
    <w:rsid w:val="37F5127E"/>
    <w:rsid w:val="37F85B26"/>
    <w:rsid w:val="37FD7452"/>
    <w:rsid w:val="37FE2B47"/>
    <w:rsid w:val="37FE7B2C"/>
    <w:rsid w:val="37FF750D"/>
    <w:rsid w:val="38042616"/>
    <w:rsid w:val="38095388"/>
    <w:rsid w:val="380B01D5"/>
    <w:rsid w:val="380C024F"/>
    <w:rsid w:val="38102446"/>
    <w:rsid w:val="381245F7"/>
    <w:rsid w:val="38124AED"/>
    <w:rsid w:val="38131675"/>
    <w:rsid w:val="381378A0"/>
    <w:rsid w:val="38147D59"/>
    <w:rsid w:val="38147EF1"/>
    <w:rsid w:val="38160737"/>
    <w:rsid w:val="381716A8"/>
    <w:rsid w:val="38173B34"/>
    <w:rsid w:val="38180CF9"/>
    <w:rsid w:val="38190656"/>
    <w:rsid w:val="38190993"/>
    <w:rsid w:val="38196CA6"/>
    <w:rsid w:val="38197977"/>
    <w:rsid w:val="381A51F4"/>
    <w:rsid w:val="381A5911"/>
    <w:rsid w:val="381B0800"/>
    <w:rsid w:val="381B1A18"/>
    <w:rsid w:val="381D4ACC"/>
    <w:rsid w:val="381E2309"/>
    <w:rsid w:val="381E4B41"/>
    <w:rsid w:val="381E64D8"/>
    <w:rsid w:val="381F1DB0"/>
    <w:rsid w:val="381F3AAF"/>
    <w:rsid w:val="3820163C"/>
    <w:rsid w:val="38212102"/>
    <w:rsid w:val="38214645"/>
    <w:rsid w:val="382155F5"/>
    <w:rsid w:val="38221C05"/>
    <w:rsid w:val="3823077F"/>
    <w:rsid w:val="38245A25"/>
    <w:rsid w:val="3827108A"/>
    <w:rsid w:val="38292A3D"/>
    <w:rsid w:val="382C465A"/>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71BC3"/>
    <w:rsid w:val="3849541C"/>
    <w:rsid w:val="384A456E"/>
    <w:rsid w:val="384A7F36"/>
    <w:rsid w:val="384D5F06"/>
    <w:rsid w:val="384E08C1"/>
    <w:rsid w:val="38510CC8"/>
    <w:rsid w:val="38547ED6"/>
    <w:rsid w:val="3855258E"/>
    <w:rsid w:val="38555A8A"/>
    <w:rsid w:val="38565D2D"/>
    <w:rsid w:val="38573A74"/>
    <w:rsid w:val="385816C9"/>
    <w:rsid w:val="38586AD9"/>
    <w:rsid w:val="385B001A"/>
    <w:rsid w:val="385E0AEF"/>
    <w:rsid w:val="385E3F1D"/>
    <w:rsid w:val="38614D6C"/>
    <w:rsid w:val="38644D89"/>
    <w:rsid w:val="386719D2"/>
    <w:rsid w:val="38684260"/>
    <w:rsid w:val="38686373"/>
    <w:rsid w:val="3869716A"/>
    <w:rsid w:val="386C25BE"/>
    <w:rsid w:val="386C4402"/>
    <w:rsid w:val="386C53C8"/>
    <w:rsid w:val="386C5C36"/>
    <w:rsid w:val="386D6D88"/>
    <w:rsid w:val="386E0384"/>
    <w:rsid w:val="386F32DB"/>
    <w:rsid w:val="38704066"/>
    <w:rsid w:val="387405F0"/>
    <w:rsid w:val="38742E95"/>
    <w:rsid w:val="387D3CB1"/>
    <w:rsid w:val="3880183D"/>
    <w:rsid w:val="38802368"/>
    <w:rsid w:val="38814405"/>
    <w:rsid w:val="38832453"/>
    <w:rsid w:val="388372CF"/>
    <w:rsid w:val="38841525"/>
    <w:rsid w:val="388712F7"/>
    <w:rsid w:val="38872EFD"/>
    <w:rsid w:val="388A2A15"/>
    <w:rsid w:val="388B5AAB"/>
    <w:rsid w:val="388E75CF"/>
    <w:rsid w:val="388F4A6F"/>
    <w:rsid w:val="389577CF"/>
    <w:rsid w:val="389806DA"/>
    <w:rsid w:val="38984C22"/>
    <w:rsid w:val="389A3BF2"/>
    <w:rsid w:val="389B139A"/>
    <w:rsid w:val="389C77A8"/>
    <w:rsid w:val="389E0472"/>
    <w:rsid w:val="389E4AD2"/>
    <w:rsid w:val="38A05217"/>
    <w:rsid w:val="38A13CF6"/>
    <w:rsid w:val="38A17D09"/>
    <w:rsid w:val="38A5278C"/>
    <w:rsid w:val="38A62CD8"/>
    <w:rsid w:val="38AD4322"/>
    <w:rsid w:val="38AD51B3"/>
    <w:rsid w:val="38AF24C2"/>
    <w:rsid w:val="38AF27AB"/>
    <w:rsid w:val="38AF4CD7"/>
    <w:rsid w:val="38B11866"/>
    <w:rsid w:val="38B330EE"/>
    <w:rsid w:val="38B443FA"/>
    <w:rsid w:val="38B957E1"/>
    <w:rsid w:val="38BA113F"/>
    <w:rsid w:val="38BA1D7B"/>
    <w:rsid w:val="38BC3E9B"/>
    <w:rsid w:val="38BC5574"/>
    <w:rsid w:val="38BF6A6B"/>
    <w:rsid w:val="38C05DE3"/>
    <w:rsid w:val="38C26F0C"/>
    <w:rsid w:val="38C71673"/>
    <w:rsid w:val="38C87B8D"/>
    <w:rsid w:val="38C90218"/>
    <w:rsid w:val="38CC47E3"/>
    <w:rsid w:val="38CC4DB9"/>
    <w:rsid w:val="38CE0282"/>
    <w:rsid w:val="38D23AB9"/>
    <w:rsid w:val="38D326E1"/>
    <w:rsid w:val="38D451C0"/>
    <w:rsid w:val="38D453EA"/>
    <w:rsid w:val="38D6640E"/>
    <w:rsid w:val="38DD1C26"/>
    <w:rsid w:val="38DE008F"/>
    <w:rsid w:val="38E03DF7"/>
    <w:rsid w:val="38E33ADC"/>
    <w:rsid w:val="38E408F8"/>
    <w:rsid w:val="38E4733C"/>
    <w:rsid w:val="38E5546B"/>
    <w:rsid w:val="38E847E2"/>
    <w:rsid w:val="38E85E10"/>
    <w:rsid w:val="38EA6673"/>
    <w:rsid w:val="38EB4F41"/>
    <w:rsid w:val="38EF1DD9"/>
    <w:rsid w:val="38F26B2F"/>
    <w:rsid w:val="38F50D09"/>
    <w:rsid w:val="38F514B1"/>
    <w:rsid w:val="38F742AF"/>
    <w:rsid w:val="38F77B2A"/>
    <w:rsid w:val="38F859F9"/>
    <w:rsid w:val="38FC189C"/>
    <w:rsid w:val="38FD3554"/>
    <w:rsid w:val="390555C1"/>
    <w:rsid w:val="390911D1"/>
    <w:rsid w:val="39095F55"/>
    <w:rsid w:val="390E756D"/>
    <w:rsid w:val="39127199"/>
    <w:rsid w:val="391311B4"/>
    <w:rsid w:val="3916621B"/>
    <w:rsid w:val="391C3113"/>
    <w:rsid w:val="391D5A40"/>
    <w:rsid w:val="3920430F"/>
    <w:rsid w:val="392211B8"/>
    <w:rsid w:val="3923064E"/>
    <w:rsid w:val="392321B6"/>
    <w:rsid w:val="392629F3"/>
    <w:rsid w:val="39265952"/>
    <w:rsid w:val="392B18D9"/>
    <w:rsid w:val="392C1C1F"/>
    <w:rsid w:val="392C2455"/>
    <w:rsid w:val="392D563C"/>
    <w:rsid w:val="392E18A8"/>
    <w:rsid w:val="392E447C"/>
    <w:rsid w:val="39304B5B"/>
    <w:rsid w:val="39321942"/>
    <w:rsid w:val="39321D2E"/>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87411"/>
    <w:rsid w:val="3949511C"/>
    <w:rsid w:val="394B1FB3"/>
    <w:rsid w:val="394D09D9"/>
    <w:rsid w:val="394D7E36"/>
    <w:rsid w:val="394F2BCE"/>
    <w:rsid w:val="394F31D7"/>
    <w:rsid w:val="39512CEB"/>
    <w:rsid w:val="39530BEA"/>
    <w:rsid w:val="39577F51"/>
    <w:rsid w:val="395B1FCC"/>
    <w:rsid w:val="395C0140"/>
    <w:rsid w:val="395F2478"/>
    <w:rsid w:val="395F7D6E"/>
    <w:rsid w:val="396149E5"/>
    <w:rsid w:val="39634103"/>
    <w:rsid w:val="39640FCD"/>
    <w:rsid w:val="39677F60"/>
    <w:rsid w:val="396D7436"/>
    <w:rsid w:val="396E132F"/>
    <w:rsid w:val="396E6232"/>
    <w:rsid w:val="3970133E"/>
    <w:rsid w:val="397347DF"/>
    <w:rsid w:val="397477C7"/>
    <w:rsid w:val="397515F7"/>
    <w:rsid w:val="39755F48"/>
    <w:rsid w:val="39775C2D"/>
    <w:rsid w:val="397A3961"/>
    <w:rsid w:val="397F1CF1"/>
    <w:rsid w:val="39801DA6"/>
    <w:rsid w:val="398173A7"/>
    <w:rsid w:val="398210E9"/>
    <w:rsid w:val="39830ACF"/>
    <w:rsid w:val="398417C4"/>
    <w:rsid w:val="398615FD"/>
    <w:rsid w:val="39863413"/>
    <w:rsid w:val="39894BDC"/>
    <w:rsid w:val="398A1C52"/>
    <w:rsid w:val="398B6C85"/>
    <w:rsid w:val="398C3B1E"/>
    <w:rsid w:val="398C511C"/>
    <w:rsid w:val="398D532F"/>
    <w:rsid w:val="39900AD3"/>
    <w:rsid w:val="399148B8"/>
    <w:rsid w:val="39917989"/>
    <w:rsid w:val="39925E87"/>
    <w:rsid w:val="39930315"/>
    <w:rsid w:val="39965BCE"/>
    <w:rsid w:val="399666E0"/>
    <w:rsid w:val="3997134B"/>
    <w:rsid w:val="39984381"/>
    <w:rsid w:val="39990BD5"/>
    <w:rsid w:val="399A0AAF"/>
    <w:rsid w:val="399C2079"/>
    <w:rsid w:val="399D5ACC"/>
    <w:rsid w:val="399E7A08"/>
    <w:rsid w:val="39A10D96"/>
    <w:rsid w:val="39A15301"/>
    <w:rsid w:val="39A516AB"/>
    <w:rsid w:val="39A52BEA"/>
    <w:rsid w:val="39A53E63"/>
    <w:rsid w:val="39A74AD9"/>
    <w:rsid w:val="39A75AB3"/>
    <w:rsid w:val="39A8156B"/>
    <w:rsid w:val="39A9073F"/>
    <w:rsid w:val="39A96A1A"/>
    <w:rsid w:val="39AC0D28"/>
    <w:rsid w:val="39AC370A"/>
    <w:rsid w:val="39AD45E6"/>
    <w:rsid w:val="39AD651E"/>
    <w:rsid w:val="39AF2E81"/>
    <w:rsid w:val="39AF529E"/>
    <w:rsid w:val="39B143F6"/>
    <w:rsid w:val="39B44F09"/>
    <w:rsid w:val="39B5390C"/>
    <w:rsid w:val="39B91874"/>
    <w:rsid w:val="39B952F9"/>
    <w:rsid w:val="39BB105A"/>
    <w:rsid w:val="39BC0262"/>
    <w:rsid w:val="39BC3A83"/>
    <w:rsid w:val="39BD0556"/>
    <w:rsid w:val="39BD0DE0"/>
    <w:rsid w:val="39BF7E2C"/>
    <w:rsid w:val="39C06E99"/>
    <w:rsid w:val="39C12067"/>
    <w:rsid w:val="39C26C8A"/>
    <w:rsid w:val="39C42E00"/>
    <w:rsid w:val="39C52E98"/>
    <w:rsid w:val="39C84ADF"/>
    <w:rsid w:val="39C9263A"/>
    <w:rsid w:val="39C93406"/>
    <w:rsid w:val="39CC27BC"/>
    <w:rsid w:val="39CF6C20"/>
    <w:rsid w:val="39D13259"/>
    <w:rsid w:val="39DA4AE8"/>
    <w:rsid w:val="39DA783F"/>
    <w:rsid w:val="39DB3ADE"/>
    <w:rsid w:val="39DF4F07"/>
    <w:rsid w:val="39E23D15"/>
    <w:rsid w:val="39E25947"/>
    <w:rsid w:val="39EC5B72"/>
    <w:rsid w:val="39EC668C"/>
    <w:rsid w:val="39ED0B9E"/>
    <w:rsid w:val="39EF35AE"/>
    <w:rsid w:val="39EF6D58"/>
    <w:rsid w:val="39F019BE"/>
    <w:rsid w:val="39F118D9"/>
    <w:rsid w:val="39F23BBC"/>
    <w:rsid w:val="39F45CD9"/>
    <w:rsid w:val="39F51E36"/>
    <w:rsid w:val="39FA6CE8"/>
    <w:rsid w:val="39FC0774"/>
    <w:rsid w:val="39FD6186"/>
    <w:rsid w:val="39FE2AF7"/>
    <w:rsid w:val="39FE5B9D"/>
    <w:rsid w:val="3A037C49"/>
    <w:rsid w:val="3A044C75"/>
    <w:rsid w:val="3A053203"/>
    <w:rsid w:val="3A070202"/>
    <w:rsid w:val="3A0D03DF"/>
    <w:rsid w:val="3A112A47"/>
    <w:rsid w:val="3A112D97"/>
    <w:rsid w:val="3A135075"/>
    <w:rsid w:val="3A14555D"/>
    <w:rsid w:val="3A1708AE"/>
    <w:rsid w:val="3A19516F"/>
    <w:rsid w:val="3A196142"/>
    <w:rsid w:val="3A1C192C"/>
    <w:rsid w:val="3A1E20A7"/>
    <w:rsid w:val="3A231183"/>
    <w:rsid w:val="3A234DA8"/>
    <w:rsid w:val="3A267CDA"/>
    <w:rsid w:val="3A271243"/>
    <w:rsid w:val="3A281197"/>
    <w:rsid w:val="3A29296E"/>
    <w:rsid w:val="3A2B0848"/>
    <w:rsid w:val="3A2B795D"/>
    <w:rsid w:val="3A2C5465"/>
    <w:rsid w:val="3A2D7F47"/>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95D4B"/>
    <w:rsid w:val="3A4A7295"/>
    <w:rsid w:val="3A4C645B"/>
    <w:rsid w:val="3A4E5F0B"/>
    <w:rsid w:val="3A540160"/>
    <w:rsid w:val="3A567F50"/>
    <w:rsid w:val="3A583403"/>
    <w:rsid w:val="3A584DB3"/>
    <w:rsid w:val="3A596A14"/>
    <w:rsid w:val="3A5C3C05"/>
    <w:rsid w:val="3A5C6358"/>
    <w:rsid w:val="3A5E07E2"/>
    <w:rsid w:val="3A604976"/>
    <w:rsid w:val="3A64052A"/>
    <w:rsid w:val="3A666E01"/>
    <w:rsid w:val="3A682203"/>
    <w:rsid w:val="3A6A2DEA"/>
    <w:rsid w:val="3A6B5A56"/>
    <w:rsid w:val="3A6C112A"/>
    <w:rsid w:val="3A6C3670"/>
    <w:rsid w:val="3A6D5167"/>
    <w:rsid w:val="3A710C0C"/>
    <w:rsid w:val="3A78623B"/>
    <w:rsid w:val="3A7B5770"/>
    <w:rsid w:val="3A7D623D"/>
    <w:rsid w:val="3A7E1209"/>
    <w:rsid w:val="3A821797"/>
    <w:rsid w:val="3A8424B5"/>
    <w:rsid w:val="3A853D02"/>
    <w:rsid w:val="3A862B49"/>
    <w:rsid w:val="3A864059"/>
    <w:rsid w:val="3A864C98"/>
    <w:rsid w:val="3A8721EE"/>
    <w:rsid w:val="3A880C63"/>
    <w:rsid w:val="3A8850F2"/>
    <w:rsid w:val="3A8902AD"/>
    <w:rsid w:val="3A8A4DA1"/>
    <w:rsid w:val="3A8C0127"/>
    <w:rsid w:val="3A8C7CA5"/>
    <w:rsid w:val="3A8C7F33"/>
    <w:rsid w:val="3A8E4FCD"/>
    <w:rsid w:val="3A8F4408"/>
    <w:rsid w:val="3A9132A5"/>
    <w:rsid w:val="3A940D4F"/>
    <w:rsid w:val="3A964F44"/>
    <w:rsid w:val="3A9A43F1"/>
    <w:rsid w:val="3A9C1CBC"/>
    <w:rsid w:val="3A9E42D6"/>
    <w:rsid w:val="3AA077D5"/>
    <w:rsid w:val="3AA12DFF"/>
    <w:rsid w:val="3AA152BA"/>
    <w:rsid w:val="3AA42A9C"/>
    <w:rsid w:val="3AA506DC"/>
    <w:rsid w:val="3AA72089"/>
    <w:rsid w:val="3AA732C3"/>
    <w:rsid w:val="3AA747F9"/>
    <w:rsid w:val="3AA92345"/>
    <w:rsid w:val="3AAC3B1C"/>
    <w:rsid w:val="3AAF7B40"/>
    <w:rsid w:val="3AB112E5"/>
    <w:rsid w:val="3AB26456"/>
    <w:rsid w:val="3AB31D0C"/>
    <w:rsid w:val="3AB43E4B"/>
    <w:rsid w:val="3AB825AB"/>
    <w:rsid w:val="3AB958D0"/>
    <w:rsid w:val="3ABB0B81"/>
    <w:rsid w:val="3ABE721C"/>
    <w:rsid w:val="3AC07E6C"/>
    <w:rsid w:val="3AC468C9"/>
    <w:rsid w:val="3AC91968"/>
    <w:rsid w:val="3AC9746F"/>
    <w:rsid w:val="3ACC582C"/>
    <w:rsid w:val="3ACF18A8"/>
    <w:rsid w:val="3ACF27E8"/>
    <w:rsid w:val="3AD211F1"/>
    <w:rsid w:val="3AD42CC8"/>
    <w:rsid w:val="3AD540E2"/>
    <w:rsid w:val="3AD5521C"/>
    <w:rsid w:val="3AD653B1"/>
    <w:rsid w:val="3AD749AF"/>
    <w:rsid w:val="3AD81FC8"/>
    <w:rsid w:val="3AD84763"/>
    <w:rsid w:val="3ADA14BF"/>
    <w:rsid w:val="3ADB00E4"/>
    <w:rsid w:val="3ADB54CD"/>
    <w:rsid w:val="3ADE3D31"/>
    <w:rsid w:val="3ADF5AD4"/>
    <w:rsid w:val="3AE0079C"/>
    <w:rsid w:val="3AE07AED"/>
    <w:rsid w:val="3AE15702"/>
    <w:rsid w:val="3AE668BC"/>
    <w:rsid w:val="3AE73EF7"/>
    <w:rsid w:val="3AE92532"/>
    <w:rsid w:val="3AEB1783"/>
    <w:rsid w:val="3AEC5F98"/>
    <w:rsid w:val="3AED0E2B"/>
    <w:rsid w:val="3AEF0EBA"/>
    <w:rsid w:val="3AEF1036"/>
    <w:rsid w:val="3AF11060"/>
    <w:rsid w:val="3AF118C5"/>
    <w:rsid w:val="3AF20EEE"/>
    <w:rsid w:val="3AF3588F"/>
    <w:rsid w:val="3AF45CA6"/>
    <w:rsid w:val="3AF70710"/>
    <w:rsid w:val="3AF82846"/>
    <w:rsid w:val="3B032A76"/>
    <w:rsid w:val="3B04263C"/>
    <w:rsid w:val="3B060091"/>
    <w:rsid w:val="3B063D3D"/>
    <w:rsid w:val="3B0A022D"/>
    <w:rsid w:val="3B0B4512"/>
    <w:rsid w:val="3B0E5515"/>
    <w:rsid w:val="3B10452C"/>
    <w:rsid w:val="3B1411F6"/>
    <w:rsid w:val="3B143B86"/>
    <w:rsid w:val="3B192722"/>
    <w:rsid w:val="3B1B42EB"/>
    <w:rsid w:val="3B1C1649"/>
    <w:rsid w:val="3B1C6F0C"/>
    <w:rsid w:val="3B1D4FDC"/>
    <w:rsid w:val="3B1F0C82"/>
    <w:rsid w:val="3B23007D"/>
    <w:rsid w:val="3B2555D9"/>
    <w:rsid w:val="3B261A09"/>
    <w:rsid w:val="3B26789B"/>
    <w:rsid w:val="3B27084C"/>
    <w:rsid w:val="3B28360B"/>
    <w:rsid w:val="3B2A095D"/>
    <w:rsid w:val="3B2B1369"/>
    <w:rsid w:val="3B2B3EB2"/>
    <w:rsid w:val="3B2C1E3D"/>
    <w:rsid w:val="3B2F2315"/>
    <w:rsid w:val="3B2F2BCB"/>
    <w:rsid w:val="3B377E85"/>
    <w:rsid w:val="3B380971"/>
    <w:rsid w:val="3B3D160D"/>
    <w:rsid w:val="3B3E24C6"/>
    <w:rsid w:val="3B3E48C1"/>
    <w:rsid w:val="3B3F1FC4"/>
    <w:rsid w:val="3B3F7399"/>
    <w:rsid w:val="3B405A32"/>
    <w:rsid w:val="3B410923"/>
    <w:rsid w:val="3B41172C"/>
    <w:rsid w:val="3B414EED"/>
    <w:rsid w:val="3B4245A7"/>
    <w:rsid w:val="3B435DCD"/>
    <w:rsid w:val="3B4543FF"/>
    <w:rsid w:val="3B47538A"/>
    <w:rsid w:val="3B4A3B53"/>
    <w:rsid w:val="3B4E0F7C"/>
    <w:rsid w:val="3B4E308B"/>
    <w:rsid w:val="3B514A87"/>
    <w:rsid w:val="3B545A35"/>
    <w:rsid w:val="3B5556E7"/>
    <w:rsid w:val="3B5D47BD"/>
    <w:rsid w:val="3B5F0A10"/>
    <w:rsid w:val="3B624AF8"/>
    <w:rsid w:val="3B633878"/>
    <w:rsid w:val="3B644451"/>
    <w:rsid w:val="3B65014E"/>
    <w:rsid w:val="3B667B39"/>
    <w:rsid w:val="3B687E5B"/>
    <w:rsid w:val="3B695A52"/>
    <w:rsid w:val="3B6C1281"/>
    <w:rsid w:val="3B6D0B7B"/>
    <w:rsid w:val="3B6E457C"/>
    <w:rsid w:val="3B705C39"/>
    <w:rsid w:val="3B723EAA"/>
    <w:rsid w:val="3B766EB7"/>
    <w:rsid w:val="3B7849F1"/>
    <w:rsid w:val="3B7946FA"/>
    <w:rsid w:val="3B7A51BF"/>
    <w:rsid w:val="3B7A74CD"/>
    <w:rsid w:val="3B7C2B2D"/>
    <w:rsid w:val="3B7D1619"/>
    <w:rsid w:val="3B7E2F23"/>
    <w:rsid w:val="3B7F548E"/>
    <w:rsid w:val="3B801B58"/>
    <w:rsid w:val="3B82204F"/>
    <w:rsid w:val="3B82275F"/>
    <w:rsid w:val="3B827F5E"/>
    <w:rsid w:val="3B834493"/>
    <w:rsid w:val="3B842059"/>
    <w:rsid w:val="3B89450F"/>
    <w:rsid w:val="3B8B20CC"/>
    <w:rsid w:val="3B8E3D0C"/>
    <w:rsid w:val="3B907B03"/>
    <w:rsid w:val="3B934624"/>
    <w:rsid w:val="3B9368DA"/>
    <w:rsid w:val="3B94431A"/>
    <w:rsid w:val="3B9578DC"/>
    <w:rsid w:val="3B9707F4"/>
    <w:rsid w:val="3B990306"/>
    <w:rsid w:val="3B9913B0"/>
    <w:rsid w:val="3B997FB1"/>
    <w:rsid w:val="3B9B0787"/>
    <w:rsid w:val="3B9B34E1"/>
    <w:rsid w:val="3BA224A8"/>
    <w:rsid w:val="3BA27307"/>
    <w:rsid w:val="3BA30EF4"/>
    <w:rsid w:val="3BA66A36"/>
    <w:rsid w:val="3BA74B35"/>
    <w:rsid w:val="3BA81B82"/>
    <w:rsid w:val="3BA82E99"/>
    <w:rsid w:val="3BA87386"/>
    <w:rsid w:val="3BA943D8"/>
    <w:rsid w:val="3BA97BF9"/>
    <w:rsid w:val="3BAC2723"/>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17EAB"/>
    <w:rsid w:val="3BD32109"/>
    <w:rsid w:val="3BD53EC5"/>
    <w:rsid w:val="3BD67240"/>
    <w:rsid w:val="3BD67809"/>
    <w:rsid w:val="3BD82BDC"/>
    <w:rsid w:val="3BD861B2"/>
    <w:rsid w:val="3BD97695"/>
    <w:rsid w:val="3BDA3DBC"/>
    <w:rsid w:val="3BDA7930"/>
    <w:rsid w:val="3BDF2ED4"/>
    <w:rsid w:val="3BDF688B"/>
    <w:rsid w:val="3BDF6A38"/>
    <w:rsid w:val="3BDF7B08"/>
    <w:rsid w:val="3BE86861"/>
    <w:rsid w:val="3BE965EF"/>
    <w:rsid w:val="3BEE3F7B"/>
    <w:rsid w:val="3BEE414E"/>
    <w:rsid w:val="3BF01873"/>
    <w:rsid w:val="3BF1734C"/>
    <w:rsid w:val="3BF262F4"/>
    <w:rsid w:val="3BF40766"/>
    <w:rsid w:val="3BF40A4A"/>
    <w:rsid w:val="3BF450A0"/>
    <w:rsid w:val="3BF64A03"/>
    <w:rsid w:val="3BF70B4B"/>
    <w:rsid w:val="3BF84311"/>
    <w:rsid w:val="3BFB29C4"/>
    <w:rsid w:val="3BFC0409"/>
    <w:rsid w:val="3BFD4F45"/>
    <w:rsid w:val="3C000557"/>
    <w:rsid w:val="3C012297"/>
    <w:rsid w:val="3C0134E8"/>
    <w:rsid w:val="3C01423B"/>
    <w:rsid w:val="3C027391"/>
    <w:rsid w:val="3C063455"/>
    <w:rsid w:val="3C0A7610"/>
    <w:rsid w:val="3C0C1714"/>
    <w:rsid w:val="3C0C1C51"/>
    <w:rsid w:val="3C0E48FF"/>
    <w:rsid w:val="3C0F2B46"/>
    <w:rsid w:val="3C0F712F"/>
    <w:rsid w:val="3C150A5E"/>
    <w:rsid w:val="3C18262C"/>
    <w:rsid w:val="3C1839C2"/>
    <w:rsid w:val="3C184FE1"/>
    <w:rsid w:val="3C1875E4"/>
    <w:rsid w:val="3C1922D6"/>
    <w:rsid w:val="3C19691B"/>
    <w:rsid w:val="3C1A313D"/>
    <w:rsid w:val="3C1A59D6"/>
    <w:rsid w:val="3C1B5EAD"/>
    <w:rsid w:val="3C222A43"/>
    <w:rsid w:val="3C224D3B"/>
    <w:rsid w:val="3C244076"/>
    <w:rsid w:val="3C250114"/>
    <w:rsid w:val="3C253447"/>
    <w:rsid w:val="3C253C4E"/>
    <w:rsid w:val="3C253E0A"/>
    <w:rsid w:val="3C2D3B81"/>
    <w:rsid w:val="3C2E089F"/>
    <w:rsid w:val="3C2F4666"/>
    <w:rsid w:val="3C2F4C37"/>
    <w:rsid w:val="3C3001F7"/>
    <w:rsid w:val="3C313D26"/>
    <w:rsid w:val="3C3347EF"/>
    <w:rsid w:val="3C346167"/>
    <w:rsid w:val="3C35002F"/>
    <w:rsid w:val="3C355F9E"/>
    <w:rsid w:val="3C372942"/>
    <w:rsid w:val="3C375BA9"/>
    <w:rsid w:val="3C3802E6"/>
    <w:rsid w:val="3C394958"/>
    <w:rsid w:val="3C3E6649"/>
    <w:rsid w:val="3C3F6994"/>
    <w:rsid w:val="3C3F78B2"/>
    <w:rsid w:val="3C401E3A"/>
    <w:rsid w:val="3C4104CA"/>
    <w:rsid w:val="3C4224F6"/>
    <w:rsid w:val="3C426A62"/>
    <w:rsid w:val="3C453940"/>
    <w:rsid w:val="3C45527A"/>
    <w:rsid w:val="3C457722"/>
    <w:rsid w:val="3C472711"/>
    <w:rsid w:val="3C4A1FC2"/>
    <w:rsid w:val="3C4A7C66"/>
    <w:rsid w:val="3C4B0653"/>
    <w:rsid w:val="3C4E13E8"/>
    <w:rsid w:val="3C4F014C"/>
    <w:rsid w:val="3C4F490B"/>
    <w:rsid w:val="3C5254FD"/>
    <w:rsid w:val="3C53063C"/>
    <w:rsid w:val="3C541711"/>
    <w:rsid w:val="3C542501"/>
    <w:rsid w:val="3C544BA2"/>
    <w:rsid w:val="3C580814"/>
    <w:rsid w:val="3C58089C"/>
    <w:rsid w:val="3C591000"/>
    <w:rsid w:val="3C5C5DEA"/>
    <w:rsid w:val="3C5E68BD"/>
    <w:rsid w:val="3C5F1FA0"/>
    <w:rsid w:val="3C610A8C"/>
    <w:rsid w:val="3C620C56"/>
    <w:rsid w:val="3C623E65"/>
    <w:rsid w:val="3C6264B6"/>
    <w:rsid w:val="3C675B74"/>
    <w:rsid w:val="3C681B0B"/>
    <w:rsid w:val="3C683C71"/>
    <w:rsid w:val="3C6A261C"/>
    <w:rsid w:val="3C6B3E0A"/>
    <w:rsid w:val="3C702180"/>
    <w:rsid w:val="3C7032D3"/>
    <w:rsid w:val="3C7111F3"/>
    <w:rsid w:val="3C724AEF"/>
    <w:rsid w:val="3C73549B"/>
    <w:rsid w:val="3C740DD3"/>
    <w:rsid w:val="3C74408B"/>
    <w:rsid w:val="3C7608B2"/>
    <w:rsid w:val="3C760A6C"/>
    <w:rsid w:val="3C771BDE"/>
    <w:rsid w:val="3C774083"/>
    <w:rsid w:val="3C7B7DEC"/>
    <w:rsid w:val="3C7C32C8"/>
    <w:rsid w:val="3C800D7C"/>
    <w:rsid w:val="3C8137F4"/>
    <w:rsid w:val="3C844F27"/>
    <w:rsid w:val="3C854690"/>
    <w:rsid w:val="3C871010"/>
    <w:rsid w:val="3C877D8E"/>
    <w:rsid w:val="3C897BC6"/>
    <w:rsid w:val="3C8C15F8"/>
    <w:rsid w:val="3C8C585D"/>
    <w:rsid w:val="3C923082"/>
    <w:rsid w:val="3C923BF0"/>
    <w:rsid w:val="3C9645AA"/>
    <w:rsid w:val="3C9B63BA"/>
    <w:rsid w:val="3C9C0294"/>
    <w:rsid w:val="3C9C35DA"/>
    <w:rsid w:val="3CA0364F"/>
    <w:rsid w:val="3CA13237"/>
    <w:rsid w:val="3CA17428"/>
    <w:rsid w:val="3CA31B1B"/>
    <w:rsid w:val="3CA348B6"/>
    <w:rsid w:val="3CA452DE"/>
    <w:rsid w:val="3CA50CD8"/>
    <w:rsid w:val="3CA74221"/>
    <w:rsid w:val="3CA94F73"/>
    <w:rsid w:val="3CAA62F5"/>
    <w:rsid w:val="3CAB3097"/>
    <w:rsid w:val="3CAB3A56"/>
    <w:rsid w:val="3CAB67DA"/>
    <w:rsid w:val="3CAF6EE1"/>
    <w:rsid w:val="3CB31111"/>
    <w:rsid w:val="3CB603BC"/>
    <w:rsid w:val="3CB617B3"/>
    <w:rsid w:val="3CB750BA"/>
    <w:rsid w:val="3CBF3815"/>
    <w:rsid w:val="3CC127F1"/>
    <w:rsid w:val="3CC3114E"/>
    <w:rsid w:val="3CC47F2E"/>
    <w:rsid w:val="3CC50440"/>
    <w:rsid w:val="3CC55A88"/>
    <w:rsid w:val="3CC954C4"/>
    <w:rsid w:val="3CC959DC"/>
    <w:rsid w:val="3CCA63CE"/>
    <w:rsid w:val="3CCB5B7C"/>
    <w:rsid w:val="3CCD1924"/>
    <w:rsid w:val="3CCE7DDA"/>
    <w:rsid w:val="3CCF0399"/>
    <w:rsid w:val="3CCF4051"/>
    <w:rsid w:val="3CCF41BF"/>
    <w:rsid w:val="3CD06474"/>
    <w:rsid w:val="3CD1747D"/>
    <w:rsid w:val="3CD35BC5"/>
    <w:rsid w:val="3CD42C30"/>
    <w:rsid w:val="3CD82D9E"/>
    <w:rsid w:val="3CD85014"/>
    <w:rsid w:val="3CD86837"/>
    <w:rsid w:val="3CDF4FB4"/>
    <w:rsid w:val="3CE0368F"/>
    <w:rsid w:val="3CE17DCC"/>
    <w:rsid w:val="3CE678E9"/>
    <w:rsid w:val="3CF209CB"/>
    <w:rsid w:val="3CF228F5"/>
    <w:rsid w:val="3CF32C2E"/>
    <w:rsid w:val="3CF40116"/>
    <w:rsid w:val="3CF61444"/>
    <w:rsid w:val="3CF64398"/>
    <w:rsid w:val="3CF652FC"/>
    <w:rsid w:val="3CF746A3"/>
    <w:rsid w:val="3CF769F7"/>
    <w:rsid w:val="3CF847B3"/>
    <w:rsid w:val="3CFA0C4E"/>
    <w:rsid w:val="3CFC0954"/>
    <w:rsid w:val="3CFD2DA0"/>
    <w:rsid w:val="3D02484D"/>
    <w:rsid w:val="3D031AEC"/>
    <w:rsid w:val="3D03226A"/>
    <w:rsid w:val="3D032822"/>
    <w:rsid w:val="3D032FB3"/>
    <w:rsid w:val="3D0354C7"/>
    <w:rsid w:val="3D094ACD"/>
    <w:rsid w:val="3D0E06A7"/>
    <w:rsid w:val="3D0E37BF"/>
    <w:rsid w:val="3D107477"/>
    <w:rsid w:val="3D147BFF"/>
    <w:rsid w:val="3D174CC0"/>
    <w:rsid w:val="3D176718"/>
    <w:rsid w:val="3D177D06"/>
    <w:rsid w:val="3D1D4E1D"/>
    <w:rsid w:val="3D1F3096"/>
    <w:rsid w:val="3D1F381F"/>
    <w:rsid w:val="3D212716"/>
    <w:rsid w:val="3D214B35"/>
    <w:rsid w:val="3D2271A4"/>
    <w:rsid w:val="3D2304B3"/>
    <w:rsid w:val="3D234D8A"/>
    <w:rsid w:val="3D24268B"/>
    <w:rsid w:val="3D242B26"/>
    <w:rsid w:val="3D2703FC"/>
    <w:rsid w:val="3D2A3EAC"/>
    <w:rsid w:val="3D2D7F3B"/>
    <w:rsid w:val="3D2F43C1"/>
    <w:rsid w:val="3D31325A"/>
    <w:rsid w:val="3D355CC1"/>
    <w:rsid w:val="3D3609D4"/>
    <w:rsid w:val="3D363E04"/>
    <w:rsid w:val="3D3E09E8"/>
    <w:rsid w:val="3D3E1B3E"/>
    <w:rsid w:val="3D402E1C"/>
    <w:rsid w:val="3D41714D"/>
    <w:rsid w:val="3D420A81"/>
    <w:rsid w:val="3D451ED2"/>
    <w:rsid w:val="3D4820D5"/>
    <w:rsid w:val="3D4877D2"/>
    <w:rsid w:val="3D4C5748"/>
    <w:rsid w:val="3D4D0828"/>
    <w:rsid w:val="3D4E730F"/>
    <w:rsid w:val="3D5029EC"/>
    <w:rsid w:val="3D521E07"/>
    <w:rsid w:val="3D5551A2"/>
    <w:rsid w:val="3D58024B"/>
    <w:rsid w:val="3D581BCA"/>
    <w:rsid w:val="3D5D4F6F"/>
    <w:rsid w:val="3D5F55F1"/>
    <w:rsid w:val="3D5F57BE"/>
    <w:rsid w:val="3D604F2F"/>
    <w:rsid w:val="3D6060C8"/>
    <w:rsid w:val="3D66118B"/>
    <w:rsid w:val="3D680EC9"/>
    <w:rsid w:val="3D697837"/>
    <w:rsid w:val="3D6C7E0B"/>
    <w:rsid w:val="3D6D132D"/>
    <w:rsid w:val="3D6E18AA"/>
    <w:rsid w:val="3D724427"/>
    <w:rsid w:val="3D7359C7"/>
    <w:rsid w:val="3D7642C9"/>
    <w:rsid w:val="3D77122B"/>
    <w:rsid w:val="3D772A8F"/>
    <w:rsid w:val="3D7B7A4C"/>
    <w:rsid w:val="3D7E4789"/>
    <w:rsid w:val="3D801A74"/>
    <w:rsid w:val="3D822D8F"/>
    <w:rsid w:val="3D825401"/>
    <w:rsid w:val="3D836CEF"/>
    <w:rsid w:val="3D86365A"/>
    <w:rsid w:val="3D865D13"/>
    <w:rsid w:val="3D8924B6"/>
    <w:rsid w:val="3D8A3765"/>
    <w:rsid w:val="3D8B672B"/>
    <w:rsid w:val="3D8E2681"/>
    <w:rsid w:val="3D8F2120"/>
    <w:rsid w:val="3D911F12"/>
    <w:rsid w:val="3D97308A"/>
    <w:rsid w:val="3D982CD7"/>
    <w:rsid w:val="3D9B2FE6"/>
    <w:rsid w:val="3D9C0DD9"/>
    <w:rsid w:val="3D9F4A9E"/>
    <w:rsid w:val="3D9F7B30"/>
    <w:rsid w:val="3DA21051"/>
    <w:rsid w:val="3DA42986"/>
    <w:rsid w:val="3DA55B41"/>
    <w:rsid w:val="3DA62843"/>
    <w:rsid w:val="3DA77ADD"/>
    <w:rsid w:val="3DA8428B"/>
    <w:rsid w:val="3DAA6F13"/>
    <w:rsid w:val="3DAD648F"/>
    <w:rsid w:val="3DAF3153"/>
    <w:rsid w:val="3DAF4610"/>
    <w:rsid w:val="3DB02B71"/>
    <w:rsid w:val="3DB10CFC"/>
    <w:rsid w:val="3DB136C8"/>
    <w:rsid w:val="3DB13D0E"/>
    <w:rsid w:val="3DB41EB6"/>
    <w:rsid w:val="3DB45BD5"/>
    <w:rsid w:val="3DB54B15"/>
    <w:rsid w:val="3DB96592"/>
    <w:rsid w:val="3DBB2FF3"/>
    <w:rsid w:val="3DBF75A9"/>
    <w:rsid w:val="3DC037AE"/>
    <w:rsid w:val="3DC236A2"/>
    <w:rsid w:val="3DC55B6F"/>
    <w:rsid w:val="3DC74A49"/>
    <w:rsid w:val="3DC77972"/>
    <w:rsid w:val="3DCB1F7F"/>
    <w:rsid w:val="3DCB432D"/>
    <w:rsid w:val="3DCC250D"/>
    <w:rsid w:val="3DCC617C"/>
    <w:rsid w:val="3DCD2BF0"/>
    <w:rsid w:val="3DCE518C"/>
    <w:rsid w:val="3DD02B35"/>
    <w:rsid w:val="3DD048BE"/>
    <w:rsid w:val="3DDA6D42"/>
    <w:rsid w:val="3DDC6FDC"/>
    <w:rsid w:val="3DDD7819"/>
    <w:rsid w:val="3DDF5357"/>
    <w:rsid w:val="3DDF6A9D"/>
    <w:rsid w:val="3DE10DB0"/>
    <w:rsid w:val="3DE10DB7"/>
    <w:rsid w:val="3DE33CE0"/>
    <w:rsid w:val="3DE53968"/>
    <w:rsid w:val="3DE6488A"/>
    <w:rsid w:val="3DE717F8"/>
    <w:rsid w:val="3DE725E2"/>
    <w:rsid w:val="3DE7695A"/>
    <w:rsid w:val="3DE856CB"/>
    <w:rsid w:val="3DEB1321"/>
    <w:rsid w:val="3DEB72A3"/>
    <w:rsid w:val="3DEE0F35"/>
    <w:rsid w:val="3DEE1078"/>
    <w:rsid w:val="3DEF0AE3"/>
    <w:rsid w:val="3DEF75C6"/>
    <w:rsid w:val="3DF15755"/>
    <w:rsid w:val="3DF217BE"/>
    <w:rsid w:val="3DF27A59"/>
    <w:rsid w:val="3DF31BF7"/>
    <w:rsid w:val="3DF42B3C"/>
    <w:rsid w:val="3DFA6BAD"/>
    <w:rsid w:val="3DFC2DDB"/>
    <w:rsid w:val="3DFE683B"/>
    <w:rsid w:val="3DFF13D1"/>
    <w:rsid w:val="3E0024CF"/>
    <w:rsid w:val="3E0066E1"/>
    <w:rsid w:val="3E0230B1"/>
    <w:rsid w:val="3E055E2F"/>
    <w:rsid w:val="3E060464"/>
    <w:rsid w:val="3E060EA4"/>
    <w:rsid w:val="3E0735EF"/>
    <w:rsid w:val="3E073869"/>
    <w:rsid w:val="3E07685A"/>
    <w:rsid w:val="3E0D1AB9"/>
    <w:rsid w:val="3E0D3496"/>
    <w:rsid w:val="3E1073AD"/>
    <w:rsid w:val="3E1303FF"/>
    <w:rsid w:val="3E16277F"/>
    <w:rsid w:val="3E185108"/>
    <w:rsid w:val="3E1917FF"/>
    <w:rsid w:val="3E1E4805"/>
    <w:rsid w:val="3E1F131D"/>
    <w:rsid w:val="3E241E46"/>
    <w:rsid w:val="3E26538E"/>
    <w:rsid w:val="3E287B17"/>
    <w:rsid w:val="3E29200D"/>
    <w:rsid w:val="3E29308A"/>
    <w:rsid w:val="3E295105"/>
    <w:rsid w:val="3E2B4B5B"/>
    <w:rsid w:val="3E2C2651"/>
    <w:rsid w:val="3E2F72C9"/>
    <w:rsid w:val="3E3123B7"/>
    <w:rsid w:val="3E3223A1"/>
    <w:rsid w:val="3E324DF4"/>
    <w:rsid w:val="3E352C6E"/>
    <w:rsid w:val="3E3852AC"/>
    <w:rsid w:val="3E3A7708"/>
    <w:rsid w:val="3E4009F0"/>
    <w:rsid w:val="3E43149D"/>
    <w:rsid w:val="3E432EB5"/>
    <w:rsid w:val="3E4835C9"/>
    <w:rsid w:val="3E4B281C"/>
    <w:rsid w:val="3E4D1843"/>
    <w:rsid w:val="3E4F200A"/>
    <w:rsid w:val="3E50739E"/>
    <w:rsid w:val="3E52218A"/>
    <w:rsid w:val="3E53146F"/>
    <w:rsid w:val="3E5314ED"/>
    <w:rsid w:val="3E532D8C"/>
    <w:rsid w:val="3E553B81"/>
    <w:rsid w:val="3E55652D"/>
    <w:rsid w:val="3E57721A"/>
    <w:rsid w:val="3E587FD3"/>
    <w:rsid w:val="3E5A34A1"/>
    <w:rsid w:val="3E5A7E35"/>
    <w:rsid w:val="3E5B551A"/>
    <w:rsid w:val="3E5C3C32"/>
    <w:rsid w:val="3E5D23B9"/>
    <w:rsid w:val="3E5E287A"/>
    <w:rsid w:val="3E615694"/>
    <w:rsid w:val="3E625F65"/>
    <w:rsid w:val="3E631E29"/>
    <w:rsid w:val="3E633A61"/>
    <w:rsid w:val="3E6377FB"/>
    <w:rsid w:val="3E644A3A"/>
    <w:rsid w:val="3E645AFE"/>
    <w:rsid w:val="3E650AB9"/>
    <w:rsid w:val="3E671564"/>
    <w:rsid w:val="3E6B050F"/>
    <w:rsid w:val="3E6C69A1"/>
    <w:rsid w:val="3E6E48A1"/>
    <w:rsid w:val="3E701CFD"/>
    <w:rsid w:val="3E705DD2"/>
    <w:rsid w:val="3E71730F"/>
    <w:rsid w:val="3E7223A4"/>
    <w:rsid w:val="3E730E38"/>
    <w:rsid w:val="3E7347F4"/>
    <w:rsid w:val="3E735AC3"/>
    <w:rsid w:val="3E746699"/>
    <w:rsid w:val="3E752D46"/>
    <w:rsid w:val="3E7708A9"/>
    <w:rsid w:val="3E7C2285"/>
    <w:rsid w:val="3E7E1DA9"/>
    <w:rsid w:val="3E7F3F0F"/>
    <w:rsid w:val="3E7F4979"/>
    <w:rsid w:val="3E813A46"/>
    <w:rsid w:val="3E821CF8"/>
    <w:rsid w:val="3E823F41"/>
    <w:rsid w:val="3E82715A"/>
    <w:rsid w:val="3E8369B8"/>
    <w:rsid w:val="3E88631D"/>
    <w:rsid w:val="3E89634F"/>
    <w:rsid w:val="3E8B0629"/>
    <w:rsid w:val="3E8D2998"/>
    <w:rsid w:val="3E8E13DF"/>
    <w:rsid w:val="3E8F42E6"/>
    <w:rsid w:val="3E8F568C"/>
    <w:rsid w:val="3E901F2C"/>
    <w:rsid w:val="3E914E2A"/>
    <w:rsid w:val="3E95432A"/>
    <w:rsid w:val="3E9647BE"/>
    <w:rsid w:val="3E9779E1"/>
    <w:rsid w:val="3E9904E3"/>
    <w:rsid w:val="3E9A7503"/>
    <w:rsid w:val="3E9B302D"/>
    <w:rsid w:val="3E9E14C8"/>
    <w:rsid w:val="3E9E2E21"/>
    <w:rsid w:val="3EA03E45"/>
    <w:rsid w:val="3EA10622"/>
    <w:rsid w:val="3EA26787"/>
    <w:rsid w:val="3EA52E41"/>
    <w:rsid w:val="3EA669AC"/>
    <w:rsid w:val="3EA91FF2"/>
    <w:rsid w:val="3EAA7A75"/>
    <w:rsid w:val="3EAE4F40"/>
    <w:rsid w:val="3EAE7714"/>
    <w:rsid w:val="3EB54D8E"/>
    <w:rsid w:val="3EB85198"/>
    <w:rsid w:val="3EB87D9C"/>
    <w:rsid w:val="3EBB3DC9"/>
    <w:rsid w:val="3EBD3B40"/>
    <w:rsid w:val="3EC0397E"/>
    <w:rsid w:val="3EC0555E"/>
    <w:rsid w:val="3EC21628"/>
    <w:rsid w:val="3EC26834"/>
    <w:rsid w:val="3EC34705"/>
    <w:rsid w:val="3EC7197F"/>
    <w:rsid w:val="3EC756B4"/>
    <w:rsid w:val="3EC85D0B"/>
    <w:rsid w:val="3ECC4B36"/>
    <w:rsid w:val="3ECD3ACE"/>
    <w:rsid w:val="3ECE2409"/>
    <w:rsid w:val="3ED1126E"/>
    <w:rsid w:val="3ED12DFA"/>
    <w:rsid w:val="3ED52EC1"/>
    <w:rsid w:val="3ED92D1B"/>
    <w:rsid w:val="3ED94F2B"/>
    <w:rsid w:val="3EDA1B79"/>
    <w:rsid w:val="3EDE0BC7"/>
    <w:rsid w:val="3EDF5BDF"/>
    <w:rsid w:val="3EE04EC0"/>
    <w:rsid w:val="3EE27A15"/>
    <w:rsid w:val="3EE60687"/>
    <w:rsid w:val="3EE768B7"/>
    <w:rsid w:val="3EE826EA"/>
    <w:rsid w:val="3EE9579A"/>
    <w:rsid w:val="3EE95AA4"/>
    <w:rsid w:val="3EEA7A6D"/>
    <w:rsid w:val="3EED440D"/>
    <w:rsid w:val="3EF1571C"/>
    <w:rsid w:val="3EF274D1"/>
    <w:rsid w:val="3EF33658"/>
    <w:rsid w:val="3EF35030"/>
    <w:rsid w:val="3EF40224"/>
    <w:rsid w:val="3EF43C1A"/>
    <w:rsid w:val="3EF5222C"/>
    <w:rsid w:val="3EF55DFC"/>
    <w:rsid w:val="3EF56C8B"/>
    <w:rsid w:val="3EF83C43"/>
    <w:rsid w:val="3EFA285B"/>
    <w:rsid w:val="3EFB20CD"/>
    <w:rsid w:val="3F003086"/>
    <w:rsid w:val="3F01664D"/>
    <w:rsid w:val="3F03359F"/>
    <w:rsid w:val="3F035031"/>
    <w:rsid w:val="3F042677"/>
    <w:rsid w:val="3F071116"/>
    <w:rsid w:val="3F075B50"/>
    <w:rsid w:val="3F112C3B"/>
    <w:rsid w:val="3F127687"/>
    <w:rsid w:val="3F131CB5"/>
    <w:rsid w:val="3F150047"/>
    <w:rsid w:val="3F15316E"/>
    <w:rsid w:val="3F153CB9"/>
    <w:rsid w:val="3F165C36"/>
    <w:rsid w:val="3F175FC8"/>
    <w:rsid w:val="3F194088"/>
    <w:rsid w:val="3F1C51F5"/>
    <w:rsid w:val="3F1F1D3D"/>
    <w:rsid w:val="3F200EF9"/>
    <w:rsid w:val="3F212231"/>
    <w:rsid w:val="3F222F18"/>
    <w:rsid w:val="3F225263"/>
    <w:rsid w:val="3F246CFD"/>
    <w:rsid w:val="3F257656"/>
    <w:rsid w:val="3F265C4A"/>
    <w:rsid w:val="3F265CDB"/>
    <w:rsid w:val="3F2932CF"/>
    <w:rsid w:val="3F2D6D36"/>
    <w:rsid w:val="3F2E2694"/>
    <w:rsid w:val="3F2E5A19"/>
    <w:rsid w:val="3F2F3321"/>
    <w:rsid w:val="3F3042C5"/>
    <w:rsid w:val="3F3236B1"/>
    <w:rsid w:val="3F350C3B"/>
    <w:rsid w:val="3F364D3C"/>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D59FC"/>
    <w:rsid w:val="3F6E125E"/>
    <w:rsid w:val="3F6E5E57"/>
    <w:rsid w:val="3F735AE5"/>
    <w:rsid w:val="3F7838A4"/>
    <w:rsid w:val="3F7B0764"/>
    <w:rsid w:val="3F7B724A"/>
    <w:rsid w:val="3F7C7429"/>
    <w:rsid w:val="3F801635"/>
    <w:rsid w:val="3F8439F6"/>
    <w:rsid w:val="3F84766B"/>
    <w:rsid w:val="3F8833C3"/>
    <w:rsid w:val="3F8F0EB9"/>
    <w:rsid w:val="3F8F3213"/>
    <w:rsid w:val="3F8F6A53"/>
    <w:rsid w:val="3F9162A5"/>
    <w:rsid w:val="3F92383A"/>
    <w:rsid w:val="3F9437B6"/>
    <w:rsid w:val="3F954A2D"/>
    <w:rsid w:val="3F962447"/>
    <w:rsid w:val="3F971993"/>
    <w:rsid w:val="3F972937"/>
    <w:rsid w:val="3F9B1C71"/>
    <w:rsid w:val="3F9C4B10"/>
    <w:rsid w:val="3F9E3083"/>
    <w:rsid w:val="3FA119E3"/>
    <w:rsid w:val="3FA167F7"/>
    <w:rsid w:val="3FA20973"/>
    <w:rsid w:val="3FA26568"/>
    <w:rsid w:val="3FA369FB"/>
    <w:rsid w:val="3FA40D96"/>
    <w:rsid w:val="3FA607E0"/>
    <w:rsid w:val="3FA85103"/>
    <w:rsid w:val="3FA91E19"/>
    <w:rsid w:val="3FAC5A72"/>
    <w:rsid w:val="3FAD4E12"/>
    <w:rsid w:val="3FAF0354"/>
    <w:rsid w:val="3FB00171"/>
    <w:rsid w:val="3FB12E13"/>
    <w:rsid w:val="3FB226AE"/>
    <w:rsid w:val="3FB42F29"/>
    <w:rsid w:val="3FB5368A"/>
    <w:rsid w:val="3FB563BD"/>
    <w:rsid w:val="3FB918A2"/>
    <w:rsid w:val="3FBB0282"/>
    <w:rsid w:val="3FBC54E0"/>
    <w:rsid w:val="3FBC6194"/>
    <w:rsid w:val="3FBE3800"/>
    <w:rsid w:val="3FBF3094"/>
    <w:rsid w:val="3FC0332F"/>
    <w:rsid w:val="3FC45987"/>
    <w:rsid w:val="3FC67323"/>
    <w:rsid w:val="3FC72686"/>
    <w:rsid w:val="3FC72BBB"/>
    <w:rsid w:val="3FCA038D"/>
    <w:rsid w:val="3FCB2E2D"/>
    <w:rsid w:val="3FCC3BAE"/>
    <w:rsid w:val="3FCE3EDE"/>
    <w:rsid w:val="3FCF7068"/>
    <w:rsid w:val="3FD010A5"/>
    <w:rsid w:val="3FD12E1D"/>
    <w:rsid w:val="3FD13501"/>
    <w:rsid w:val="3FD26C28"/>
    <w:rsid w:val="3FD63706"/>
    <w:rsid w:val="3FD740C5"/>
    <w:rsid w:val="3FDD1CCF"/>
    <w:rsid w:val="3FDF66F9"/>
    <w:rsid w:val="3FE26834"/>
    <w:rsid w:val="3FE81732"/>
    <w:rsid w:val="3FE8515D"/>
    <w:rsid w:val="3FE97664"/>
    <w:rsid w:val="3FEB48A7"/>
    <w:rsid w:val="3FEB7AE0"/>
    <w:rsid w:val="3FED3C8A"/>
    <w:rsid w:val="3FED506F"/>
    <w:rsid w:val="3FEE0361"/>
    <w:rsid w:val="3FEF287E"/>
    <w:rsid w:val="3FEF6C9B"/>
    <w:rsid w:val="3FF33D10"/>
    <w:rsid w:val="3FF40117"/>
    <w:rsid w:val="3FF46FB6"/>
    <w:rsid w:val="3FF917A9"/>
    <w:rsid w:val="3FF93B8E"/>
    <w:rsid w:val="3FFA1419"/>
    <w:rsid w:val="3FFD0D4C"/>
    <w:rsid w:val="3FFF0DDC"/>
    <w:rsid w:val="3FFF6506"/>
    <w:rsid w:val="40046BE3"/>
    <w:rsid w:val="40055275"/>
    <w:rsid w:val="4006070F"/>
    <w:rsid w:val="40062376"/>
    <w:rsid w:val="400E3951"/>
    <w:rsid w:val="40120F32"/>
    <w:rsid w:val="401276A0"/>
    <w:rsid w:val="40157620"/>
    <w:rsid w:val="40160EDE"/>
    <w:rsid w:val="401730C9"/>
    <w:rsid w:val="401C057F"/>
    <w:rsid w:val="401D311D"/>
    <w:rsid w:val="401E1C98"/>
    <w:rsid w:val="401F3F07"/>
    <w:rsid w:val="40225D14"/>
    <w:rsid w:val="40227503"/>
    <w:rsid w:val="40231305"/>
    <w:rsid w:val="402327C5"/>
    <w:rsid w:val="40233FA2"/>
    <w:rsid w:val="4025590A"/>
    <w:rsid w:val="402A02D2"/>
    <w:rsid w:val="402B3BF6"/>
    <w:rsid w:val="402C570D"/>
    <w:rsid w:val="402E48E8"/>
    <w:rsid w:val="402F2A64"/>
    <w:rsid w:val="40310362"/>
    <w:rsid w:val="40320E32"/>
    <w:rsid w:val="403240DE"/>
    <w:rsid w:val="4033523F"/>
    <w:rsid w:val="40336B93"/>
    <w:rsid w:val="40344D5A"/>
    <w:rsid w:val="40362D33"/>
    <w:rsid w:val="40381703"/>
    <w:rsid w:val="40381E09"/>
    <w:rsid w:val="403A1FF8"/>
    <w:rsid w:val="403B5525"/>
    <w:rsid w:val="403F6772"/>
    <w:rsid w:val="40425206"/>
    <w:rsid w:val="40434BA7"/>
    <w:rsid w:val="40440791"/>
    <w:rsid w:val="404535A9"/>
    <w:rsid w:val="40473CE0"/>
    <w:rsid w:val="40496212"/>
    <w:rsid w:val="404A5009"/>
    <w:rsid w:val="404B0009"/>
    <w:rsid w:val="404B2EB8"/>
    <w:rsid w:val="404E47CF"/>
    <w:rsid w:val="404F46CD"/>
    <w:rsid w:val="40510FB0"/>
    <w:rsid w:val="405164C8"/>
    <w:rsid w:val="4051737D"/>
    <w:rsid w:val="40520425"/>
    <w:rsid w:val="40536D99"/>
    <w:rsid w:val="40595151"/>
    <w:rsid w:val="40597002"/>
    <w:rsid w:val="405A369B"/>
    <w:rsid w:val="405B6B61"/>
    <w:rsid w:val="405E73CE"/>
    <w:rsid w:val="4060795D"/>
    <w:rsid w:val="40626846"/>
    <w:rsid w:val="40631F49"/>
    <w:rsid w:val="40633F70"/>
    <w:rsid w:val="4067126D"/>
    <w:rsid w:val="40685229"/>
    <w:rsid w:val="4069060A"/>
    <w:rsid w:val="406B1EF2"/>
    <w:rsid w:val="406C1753"/>
    <w:rsid w:val="406E39EE"/>
    <w:rsid w:val="406F7F8E"/>
    <w:rsid w:val="4070533E"/>
    <w:rsid w:val="4071487E"/>
    <w:rsid w:val="40727205"/>
    <w:rsid w:val="40727D90"/>
    <w:rsid w:val="40770ABD"/>
    <w:rsid w:val="4077298D"/>
    <w:rsid w:val="40785EAA"/>
    <w:rsid w:val="407868C4"/>
    <w:rsid w:val="407A1DEC"/>
    <w:rsid w:val="407A694B"/>
    <w:rsid w:val="407B2C81"/>
    <w:rsid w:val="407B6DED"/>
    <w:rsid w:val="407D682F"/>
    <w:rsid w:val="407D7D06"/>
    <w:rsid w:val="407E3E46"/>
    <w:rsid w:val="407F6CD9"/>
    <w:rsid w:val="40805741"/>
    <w:rsid w:val="408136F2"/>
    <w:rsid w:val="408208EE"/>
    <w:rsid w:val="40820EDA"/>
    <w:rsid w:val="40833367"/>
    <w:rsid w:val="40846990"/>
    <w:rsid w:val="40850DCD"/>
    <w:rsid w:val="408638BE"/>
    <w:rsid w:val="40873E1C"/>
    <w:rsid w:val="40873F5F"/>
    <w:rsid w:val="408E176B"/>
    <w:rsid w:val="408E2809"/>
    <w:rsid w:val="408F2A95"/>
    <w:rsid w:val="40906C70"/>
    <w:rsid w:val="4093344D"/>
    <w:rsid w:val="4094696B"/>
    <w:rsid w:val="40956EA3"/>
    <w:rsid w:val="409577DC"/>
    <w:rsid w:val="4096643D"/>
    <w:rsid w:val="409A009E"/>
    <w:rsid w:val="409B3B0D"/>
    <w:rsid w:val="409D70BE"/>
    <w:rsid w:val="409F78CD"/>
    <w:rsid w:val="40A0348D"/>
    <w:rsid w:val="40A06823"/>
    <w:rsid w:val="40A46F20"/>
    <w:rsid w:val="40A57670"/>
    <w:rsid w:val="40A67728"/>
    <w:rsid w:val="40A768BE"/>
    <w:rsid w:val="40AB6527"/>
    <w:rsid w:val="40AE10EF"/>
    <w:rsid w:val="40AE62F5"/>
    <w:rsid w:val="40B10028"/>
    <w:rsid w:val="40B62958"/>
    <w:rsid w:val="40B83900"/>
    <w:rsid w:val="40B8601D"/>
    <w:rsid w:val="40BE1745"/>
    <w:rsid w:val="40C519FA"/>
    <w:rsid w:val="40C72A8A"/>
    <w:rsid w:val="40C74B35"/>
    <w:rsid w:val="40C83DA3"/>
    <w:rsid w:val="40C85D1E"/>
    <w:rsid w:val="40C92263"/>
    <w:rsid w:val="40C95D1F"/>
    <w:rsid w:val="40CB687F"/>
    <w:rsid w:val="40CE7945"/>
    <w:rsid w:val="40D0350D"/>
    <w:rsid w:val="40D03688"/>
    <w:rsid w:val="40D35E07"/>
    <w:rsid w:val="40D53DAD"/>
    <w:rsid w:val="40D6392C"/>
    <w:rsid w:val="40D72391"/>
    <w:rsid w:val="40D73CA9"/>
    <w:rsid w:val="40D97212"/>
    <w:rsid w:val="40DB1F27"/>
    <w:rsid w:val="40DF19C2"/>
    <w:rsid w:val="40DF37C1"/>
    <w:rsid w:val="40E23705"/>
    <w:rsid w:val="40E340AE"/>
    <w:rsid w:val="40E37018"/>
    <w:rsid w:val="40E371F8"/>
    <w:rsid w:val="40E643AD"/>
    <w:rsid w:val="40E7053E"/>
    <w:rsid w:val="40E81608"/>
    <w:rsid w:val="40E96EC3"/>
    <w:rsid w:val="40EB7F6C"/>
    <w:rsid w:val="40ED15E1"/>
    <w:rsid w:val="40EE4D4C"/>
    <w:rsid w:val="40F050A2"/>
    <w:rsid w:val="40F11890"/>
    <w:rsid w:val="40F14D1E"/>
    <w:rsid w:val="40F40CB8"/>
    <w:rsid w:val="40F633B7"/>
    <w:rsid w:val="40F659F4"/>
    <w:rsid w:val="40FA5108"/>
    <w:rsid w:val="40FC1531"/>
    <w:rsid w:val="40FD1353"/>
    <w:rsid w:val="4100093E"/>
    <w:rsid w:val="41004808"/>
    <w:rsid w:val="410261B3"/>
    <w:rsid w:val="41054CA2"/>
    <w:rsid w:val="410667AD"/>
    <w:rsid w:val="41072421"/>
    <w:rsid w:val="41072A92"/>
    <w:rsid w:val="41073A47"/>
    <w:rsid w:val="41082066"/>
    <w:rsid w:val="41082451"/>
    <w:rsid w:val="410C75A6"/>
    <w:rsid w:val="410E56AE"/>
    <w:rsid w:val="410F50D1"/>
    <w:rsid w:val="411276DD"/>
    <w:rsid w:val="41135BF3"/>
    <w:rsid w:val="41135DF7"/>
    <w:rsid w:val="41145D7B"/>
    <w:rsid w:val="41177482"/>
    <w:rsid w:val="411969DE"/>
    <w:rsid w:val="411A3B76"/>
    <w:rsid w:val="411B6788"/>
    <w:rsid w:val="411F7D2D"/>
    <w:rsid w:val="41207E7E"/>
    <w:rsid w:val="41224ADA"/>
    <w:rsid w:val="41244334"/>
    <w:rsid w:val="41260CA1"/>
    <w:rsid w:val="41282207"/>
    <w:rsid w:val="41292880"/>
    <w:rsid w:val="412D3C76"/>
    <w:rsid w:val="412D5D3C"/>
    <w:rsid w:val="412F54A5"/>
    <w:rsid w:val="4130790E"/>
    <w:rsid w:val="41323C1D"/>
    <w:rsid w:val="413637A3"/>
    <w:rsid w:val="41370774"/>
    <w:rsid w:val="41391E3C"/>
    <w:rsid w:val="41394E4F"/>
    <w:rsid w:val="413A0F6B"/>
    <w:rsid w:val="413D5472"/>
    <w:rsid w:val="41406AA3"/>
    <w:rsid w:val="41421301"/>
    <w:rsid w:val="4144100F"/>
    <w:rsid w:val="4144379D"/>
    <w:rsid w:val="41456600"/>
    <w:rsid w:val="414E76DB"/>
    <w:rsid w:val="41500C03"/>
    <w:rsid w:val="41514F9F"/>
    <w:rsid w:val="41531279"/>
    <w:rsid w:val="415455EB"/>
    <w:rsid w:val="4156395A"/>
    <w:rsid w:val="4156466F"/>
    <w:rsid w:val="41572F99"/>
    <w:rsid w:val="415B1A42"/>
    <w:rsid w:val="415C331C"/>
    <w:rsid w:val="415E0428"/>
    <w:rsid w:val="415E5134"/>
    <w:rsid w:val="415E66D4"/>
    <w:rsid w:val="4162458D"/>
    <w:rsid w:val="416306BC"/>
    <w:rsid w:val="41637D6E"/>
    <w:rsid w:val="4165728A"/>
    <w:rsid w:val="41661CC6"/>
    <w:rsid w:val="41673510"/>
    <w:rsid w:val="41690EA6"/>
    <w:rsid w:val="416A53FD"/>
    <w:rsid w:val="416D5713"/>
    <w:rsid w:val="416E3ED3"/>
    <w:rsid w:val="416F20D4"/>
    <w:rsid w:val="416F4153"/>
    <w:rsid w:val="41707E8B"/>
    <w:rsid w:val="417202DF"/>
    <w:rsid w:val="41741C0D"/>
    <w:rsid w:val="417463EA"/>
    <w:rsid w:val="41784FA9"/>
    <w:rsid w:val="41796BBA"/>
    <w:rsid w:val="417C0A4A"/>
    <w:rsid w:val="417D2BAC"/>
    <w:rsid w:val="417E5005"/>
    <w:rsid w:val="417F443B"/>
    <w:rsid w:val="417F645F"/>
    <w:rsid w:val="4181285A"/>
    <w:rsid w:val="418171CE"/>
    <w:rsid w:val="41821BD2"/>
    <w:rsid w:val="41824C59"/>
    <w:rsid w:val="41833959"/>
    <w:rsid w:val="418531F2"/>
    <w:rsid w:val="41861F76"/>
    <w:rsid w:val="41870129"/>
    <w:rsid w:val="41874188"/>
    <w:rsid w:val="41875AAC"/>
    <w:rsid w:val="4188742C"/>
    <w:rsid w:val="418B177A"/>
    <w:rsid w:val="418C4ECF"/>
    <w:rsid w:val="419107A8"/>
    <w:rsid w:val="419116B3"/>
    <w:rsid w:val="41925E98"/>
    <w:rsid w:val="41933D91"/>
    <w:rsid w:val="41934AFD"/>
    <w:rsid w:val="419532ED"/>
    <w:rsid w:val="419535CB"/>
    <w:rsid w:val="41984870"/>
    <w:rsid w:val="419A2C9F"/>
    <w:rsid w:val="419B0643"/>
    <w:rsid w:val="419B37FA"/>
    <w:rsid w:val="419D6DC9"/>
    <w:rsid w:val="41A03667"/>
    <w:rsid w:val="41A42FA4"/>
    <w:rsid w:val="41A50295"/>
    <w:rsid w:val="41A75007"/>
    <w:rsid w:val="41A938DA"/>
    <w:rsid w:val="41AC1D9C"/>
    <w:rsid w:val="41AC585D"/>
    <w:rsid w:val="41AE1144"/>
    <w:rsid w:val="41AE60FB"/>
    <w:rsid w:val="41B00B9B"/>
    <w:rsid w:val="41B00BB2"/>
    <w:rsid w:val="41B05C02"/>
    <w:rsid w:val="41B80B2C"/>
    <w:rsid w:val="41B91F19"/>
    <w:rsid w:val="41B96405"/>
    <w:rsid w:val="41BA4DEE"/>
    <w:rsid w:val="41BC3617"/>
    <w:rsid w:val="41BC5EBE"/>
    <w:rsid w:val="41BD4F5D"/>
    <w:rsid w:val="41BE78EA"/>
    <w:rsid w:val="41BF47E4"/>
    <w:rsid w:val="41C06D38"/>
    <w:rsid w:val="41C40522"/>
    <w:rsid w:val="41C5167C"/>
    <w:rsid w:val="41C51A65"/>
    <w:rsid w:val="41C56E08"/>
    <w:rsid w:val="41C765AD"/>
    <w:rsid w:val="41C81DC7"/>
    <w:rsid w:val="41C87C43"/>
    <w:rsid w:val="41C95727"/>
    <w:rsid w:val="41CA3226"/>
    <w:rsid w:val="41CE35AA"/>
    <w:rsid w:val="41CF39DE"/>
    <w:rsid w:val="41CF7510"/>
    <w:rsid w:val="41D17778"/>
    <w:rsid w:val="41D21EC2"/>
    <w:rsid w:val="41D34900"/>
    <w:rsid w:val="41D56010"/>
    <w:rsid w:val="41D64EFB"/>
    <w:rsid w:val="41D97C6F"/>
    <w:rsid w:val="41DA5DB1"/>
    <w:rsid w:val="41DD61AB"/>
    <w:rsid w:val="41DE17FA"/>
    <w:rsid w:val="41DF5FC8"/>
    <w:rsid w:val="41E16CD3"/>
    <w:rsid w:val="41E44097"/>
    <w:rsid w:val="41E52EA9"/>
    <w:rsid w:val="41E93838"/>
    <w:rsid w:val="41EA5956"/>
    <w:rsid w:val="41EA7BC1"/>
    <w:rsid w:val="41EB1420"/>
    <w:rsid w:val="41EB5146"/>
    <w:rsid w:val="41EE5F7B"/>
    <w:rsid w:val="41EF048A"/>
    <w:rsid w:val="41F05EAA"/>
    <w:rsid w:val="41F0686D"/>
    <w:rsid w:val="41F115BF"/>
    <w:rsid w:val="41F243C8"/>
    <w:rsid w:val="41F36D85"/>
    <w:rsid w:val="41F404C4"/>
    <w:rsid w:val="41F51692"/>
    <w:rsid w:val="41F51B5A"/>
    <w:rsid w:val="41F52665"/>
    <w:rsid w:val="41F54BED"/>
    <w:rsid w:val="41F76F79"/>
    <w:rsid w:val="41F81276"/>
    <w:rsid w:val="41F8742A"/>
    <w:rsid w:val="41FA18AE"/>
    <w:rsid w:val="41FD1B5D"/>
    <w:rsid w:val="41FD5966"/>
    <w:rsid w:val="41FE5598"/>
    <w:rsid w:val="41FF58A5"/>
    <w:rsid w:val="420215C2"/>
    <w:rsid w:val="420341AF"/>
    <w:rsid w:val="4206004B"/>
    <w:rsid w:val="42065873"/>
    <w:rsid w:val="420A62D1"/>
    <w:rsid w:val="420C6272"/>
    <w:rsid w:val="42102487"/>
    <w:rsid w:val="42115033"/>
    <w:rsid w:val="42120AD4"/>
    <w:rsid w:val="42130B43"/>
    <w:rsid w:val="42152E5B"/>
    <w:rsid w:val="42195146"/>
    <w:rsid w:val="421973C6"/>
    <w:rsid w:val="421A36D6"/>
    <w:rsid w:val="421A574D"/>
    <w:rsid w:val="421B05E7"/>
    <w:rsid w:val="421B2B10"/>
    <w:rsid w:val="421C2A62"/>
    <w:rsid w:val="421D7AB1"/>
    <w:rsid w:val="421E6657"/>
    <w:rsid w:val="421F3000"/>
    <w:rsid w:val="421F5ED3"/>
    <w:rsid w:val="4221650F"/>
    <w:rsid w:val="42216FD9"/>
    <w:rsid w:val="42233B85"/>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3F63AD"/>
    <w:rsid w:val="424075C4"/>
    <w:rsid w:val="4242619A"/>
    <w:rsid w:val="4244638C"/>
    <w:rsid w:val="42474D62"/>
    <w:rsid w:val="42474F54"/>
    <w:rsid w:val="424765A2"/>
    <w:rsid w:val="42490192"/>
    <w:rsid w:val="424938DB"/>
    <w:rsid w:val="424C4E19"/>
    <w:rsid w:val="424C50F2"/>
    <w:rsid w:val="424D0146"/>
    <w:rsid w:val="424D2953"/>
    <w:rsid w:val="424F6EDD"/>
    <w:rsid w:val="4250400C"/>
    <w:rsid w:val="425240F8"/>
    <w:rsid w:val="42530B23"/>
    <w:rsid w:val="42541B19"/>
    <w:rsid w:val="42541B47"/>
    <w:rsid w:val="425473ED"/>
    <w:rsid w:val="42583D55"/>
    <w:rsid w:val="42584F84"/>
    <w:rsid w:val="4258539B"/>
    <w:rsid w:val="425D5851"/>
    <w:rsid w:val="425F3D7C"/>
    <w:rsid w:val="426151E1"/>
    <w:rsid w:val="426954E6"/>
    <w:rsid w:val="426B7800"/>
    <w:rsid w:val="426C4D84"/>
    <w:rsid w:val="426F04CD"/>
    <w:rsid w:val="4271235F"/>
    <w:rsid w:val="427347CB"/>
    <w:rsid w:val="42743732"/>
    <w:rsid w:val="42754553"/>
    <w:rsid w:val="42757BF1"/>
    <w:rsid w:val="4276032E"/>
    <w:rsid w:val="4277269F"/>
    <w:rsid w:val="42776082"/>
    <w:rsid w:val="4277739E"/>
    <w:rsid w:val="42782363"/>
    <w:rsid w:val="427A1A59"/>
    <w:rsid w:val="427C648A"/>
    <w:rsid w:val="427F0B7B"/>
    <w:rsid w:val="42800DC5"/>
    <w:rsid w:val="42817FC9"/>
    <w:rsid w:val="42822D2E"/>
    <w:rsid w:val="428528CF"/>
    <w:rsid w:val="42876825"/>
    <w:rsid w:val="42881F16"/>
    <w:rsid w:val="428A33E5"/>
    <w:rsid w:val="428A4602"/>
    <w:rsid w:val="428A734C"/>
    <w:rsid w:val="428B4321"/>
    <w:rsid w:val="428C17EB"/>
    <w:rsid w:val="428D098D"/>
    <w:rsid w:val="428D1A4A"/>
    <w:rsid w:val="428D1FC1"/>
    <w:rsid w:val="4290190D"/>
    <w:rsid w:val="429208D4"/>
    <w:rsid w:val="42925CBD"/>
    <w:rsid w:val="42936958"/>
    <w:rsid w:val="4294079F"/>
    <w:rsid w:val="42954A3A"/>
    <w:rsid w:val="42955A3F"/>
    <w:rsid w:val="429B4D94"/>
    <w:rsid w:val="429F69EF"/>
    <w:rsid w:val="42A526F1"/>
    <w:rsid w:val="42A720D2"/>
    <w:rsid w:val="42A73C2C"/>
    <w:rsid w:val="42A81795"/>
    <w:rsid w:val="42AB2878"/>
    <w:rsid w:val="42AD65BD"/>
    <w:rsid w:val="42B20782"/>
    <w:rsid w:val="42B5420D"/>
    <w:rsid w:val="42B84DA1"/>
    <w:rsid w:val="42BA1EB5"/>
    <w:rsid w:val="42BA503D"/>
    <w:rsid w:val="42BB3A34"/>
    <w:rsid w:val="42BE214D"/>
    <w:rsid w:val="42BE60BA"/>
    <w:rsid w:val="42BF62CB"/>
    <w:rsid w:val="42BF6E1C"/>
    <w:rsid w:val="42C04D0F"/>
    <w:rsid w:val="42C3367C"/>
    <w:rsid w:val="42C45C0E"/>
    <w:rsid w:val="42C46C00"/>
    <w:rsid w:val="42CC156A"/>
    <w:rsid w:val="42CC4304"/>
    <w:rsid w:val="42D009B6"/>
    <w:rsid w:val="42D166A2"/>
    <w:rsid w:val="42D95A36"/>
    <w:rsid w:val="42DB5214"/>
    <w:rsid w:val="42DF035B"/>
    <w:rsid w:val="42E70AAA"/>
    <w:rsid w:val="42E7511E"/>
    <w:rsid w:val="42E96285"/>
    <w:rsid w:val="42EB540E"/>
    <w:rsid w:val="42EC4924"/>
    <w:rsid w:val="42EE4E5F"/>
    <w:rsid w:val="42EF4BA7"/>
    <w:rsid w:val="42EF60EF"/>
    <w:rsid w:val="42EF6F90"/>
    <w:rsid w:val="42F0564B"/>
    <w:rsid w:val="42F06F70"/>
    <w:rsid w:val="42F07786"/>
    <w:rsid w:val="42F12314"/>
    <w:rsid w:val="42F123A9"/>
    <w:rsid w:val="42F271D9"/>
    <w:rsid w:val="42F46D86"/>
    <w:rsid w:val="42FB7509"/>
    <w:rsid w:val="42FD2CBB"/>
    <w:rsid w:val="43034946"/>
    <w:rsid w:val="43046326"/>
    <w:rsid w:val="4306749E"/>
    <w:rsid w:val="430701EF"/>
    <w:rsid w:val="43095F6D"/>
    <w:rsid w:val="430A6BB3"/>
    <w:rsid w:val="430C571D"/>
    <w:rsid w:val="430E4529"/>
    <w:rsid w:val="430E5C5F"/>
    <w:rsid w:val="430F40C5"/>
    <w:rsid w:val="430F77FA"/>
    <w:rsid w:val="43141B00"/>
    <w:rsid w:val="431516B3"/>
    <w:rsid w:val="43172BF5"/>
    <w:rsid w:val="43174792"/>
    <w:rsid w:val="4319764F"/>
    <w:rsid w:val="431A1CA1"/>
    <w:rsid w:val="431B38BE"/>
    <w:rsid w:val="431C7361"/>
    <w:rsid w:val="431F338F"/>
    <w:rsid w:val="431F38EB"/>
    <w:rsid w:val="43203B1A"/>
    <w:rsid w:val="43204973"/>
    <w:rsid w:val="43204CA4"/>
    <w:rsid w:val="4321202D"/>
    <w:rsid w:val="4322057A"/>
    <w:rsid w:val="43226093"/>
    <w:rsid w:val="43247F62"/>
    <w:rsid w:val="43250E00"/>
    <w:rsid w:val="432658B9"/>
    <w:rsid w:val="43285F4B"/>
    <w:rsid w:val="4328773F"/>
    <w:rsid w:val="432942BD"/>
    <w:rsid w:val="432A2343"/>
    <w:rsid w:val="432A605D"/>
    <w:rsid w:val="432C0304"/>
    <w:rsid w:val="432D5DAF"/>
    <w:rsid w:val="432D7D06"/>
    <w:rsid w:val="432F4813"/>
    <w:rsid w:val="43303F44"/>
    <w:rsid w:val="43327AB6"/>
    <w:rsid w:val="43396C53"/>
    <w:rsid w:val="433A1356"/>
    <w:rsid w:val="433D33E9"/>
    <w:rsid w:val="433D4D3B"/>
    <w:rsid w:val="433F25A1"/>
    <w:rsid w:val="434303B0"/>
    <w:rsid w:val="43431D1F"/>
    <w:rsid w:val="434403C6"/>
    <w:rsid w:val="43446149"/>
    <w:rsid w:val="43451B02"/>
    <w:rsid w:val="434A1422"/>
    <w:rsid w:val="43532995"/>
    <w:rsid w:val="43533B59"/>
    <w:rsid w:val="43542936"/>
    <w:rsid w:val="43545F51"/>
    <w:rsid w:val="43552DCE"/>
    <w:rsid w:val="43554214"/>
    <w:rsid w:val="43582DE2"/>
    <w:rsid w:val="435A7110"/>
    <w:rsid w:val="435C63CF"/>
    <w:rsid w:val="435E2784"/>
    <w:rsid w:val="435F21EE"/>
    <w:rsid w:val="436028E9"/>
    <w:rsid w:val="43615F9B"/>
    <w:rsid w:val="4363567E"/>
    <w:rsid w:val="4364291D"/>
    <w:rsid w:val="43694580"/>
    <w:rsid w:val="436A414D"/>
    <w:rsid w:val="436C0C18"/>
    <w:rsid w:val="436E3913"/>
    <w:rsid w:val="436E6EAF"/>
    <w:rsid w:val="43731B2E"/>
    <w:rsid w:val="437517C3"/>
    <w:rsid w:val="43776063"/>
    <w:rsid w:val="437B10F7"/>
    <w:rsid w:val="437C5F62"/>
    <w:rsid w:val="437D1EDA"/>
    <w:rsid w:val="437E0E94"/>
    <w:rsid w:val="437E7212"/>
    <w:rsid w:val="437F1D86"/>
    <w:rsid w:val="438218C9"/>
    <w:rsid w:val="43825D28"/>
    <w:rsid w:val="438274C5"/>
    <w:rsid w:val="4382788A"/>
    <w:rsid w:val="4385084F"/>
    <w:rsid w:val="43854D6D"/>
    <w:rsid w:val="438C122C"/>
    <w:rsid w:val="439019CE"/>
    <w:rsid w:val="43907FF1"/>
    <w:rsid w:val="43957AA6"/>
    <w:rsid w:val="4396581B"/>
    <w:rsid w:val="43967A44"/>
    <w:rsid w:val="439729C1"/>
    <w:rsid w:val="43972DC7"/>
    <w:rsid w:val="4397653F"/>
    <w:rsid w:val="439818DD"/>
    <w:rsid w:val="4399199F"/>
    <w:rsid w:val="439A0051"/>
    <w:rsid w:val="439A295F"/>
    <w:rsid w:val="439B0C4B"/>
    <w:rsid w:val="439B0F02"/>
    <w:rsid w:val="439F21F8"/>
    <w:rsid w:val="43A07AEF"/>
    <w:rsid w:val="43A263DA"/>
    <w:rsid w:val="43A36417"/>
    <w:rsid w:val="43A92920"/>
    <w:rsid w:val="43A9448D"/>
    <w:rsid w:val="43A9718D"/>
    <w:rsid w:val="43AC2AEF"/>
    <w:rsid w:val="43AD4ECB"/>
    <w:rsid w:val="43B47E1E"/>
    <w:rsid w:val="43BA5496"/>
    <w:rsid w:val="43BB4645"/>
    <w:rsid w:val="43C00B5A"/>
    <w:rsid w:val="43C15234"/>
    <w:rsid w:val="43C22AAC"/>
    <w:rsid w:val="43C66168"/>
    <w:rsid w:val="43C847C5"/>
    <w:rsid w:val="43C90EE0"/>
    <w:rsid w:val="43CC1712"/>
    <w:rsid w:val="43CF0A6D"/>
    <w:rsid w:val="43D1281E"/>
    <w:rsid w:val="43D17107"/>
    <w:rsid w:val="43D25A3C"/>
    <w:rsid w:val="43D4635B"/>
    <w:rsid w:val="43D500AB"/>
    <w:rsid w:val="43D97B8C"/>
    <w:rsid w:val="43DA044A"/>
    <w:rsid w:val="43DB6534"/>
    <w:rsid w:val="43DD0C6E"/>
    <w:rsid w:val="43DD31C2"/>
    <w:rsid w:val="43DE45C0"/>
    <w:rsid w:val="43E055A6"/>
    <w:rsid w:val="43E14CAC"/>
    <w:rsid w:val="43E22B3C"/>
    <w:rsid w:val="43E3533F"/>
    <w:rsid w:val="43E4670F"/>
    <w:rsid w:val="43E63674"/>
    <w:rsid w:val="43E67DE3"/>
    <w:rsid w:val="43EA209F"/>
    <w:rsid w:val="43EC2AB1"/>
    <w:rsid w:val="43EC4A67"/>
    <w:rsid w:val="43EC5C20"/>
    <w:rsid w:val="43ED0B6E"/>
    <w:rsid w:val="43F20DED"/>
    <w:rsid w:val="43F330F7"/>
    <w:rsid w:val="43F4620A"/>
    <w:rsid w:val="43F50CDD"/>
    <w:rsid w:val="43F53145"/>
    <w:rsid w:val="43F80DC8"/>
    <w:rsid w:val="43FB78EF"/>
    <w:rsid w:val="43FC4ABF"/>
    <w:rsid w:val="43FE3DE3"/>
    <w:rsid w:val="440111AB"/>
    <w:rsid w:val="44041912"/>
    <w:rsid w:val="440600BF"/>
    <w:rsid w:val="44085ABB"/>
    <w:rsid w:val="440A3738"/>
    <w:rsid w:val="440F3C63"/>
    <w:rsid w:val="44113788"/>
    <w:rsid w:val="44140135"/>
    <w:rsid w:val="4414671C"/>
    <w:rsid w:val="4416314D"/>
    <w:rsid w:val="44170277"/>
    <w:rsid w:val="441A1A24"/>
    <w:rsid w:val="441A4719"/>
    <w:rsid w:val="441A66D9"/>
    <w:rsid w:val="441C33C8"/>
    <w:rsid w:val="441C4260"/>
    <w:rsid w:val="441E5B1F"/>
    <w:rsid w:val="441F5F46"/>
    <w:rsid w:val="44215D4E"/>
    <w:rsid w:val="442202C3"/>
    <w:rsid w:val="44224379"/>
    <w:rsid w:val="4427039E"/>
    <w:rsid w:val="44297C66"/>
    <w:rsid w:val="442A7375"/>
    <w:rsid w:val="442B7A2E"/>
    <w:rsid w:val="442C40BD"/>
    <w:rsid w:val="442C6C4F"/>
    <w:rsid w:val="442C6CA1"/>
    <w:rsid w:val="44314831"/>
    <w:rsid w:val="44361E58"/>
    <w:rsid w:val="44381657"/>
    <w:rsid w:val="44384072"/>
    <w:rsid w:val="443A6E1F"/>
    <w:rsid w:val="443E296A"/>
    <w:rsid w:val="44403509"/>
    <w:rsid w:val="44403920"/>
    <w:rsid w:val="444317E9"/>
    <w:rsid w:val="444332AA"/>
    <w:rsid w:val="44446893"/>
    <w:rsid w:val="444515A5"/>
    <w:rsid w:val="444827E7"/>
    <w:rsid w:val="444C36F6"/>
    <w:rsid w:val="444C40C1"/>
    <w:rsid w:val="444C59AA"/>
    <w:rsid w:val="444F4F0F"/>
    <w:rsid w:val="44514524"/>
    <w:rsid w:val="44515728"/>
    <w:rsid w:val="44530DC9"/>
    <w:rsid w:val="44531A84"/>
    <w:rsid w:val="44537C7D"/>
    <w:rsid w:val="44564766"/>
    <w:rsid w:val="445759B7"/>
    <w:rsid w:val="4461613D"/>
    <w:rsid w:val="446170F8"/>
    <w:rsid w:val="44627857"/>
    <w:rsid w:val="4463577F"/>
    <w:rsid w:val="4463683B"/>
    <w:rsid w:val="44654AC8"/>
    <w:rsid w:val="44654F56"/>
    <w:rsid w:val="446A33CA"/>
    <w:rsid w:val="446B02EE"/>
    <w:rsid w:val="446C2C43"/>
    <w:rsid w:val="446D4CC3"/>
    <w:rsid w:val="446F45AB"/>
    <w:rsid w:val="44701582"/>
    <w:rsid w:val="447042EE"/>
    <w:rsid w:val="44713A6D"/>
    <w:rsid w:val="447177A7"/>
    <w:rsid w:val="4472378E"/>
    <w:rsid w:val="44726EAF"/>
    <w:rsid w:val="44781528"/>
    <w:rsid w:val="44781BF6"/>
    <w:rsid w:val="447A0466"/>
    <w:rsid w:val="447A320F"/>
    <w:rsid w:val="447A5433"/>
    <w:rsid w:val="447D0D5A"/>
    <w:rsid w:val="447D73A1"/>
    <w:rsid w:val="447E779C"/>
    <w:rsid w:val="44807B72"/>
    <w:rsid w:val="44816B60"/>
    <w:rsid w:val="44844469"/>
    <w:rsid w:val="44861FCF"/>
    <w:rsid w:val="44863056"/>
    <w:rsid w:val="448B071F"/>
    <w:rsid w:val="448B21C6"/>
    <w:rsid w:val="448D50F7"/>
    <w:rsid w:val="44917C93"/>
    <w:rsid w:val="44926F23"/>
    <w:rsid w:val="44941FE7"/>
    <w:rsid w:val="44942293"/>
    <w:rsid w:val="4494451C"/>
    <w:rsid w:val="449B6E07"/>
    <w:rsid w:val="44A227DD"/>
    <w:rsid w:val="44A2381C"/>
    <w:rsid w:val="44A41694"/>
    <w:rsid w:val="44A45783"/>
    <w:rsid w:val="44A5128F"/>
    <w:rsid w:val="44A63C99"/>
    <w:rsid w:val="44A64F90"/>
    <w:rsid w:val="44AB1E87"/>
    <w:rsid w:val="44AB6ABB"/>
    <w:rsid w:val="44B06732"/>
    <w:rsid w:val="44B07D33"/>
    <w:rsid w:val="44B153DE"/>
    <w:rsid w:val="44B32E55"/>
    <w:rsid w:val="44B675FC"/>
    <w:rsid w:val="44B71BFC"/>
    <w:rsid w:val="44B73087"/>
    <w:rsid w:val="44B83A2F"/>
    <w:rsid w:val="44BC0010"/>
    <w:rsid w:val="44C37DD4"/>
    <w:rsid w:val="44CB1E47"/>
    <w:rsid w:val="44CB4E6D"/>
    <w:rsid w:val="44CE0427"/>
    <w:rsid w:val="44D23C74"/>
    <w:rsid w:val="44D24B67"/>
    <w:rsid w:val="44D75AC7"/>
    <w:rsid w:val="44D932A1"/>
    <w:rsid w:val="44DA4716"/>
    <w:rsid w:val="44DB2FB7"/>
    <w:rsid w:val="44DB5A44"/>
    <w:rsid w:val="44DD4F77"/>
    <w:rsid w:val="44E047DC"/>
    <w:rsid w:val="44E27BE2"/>
    <w:rsid w:val="44E36301"/>
    <w:rsid w:val="44E410F8"/>
    <w:rsid w:val="44E87751"/>
    <w:rsid w:val="44EA6D4A"/>
    <w:rsid w:val="44EB76C7"/>
    <w:rsid w:val="44EC1660"/>
    <w:rsid w:val="44EC26BF"/>
    <w:rsid w:val="44EF324C"/>
    <w:rsid w:val="44F05692"/>
    <w:rsid w:val="44F21139"/>
    <w:rsid w:val="44F36A64"/>
    <w:rsid w:val="44F51776"/>
    <w:rsid w:val="44F76CB2"/>
    <w:rsid w:val="44F948A2"/>
    <w:rsid w:val="44F96F98"/>
    <w:rsid w:val="45016344"/>
    <w:rsid w:val="450220BA"/>
    <w:rsid w:val="450324BA"/>
    <w:rsid w:val="45040171"/>
    <w:rsid w:val="45060358"/>
    <w:rsid w:val="45071CAD"/>
    <w:rsid w:val="450A5C92"/>
    <w:rsid w:val="450A7E8C"/>
    <w:rsid w:val="450B2E0F"/>
    <w:rsid w:val="450C43E9"/>
    <w:rsid w:val="450D45F1"/>
    <w:rsid w:val="450D4C1D"/>
    <w:rsid w:val="450D5791"/>
    <w:rsid w:val="450D7CAC"/>
    <w:rsid w:val="450E1CCD"/>
    <w:rsid w:val="45107BD7"/>
    <w:rsid w:val="45163E61"/>
    <w:rsid w:val="45186F33"/>
    <w:rsid w:val="451A1558"/>
    <w:rsid w:val="451D1269"/>
    <w:rsid w:val="451D5BE4"/>
    <w:rsid w:val="451D5F93"/>
    <w:rsid w:val="451D7CED"/>
    <w:rsid w:val="45202E1E"/>
    <w:rsid w:val="45207A59"/>
    <w:rsid w:val="452220F1"/>
    <w:rsid w:val="4522428B"/>
    <w:rsid w:val="45234E49"/>
    <w:rsid w:val="45265C48"/>
    <w:rsid w:val="45270C3D"/>
    <w:rsid w:val="452A40A9"/>
    <w:rsid w:val="452B6ADB"/>
    <w:rsid w:val="452B7302"/>
    <w:rsid w:val="452F0F1D"/>
    <w:rsid w:val="452F3C96"/>
    <w:rsid w:val="4530421F"/>
    <w:rsid w:val="45310799"/>
    <w:rsid w:val="45313A8B"/>
    <w:rsid w:val="45316AC4"/>
    <w:rsid w:val="453531DA"/>
    <w:rsid w:val="45364D24"/>
    <w:rsid w:val="453A24C0"/>
    <w:rsid w:val="453D314E"/>
    <w:rsid w:val="453E59C8"/>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14F77"/>
    <w:rsid w:val="45620DA3"/>
    <w:rsid w:val="45630A75"/>
    <w:rsid w:val="4563294D"/>
    <w:rsid w:val="45632D7D"/>
    <w:rsid w:val="45644A36"/>
    <w:rsid w:val="45646A49"/>
    <w:rsid w:val="45664972"/>
    <w:rsid w:val="456849D8"/>
    <w:rsid w:val="45684A1E"/>
    <w:rsid w:val="456A7CC8"/>
    <w:rsid w:val="456C73D3"/>
    <w:rsid w:val="45705D06"/>
    <w:rsid w:val="457067AB"/>
    <w:rsid w:val="45723A49"/>
    <w:rsid w:val="457B0D3D"/>
    <w:rsid w:val="457D3170"/>
    <w:rsid w:val="457E5BED"/>
    <w:rsid w:val="4580003D"/>
    <w:rsid w:val="45803F91"/>
    <w:rsid w:val="45822166"/>
    <w:rsid w:val="45832C37"/>
    <w:rsid w:val="45835D5A"/>
    <w:rsid w:val="45855EF5"/>
    <w:rsid w:val="45860D46"/>
    <w:rsid w:val="45867E6F"/>
    <w:rsid w:val="45871191"/>
    <w:rsid w:val="45876F05"/>
    <w:rsid w:val="45883873"/>
    <w:rsid w:val="458B4C6A"/>
    <w:rsid w:val="458C09F1"/>
    <w:rsid w:val="458C1C1C"/>
    <w:rsid w:val="458D39FF"/>
    <w:rsid w:val="45951682"/>
    <w:rsid w:val="45965797"/>
    <w:rsid w:val="45981224"/>
    <w:rsid w:val="45992C9E"/>
    <w:rsid w:val="459951E0"/>
    <w:rsid w:val="459A4961"/>
    <w:rsid w:val="459B6C05"/>
    <w:rsid w:val="459B7B9B"/>
    <w:rsid w:val="459D5831"/>
    <w:rsid w:val="459F1671"/>
    <w:rsid w:val="45A711DD"/>
    <w:rsid w:val="45A71869"/>
    <w:rsid w:val="45AB14E6"/>
    <w:rsid w:val="45AB33DD"/>
    <w:rsid w:val="45AC23B9"/>
    <w:rsid w:val="45AF69D5"/>
    <w:rsid w:val="45B02F86"/>
    <w:rsid w:val="45B20130"/>
    <w:rsid w:val="45B25EFE"/>
    <w:rsid w:val="45B46ED2"/>
    <w:rsid w:val="45B72D02"/>
    <w:rsid w:val="45B95843"/>
    <w:rsid w:val="45BB0E27"/>
    <w:rsid w:val="45BB190E"/>
    <w:rsid w:val="45BB715F"/>
    <w:rsid w:val="45BD142E"/>
    <w:rsid w:val="45BD7BC9"/>
    <w:rsid w:val="45BE2188"/>
    <w:rsid w:val="45BF4853"/>
    <w:rsid w:val="45C13BD7"/>
    <w:rsid w:val="45C73C5D"/>
    <w:rsid w:val="45C91BC3"/>
    <w:rsid w:val="45C93358"/>
    <w:rsid w:val="45CA230F"/>
    <w:rsid w:val="45CB2FB6"/>
    <w:rsid w:val="45CE56D5"/>
    <w:rsid w:val="45CE7D31"/>
    <w:rsid w:val="45D01103"/>
    <w:rsid w:val="45D0122B"/>
    <w:rsid w:val="45D31FB4"/>
    <w:rsid w:val="45D40EC0"/>
    <w:rsid w:val="45D42316"/>
    <w:rsid w:val="45D465CF"/>
    <w:rsid w:val="45D51A93"/>
    <w:rsid w:val="45D631E9"/>
    <w:rsid w:val="45D813F8"/>
    <w:rsid w:val="45D9025E"/>
    <w:rsid w:val="45D9444D"/>
    <w:rsid w:val="45D97DD2"/>
    <w:rsid w:val="45DA4BE6"/>
    <w:rsid w:val="45DB19A3"/>
    <w:rsid w:val="45DF0E12"/>
    <w:rsid w:val="45DF1848"/>
    <w:rsid w:val="45E27FD3"/>
    <w:rsid w:val="45E46C2C"/>
    <w:rsid w:val="45E97406"/>
    <w:rsid w:val="45EA06B7"/>
    <w:rsid w:val="45EE6085"/>
    <w:rsid w:val="45EF1604"/>
    <w:rsid w:val="45EF35FB"/>
    <w:rsid w:val="45F0330C"/>
    <w:rsid w:val="45F52AD4"/>
    <w:rsid w:val="45F80685"/>
    <w:rsid w:val="45F82802"/>
    <w:rsid w:val="45FC36BB"/>
    <w:rsid w:val="45FC4270"/>
    <w:rsid w:val="45FC5A5D"/>
    <w:rsid w:val="45FD2DEF"/>
    <w:rsid w:val="45FE6325"/>
    <w:rsid w:val="4603116E"/>
    <w:rsid w:val="46035038"/>
    <w:rsid w:val="46073C22"/>
    <w:rsid w:val="4608170F"/>
    <w:rsid w:val="460B1ECB"/>
    <w:rsid w:val="460B5E1A"/>
    <w:rsid w:val="460C3309"/>
    <w:rsid w:val="460D11FE"/>
    <w:rsid w:val="460E43EC"/>
    <w:rsid w:val="46125F0E"/>
    <w:rsid w:val="46136785"/>
    <w:rsid w:val="461B60FA"/>
    <w:rsid w:val="461B7D23"/>
    <w:rsid w:val="461D1CAB"/>
    <w:rsid w:val="461E6F35"/>
    <w:rsid w:val="461F698B"/>
    <w:rsid w:val="46214F37"/>
    <w:rsid w:val="462628CD"/>
    <w:rsid w:val="46267205"/>
    <w:rsid w:val="462A5F43"/>
    <w:rsid w:val="462B3A7A"/>
    <w:rsid w:val="462C47EB"/>
    <w:rsid w:val="462C5205"/>
    <w:rsid w:val="462E0F5E"/>
    <w:rsid w:val="462E2C40"/>
    <w:rsid w:val="462E578F"/>
    <w:rsid w:val="46335709"/>
    <w:rsid w:val="46335ADE"/>
    <w:rsid w:val="46383F1A"/>
    <w:rsid w:val="4639201A"/>
    <w:rsid w:val="463A39F6"/>
    <w:rsid w:val="463D78BD"/>
    <w:rsid w:val="463E0699"/>
    <w:rsid w:val="463E71F4"/>
    <w:rsid w:val="46403D7E"/>
    <w:rsid w:val="46412C77"/>
    <w:rsid w:val="46413232"/>
    <w:rsid w:val="46413EDB"/>
    <w:rsid w:val="46433E86"/>
    <w:rsid w:val="46441D56"/>
    <w:rsid w:val="46461139"/>
    <w:rsid w:val="46462AC4"/>
    <w:rsid w:val="4648182F"/>
    <w:rsid w:val="46487CC3"/>
    <w:rsid w:val="464A773B"/>
    <w:rsid w:val="464D2B17"/>
    <w:rsid w:val="464D488F"/>
    <w:rsid w:val="464E7E5B"/>
    <w:rsid w:val="46503F47"/>
    <w:rsid w:val="4650526B"/>
    <w:rsid w:val="4651019D"/>
    <w:rsid w:val="46515B48"/>
    <w:rsid w:val="46556887"/>
    <w:rsid w:val="465718F6"/>
    <w:rsid w:val="465821F8"/>
    <w:rsid w:val="465851DE"/>
    <w:rsid w:val="465C57F0"/>
    <w:rsid w:val="465E5B9A"/>
    <w:rsid w:val="46623622"/>
    <w:rsid w:val="46633178"/>
    <w:rsid w:val="46671C6D"/>
    <w:rsid w:val="466859AE"/>
    <w:rsid w:val="46685ECA"/>
    <w:rsid w:val="466909FF"/>
    <w:rsid w:val="46690FC1"/>
    <w:rsid w:val="46696076"/>
    <w:rsid w:val="466B54D0"/>
    <w:rsid w:val="466C3E25"/>
    <w:rsid w:val="466C4893"/>
    <w:rsid w:val="466E43EE"/>
    <w:rsid w:val="467033ED"/>
    <w:rsid w:val="4673563B"/>
    <w:rsid w:val="467420A1"/>
    <w:rsid w:val="46754260"/>
    <w:rsid w:val="4677062D"/>
    <w:rsid w:val="46783CE4"/>
    <w:rsid w:val="46795D95"/>
    <w:rsid w:val="467A3756"/>
    <w:rsid w:val="467D7FED"/>
    <w:rsid w:val="467E23B8"/>
    <w:rsid w:val="467F4FDE"/>
    <w:rsid w:val="468067CD"/>
    <w:rsid w:val="4682288F"/>
    <w:rsid w:val="46846538"/>
    <w:rsid w:val="4685309A"/>
    <w:rsid w:val="4685445C"/>
    <w:rsid w:val="46856D70"/>
    <w:rsid w:val="468850A1"/>
    <w:rsid w:val="4688583F"/>
    <w:rsid w:val="468A2547"/>
    <w:rsid w:val="468B5490"/>
    <w:rsid w:val="468C2C64"/>
    <w:rsid w:val="468C6269"/>
    <w:rsid w:val="468E7375"/>
    <w:rsid w:val="468F54EA"/>
    <w:rsid w:val="468F7BF7"/>
    <w:rsid w:val="46906524"/>
    <w:rsid w:val="46914F48"/>
    <w:rsid w:val="4693670C"/>
    <w:rsid w:val="4695626B"/>
    <w:rsid w:val="46981E49"/>
    <w:rsid w:val="4698217C"/>
    <w:rsid w:val="469A688A"/>
    <w:rsid w:val="469A6B36"/>
    <w:rsid w:val="469B258C"/>
    <w:rsid w:val="469F185B"/>
    <w:rsid w:val="46A01A10"/>
    <w:rsid w:val="46A04CF4"/>
    <w:rsid w:val="46A06D18"/>
    <w:rsid w:val="46A24BDF"/>
    <w:rsid w:val="46A44F11"/>
    <w:rsid w:val="46A462DC"/>
    <w:rsid w:val="46A617EA"/>
    <w:rsid w:val="46A75DC7"/>
    <w:rsid w:val="46A851AB"/>
    <w:rsid w:val="46A90C82"/>
    <w:rsid w:val="46AB5569"/>
    <w:rsid w:val="46AD7E22"/>
    <w:rsid w:val="46AF1831"/>
    <w:rsid w:val="46B43FE1"/>
    <w:rsid w:val="46B501E5"/>
    <w:rsid w:val="46B51304"/>
    <w:rsid w:val="46B5344F"/>
    <w:rsid w:val="46B63472"/>
    <w:rsid w:val="46BB46A1"/>
    <w:rsid w:val="46BE174E"/>
    <w:rsid w:val="46BE321D"/>
    <w:rsid w:val="46BF7FF6"/>
    <w:rsid w:val="46C10DD7"/>
    <w:rsid w:val="46C118B8"/>
    <w:rsid w:val="46C20767"/>
    <w:rsid w:val="46C22055"/>
    <w:rsid w:val="46C24EF5"/>
    <w:rsid w:val="46C43148"/>
    <w:rsid w:val="46C43EDC"/>
    <w:rsid w:val="46C625D8"/>
    <w:rsid w:val="46C75BD4"/>
    <w:rsid w:val="46CA203E"/>
    <w:rsid w:val="46CA49E0"/>
    <w:rsid w:val="46CB56C5"/>
    <w:rsid w:val="46CC1F63"/>
    <w:rsid w:val="46D011C4"/>
    <w:rsid w:val="46D121E3"/>
    <w:rsid w:val="46D41E44"/>
    <w:rsid w:val="46DA0E05"/>
    <w:rsid w:val="46DB2F8F"/>
    <w:rsid w:val="46DD7997"/>
    <w:rsid w:val="46DE6530"/>
    <w:rsid w:val="46E02D9A"/>
    <w:rsid w:val="46E11DFA"/>
    <w:rsid w:val="46E33043"/>
    <w:rsid w:val="46E51252"/>
    <w:rsid w:val="46E72CE9"/>
    <w:rsid w:val="46E80C43"/>
    <w:rsid w:val="46E911D3"/>
    <w:rsid w:val="46EA55E6"/>
    <w:rsid w:val="46EC388B"/>
    <w:rsid w:val="46ED12E4"/>
    <w:rsid w:val="46EF541D"/>
    <w:rsid w:val="46EF59C9"/>
    <w:rsid w:val="46EF688A"/>
    <w:rsid w:val="46F20328"/>
    <w:rsid w:val="46F43EAC"/>
    <w:rsid w:val="46F45B8B"/>
    <w:rsid w:val="46F66BA5"/>
    <w:rsid w:val="46F90336"/>
    <w:rsid w:val="46FB1766"/>
    <w:rsid w:val="46FC314F"/>
    <w:rsid w:val="46FD3E99"/>
    <w:rsid w:val="470003E7"/>
    <w:rsid w:val="47000CBB"/>
    <w:rsid w:val="470051F8"/>
    <w:rsid w:val="47005828"/>
    <w:rsid w:val="47010A7C"/>
    <w:rsid w:val="47052591"/>
    <w:rsid w:val="47062C50"/>
    <w:rsid w:val="47064D28"/>
    <w:rsid w:val="47073E82"/>
    <w:rsid w:val="47074F24"/>
    <w:rsid w:val="470752A2"/>
    <w:rsid w:val="470A794E"/>
    <w:rsid w:val="470B67D4"/>
    <w:rsid w:val="470C1A9F"/>
    <w:rsid w:val="471052FE"/>
    <w:rsid w:val="471142D0"/>
    <w:rsid w:val="47115D1D"/>
    <w:rsid w:val="47123540"/>
    <w:rsid w:val="47153CE8"/>
    <w:rsid w:val="471907F6"/>
    <w:rsid w:val="471942F9"/>
    <w:rsid w:val="471C2EDF"/>
    <w:rsid w:val="471D0504"/>
    <w:rsid w:val="471D2782"/>
    <w:rsid w:val="471D560B"/>
    <w:rsid w:val="471E0B06"/>
    <w:rsid w:val="47203E06"/>
    <w:rsid w:val="47210AFE"/>
    <w:rsid w:val="47257AD6"/>
    <w:rsid w:val="472614A1"/>
    <w:rsid w:val="472819D3"/>
    <w:rsid w:val="472857C8"/>
    <w:rsid w:val="472A256D"/>
    <w:rsid w:val="472B3FF1"/>
    <w:rsid w:val="472B5E7E"/>
    <w:rsid w:val="472D41FA"/>
    <w:rsid w:val="472E34BB"/>
    <w:rsid w:val="472F533B"/>
    <w:rsid w:val="47340F18"/>
    <w:rsid w:val="473646A5"/>
    <w:rsid w:val="47375D49"/>
    <w:rsid w:val="473870A1"/>
    <w:rsid w:val="473E7FF3"/>
    <w:rsid w:val="47407022"/>
    <w:rsid w:val="47407060"/>
    <w:rsid w:val="47420214"/>
    <w:rsid w:val="47431A0D"/>
    <w:rsid w:val="474555A9"/>
    <w:rsid w:val="474565BE"/>
    <w:rsid w:val="474568FA"/>
    <w:rsid w:val="47461204"/>
    <w:rsid w:val="474912D7"/>
    <w:rsid w:val="47491760"/>
    <w:rsid w:val="474A363F"/>
    <w:rsid w:val="474B35F2"/>
    <w:rsid w:val="474C3F83"/>
    <w:rsid w:val="474C52E8"/>
    <w:rsid w:val="474D1195"/>
    <w:rsid w:val="474D33FD"/>
    <w:rsid w:val="474D49BA"/>
    <w:rsid w:val="474F312F"/>
    <w:rsid w:val="475313E9"/>
    <w:rsid w:val="47582F7A"/>
    <w:rsid w:val="475B1A59"/>
    <w:rsid w:val="475C0D60"/>
    <w:rsid w:val="475C1F60"/>
    <w:rsid w:val="475C233B"/>
    <w:rsid w:val="47633E75"/>
    <w:rsid w:val="4764367E"/>
    <w:rsid w:val="47695E11"/>
    <w:rsid w:val="476B7BA7"/>
    <w:rsid w:val="476C6165"/>
    <w:rsid w:val="476F2435"/>
    <w:rsid w:val="476F3D1B"/>
    <w:rsid w:val="477320B5"/>
    <w:rsid w:val="47735C33"/>
    <w:rsid w:val="4775376C"/>
    <w:rsid w:val="47753D03"/>
    <w:rsid w:val="477738D4"/>
    <w:rsid w:val="47791DD8"/>
    <w:rsid w:val="477D29BB"/>
    <w:rsid w:val="477D576A"/>
    <w:rsid w:val="477E1556"/>
    <w:rsid w:val="477E29ED"/>
    <w:rsid w:val="478152C0"/>
    <w:rsid w:val="478414AD"/>
    <w:rsid w:val="47865F63"/>
    <w:rsid w:val="47881CDA"/>
    <w:rsid w:val="47893BDC"/>
    <w:rsid w:val="478A3168"/>
    <w:rsid w:val="478A5F09"/>
    <w:rsid w:val="4790349A"/>
    <w:rsid w:val="479201D5"/>
    <w:rsid w:val="47930AEC"/>
    <w:rsid w:val="479416B5"/>
    <w:rsid w:val="479438B2"/>
    <w:rsid w:val="479447D3"/>
    <w:rsid w:val="47946CE6"/>
    <w:rsid w:val="479479FE"/>
    <w:rsid w:val="47955053"/>
    <w:rsid w:val="479A09A1"/>
    <w:rsid w:val="479A1250"/>
    <w:rsid w:val="479C0525"/>
    <w:rsid w:val="479C65A6"/>
    <w:rsid w:val="479E0101"/>
    <w:rsid w:val="479F1C5F"/>
    <w:rsid w:val="47A02ABD"/>
    <w:rsid w:val="47A46198"/>
    <w:rsid w:val="47A5512E"/>
    <w:rsid w:val="47A636AA"/>
    <w:rsid w:val="47A9276B"/>
    <w:rsid w:val="47AC1285"/>
    <w:rsid w:val="47AD1F71"/>
    <w:rsid w:val="47AD4913"/>
    <w:rsid w:val="47AE2F53"/>
    <w:rsid w:val="47AF3417"/>
    <w:rsid w:val="47B07D27"/>
    <w:rsid w:val="47B13ED3"/>
    <w:rsid w:val="47B45419"/>
    <w:rsid w:val="47B53E75"/>
    <w:rsid w:val="47B67A2D"/>
    <w:rsid w:val="47B70F87"/>
    <w:rsid w:val="47B87C46"/>
    <w:rsid w:val="47BE00D3"/>
    <w:rsid w:val="47BE1CA9"/>
    <w:rsid w:val="47C0330B"/>
    <w:rsid w:val="47C03F19"/>
    <w:rsid w:val="47C069DF"/>
    <w:rsid w:val="47C10334"/>
    <w:rsid w:val="47C17B56"/>
    <w:rsid w:val="47C240D9"/>
    <w:rsid w:val="47C57071"/>
    <w:rsid w:val="47C664F3"/>
    <w:rsid w:val="47C8658F"/>
    <w:rsid w:val="47CA6DAC"/>
    <w:rsid w:val="47CD2F30"/>
    <w:rsid w:val="47D049D7"/>
    <w:rsid w:val="47D06EAA"/>
    <w:rsid w:val="47D11FA2"/>
    <w:rsid w:val="47D364A7"/>
    <w:rsid w:val="47D76588"/>
    <w:rsid w:val="47D85A38"/>
    <w:rsid w:val="47D873E3"/>
    <w:rsid w:val="47D90B69"/>
    <w:rsid w:val="47D95350"/>
    <w:rsid w:val="47DB6304"/>
    <w:rsid w:val="47DC0169"/>
    <w:rsid w:val="47DD36DD"/>
    <w:rsid w:val="47DE6698"/>
    <w:rsid w:val="47DF7C71"/>
    <w:rsid w:val="47E01E66"/>
    <w:rsid w:val="47E3019B"/>
    <w:rsid w:val="47E34F94"/>
    <w:rsid w:val="47E53731"/>
    <w:rsid w:val="47EA4F75"/>
    <w:rsid w:val="47EB7817"/>
    <w:rsid w:val="47ED1242"/>
    <w:rsid w:val="47F32974"/>
    <w:rsid w:val="47F444B3"/>
    <w:rsid w:val="47FB6398"/>
    <w:rsid w:val="47FD3519"/>
    <w:rsid w:val="47FD6919"/>
    <w:rsid w:val="47FF09C5"/>
    <w:rsid w:val="47FF19BB"/>
    <w:rsid w:val="47FF3FA9"/>
    <w:rsid w:val="48007412"/>
    <w:rsid w:val="480156FB"/>
    <w:rsid w:val="48020A06"/>
    <w:rsid w:val="48065CB8"/>
    <w:rsid w:val="480664B0"/>
    <w:rsid w:val="48073E9C"/>
    <w:rsid w:val="480930A0"/>
    <w:rsid w:val="480C3029"/>
    <w:rsid w:val="480E109A"/>
    <w:rsid w:val="480E638F"/>
    <w:rsid w:val="481329AA"/>
    <w:rsid w:val="481360AE"/>
    <w:rsid w:val="481417A8"/>
    <w:rsid w:val="48162FE0"/>
    <w:rsid w:val="48165379"/>
    <w:rsid w:val="48191DA6"/>
    <w:rsid w:val="481E515D"/>
    <w:rsid w:val="48202D76"/>
    <w:rsid w:val="48212C19"/>
    <w:rsid w:val="48252F26"/>
    <w:rsid w:val="482539AB"/>
    <w:rsid w:val="48265BB2"/>
    <w:rsid w:val="48284224"/>
    <w:rsid w:val="482A577C"/>
    <w:rsid w:val="482B2552"/>
    <w:rsid w:val="482C1866"/>
    <w:rsid w:val="4832403D"/>
    <w:rsid w:val="48341F37"/>
    <w:rsid w:val="48377DCA"/>
    <w:rsid w:val="4838091D"/>
    <w:rsid w:val="483C0DF0"/>
    <w:rsid w:val="483C55D4"/>
    <w:rsid w:val="4840128F"/>
    <w:rsid w:val="48431F8B"/>
    <w:rsid w:val="48432001"/>
    <w:rsid w:val="484372F2"/>
    <w:rsid w:val="48450C60"/>
    <w:rsid w:val="48452FDB"/>
    <w:rsid w:val="48455091"/>
    <w:rsid w:val="4845562E"/>
    <w:rsid w:val="48463396"/>
    <w:rsid w:val="48471FC3"/>
    <w:rsid w:val="484855DD"/>
    <w:rsid w:val="48492D1F"/>
    <w:rsid w:val="484E1A4E"/>
    <w:rsid w:val="484E7A4D"/>
    <w:rsid w:val="484F5EB8"/>
    <w:rsid w:val="48523B66"/>
    <w:rsid w:val="4855464D"/>
    <w:rsid w:val="48554C69"/>
    <w:rsid w:val="48594BBA"/>
    <w:rsid w:val="485C0193"/>
    <w:rsid w:val="485C12B5"/>
    <w:rsid w:val="485E3370"/>
    <w:rsid w:val="485F13A4"/>
    <w:rsid w:val="485F6BC9"/>
    <w:rsid w:val="48614B6B"/>
    <w:rsid w:val="48644C36"/>
    <w:rsid w:val="486756D0"/>
    <w:rsid w:val="48681F84"/>
    <w:rsid w:val="48693E66"/>
    <w:rsid w:val="486E342F"/>
    <w:rsid w:val="486E7189"/>
    <w:rsid w:val="486F5A81"/>
    <w:rsid w:val="487007B7"/>
    <w:rsid w:val="4870194E"/>
    <w:rsid w:val="48711639"/>
    <w:rsid w:val="48735510"/>
    <w:rsid w:val="48767B7B"/>
    <w:rsid w:val="48767D3A"/>
    <w:rsid w:val="48774823"/>
    <w:rsid w:val="48797DAE"/>
    <w:rsid w:val="487A61EE"/>
    <w:rsid w:val="487C16A2"/>
    <w:rsid w:val="487C72AC"/>
    <w:rsid w:val="487D2E7E"/>
    <w:rsid w:val="487D398C"/>
    <w:rsid w:val="487D6EDF"/>
    <w:rsid w:val="487D6F27"/>
    <w:rsid w:val="487F27F5"/>
    <w:rsid w:val="48840C5E"/>
    <w:rsid w:val="488A4398"/>
    <w:rsid w:val="488B5B31"/>
    <w:rsid w:val="488B5F99"/>
    <w:rsid w:val="488C69C4"/>
    <w:rsid w:val="488F130A"/>
    <w:rsid w:val="488F3123"/>
    <w:rsid w:val="48921245"/>
    <w:rsid w:val="48955C2B"/>
    <w:rsid w:val="48967719"/>
    <w:rsid w:val="489712F7"/>
    <w:rsid w:val="489B0901"/>
    <w:rsid w:val="489B7574"/>
    <w:rsid w:val="489D2F68"/>
    <w:rsid w:val="489F13E5"/>
    <w:rsid w:val="489F67BF"/>
    <w:rsid w:val="489F6D5D"/>
    <w:rsid w:val="48A07461"/>
    <w:rsid w:val="48A21F0F"/>
    <w:rsid w:val="48A4520F"/>
    <w:rsid w:val="48A636E4"/>
    <w:rsid w:val="48A76B4C"/>
    <w:rsid w:val="48A83210"/>
    <w:rsid w:val="48A935C0"/>
    <w:rsid w:val="48AA3D7D"/>
    <w:rsid w:val="48AB0142"/>
    <w:rsid w:val="48B007D1"/>
    <w:rsid w:val="48B051A9"/>
    <w:rsid w:val="48B20E3A"/>
    <w:rsid w:val="48B57CA0"/>
    <w:rsid w:val="48B76BEE"/>
    <w:rsid w:val="48B87EB6"/>
    <w:rsid w:val="48B91A63"/>
    <w:rsid w:val="48BC1532"/>
    <w:rsid w:val="48BF7C45"/>
    <w:rsid w:val="48C0246C"/>
    <w:rsid w:val="48C10BC1"/>
    <w:rsid w:val="48C20BDB"/>
    <w:rsid w:val="48C30212"/>
    <w:rsid w:val="48C438B7"/>
    <w:rsid w:val="48C47571"/>
    <w:rsid w:val="48C71F0C"/>
    <w:rsid w:val="48C720EB"/>
    <w:rsid w:val="48C867B1"/>
    <w:rsid w:val="48D26B77"/>
    <w:rsid w:val="48D32D40"/>
    <w:rsid w:val="48D34841"/>
    <w:rsid w:val="48D533BD"/>
    <w:rsid w:val="48D65202"/>
    <w:rsid w:val="48D67949"/>
    <w:rsid w:val="48D9516C"/>
    <w:rsid w:val="48DA095C"/>
    <w:rsid w:val="48DC7290"/>
    <w:rsid w:val="48E36CFA"/>
    <w:rsid w:val="48E51C30"/>
    <w:rsid w:val="48E65AFA"/>
    <w:rsid w:val="48E66CFB"/>
    <w:rsid w:val="48E8015C"/>
    <w:rsid w:val="48E806D1"/>
    <w:rsid w:val="48E857BF"/>
    <w:rsid w:val="48E9420F"/>
    <w:rsid w:val="48E94E04"/>
    <w:rsid w:val="48EA135D"/>
    <w:rsid w:val="48EF73ED"/>
    <w:rsid w:val="48F05D5F"/>
    <w:rsid w:val="48F56D24"/>
    <w:rsid w:val="48F6135A"/>
    <w:rsid w:val="48F6451E"/>
    <w:rsid w:val="48F71038"/>
    <w:rsid w:val="48F755B3"/>
    <w:rsid w:val="48F77A43"/>
    <w:rsid w:val="48FD5B32"/>
    <w:rsid w:val="48FE1DD0"/>
    <w:rsid w:val="48FF0CEA"/>
    <w:rsid w:val="48FF1579"/>
    <w:rsid w:val="49021AF6"/>
    <w:rsid w:val="49067561"/>
    <w:rsid w:val="49075E8E"/>
    <w:rsid w:val="490845F6"/>
    <w:rsid w:val="4908651F"/>
    <w:rsid w:val="490950E2"/>
    <w:rsid w:val="490D2FCC"/>
    <w:rsid w:val="49126A81"/>
    <w:rsid w:val="49131CB3"/>
    <w:rsid w:val="49157E2B"/>
    <w:rsid w:val="49193C99"/>
    <w:rsid w:val="491B1C45"/>
    <w:rsid w:val="492013EB"/>
    <w:rsid w:val="492069FF"/>
    <w:rsid w:val="49216A6A"/>
    <w:rsid w:val="49221B3F"/>
    <w:rsid w:val="49257E8A"/>
    <w:rsid w:val="49265432"/>
    <w:rsid w:val="49297928"/>
    <w:rsid w:val="492F50BF"/>
    <w:rsid w:val="49315361"/>
    <w:rsid w:val="49326B16"/>
    <w:rsid w:val="49346B84"/>
    <w:rsid w:val="49371CA6"/>
    <w:rsid w:val="49372226"/>
    <w:rsid w:val="49383DCD"/>
    <w:rsid w:val="493A0F7A"/>
    <w:rsid w:val="493A36FC"/>
    <w:rsid w:val="493B7D84"/>
    <w:rsid w:val="493B7E56"/>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445D8"/>
    <w:rsid w:val="49566499"/>
    <w:rsid w:val="495715DA"/>
    <w:rsid w:val="495A03AF"/>
    <w:rsid w:val="495A630C"/>
    <w:rsid w:val="495D5A5E"/>
    <w:rsid w:val="495F6F37"/>
    <w:rsid w:val="49600C5D"/>
    <w:rsid w:val="49614ADD"/>
    <w:rsid w:val="496570A5"/>
    <w:rsid w:val="49671680"/>
    <w:rsid w:val="496938E0"/>
    <w:rsid w:val="496B37C1"/>
    <w:rsid w:val="496F7729"/>
    <w:rsid w:val="49702595"/>
    <w:rsid w:val="4972536D"/>
    <w:rsid w:val="49731C22"/>
    <w:rsid w:val="4973514C"/>
    <w:rsid w:val="4973690C"/>
    <w:rsid w:val="49741D52"/>
    <w:rsid w:val="49751BBD"/>
    <w:rsid w:val="497655C7"/>
    <w:rsid w:val="49775ED5"/>
    <w:rsid w:val="4979473E"/>
    <w:rsid w:val="497B5CF5"/>
    <w:rsid w:val="497D3ABC"/>
    <w:rsid w:val="497E5808"/>
    <w:rsid w:val="497F21F2"/>
    <w:rsid w:val="497F6331"/>
    <w:rsid w:val="498139DF"/>
    <w:rsid w:val="49820557"/>
    <w:rsid w:val="49832E2A"/>
    <w:rsid w:val="49845F32"/>
    <w:rsid w:val="49847BA0"/>
    <w:rsid w:val="49882B35"/>
    <w:rsid w:val="498D0B3D"/>
    <w:rsid w:val="498D3E1C"/>
    <w:rsid w:val="49920634"/>
    <w:rsid w:val="4992217D"/>
    <w:rsid w:val="49927A99"/>
    <w:rsid w:val="4993297A"/>
    <w:rsid w:val="49936DEF"/>
    <w:rsid w:val="49957B03"/>
    <w:rsid w:val="499629D6"/>
    <w:rsid w:val="49964E07"/>
    <w:rsid w:val="49983D00"/>
    <w:rsid w:val="49990C64"/>
    <w:rsid w:val="49993474"/>
    <w:rsid w:val="499A5A1E"/>
    <w:rsid w:val="499B0458"/>
    <w:rsid w:val="499B577E"/>
    <w:rsid w:val="499B7B91"/>
    <w:rsid w:val="499C3A2F"/>
    <w:rsid w:val="499F1D1E"/>
    <w:rsid w:val="49A02142"/>
    <w:rsid w:val="49A118C6"/>
    <w:rsid w:val="49A2285B"/>
    <w:rsid w:val="49A81F0D"/>
    <w:rsid w:val="49AD08C2"/>
    <w:rsid w:val="49AD29FF"/>
    <w:rsid w:val="49AF3DF2"/>
    <w:rsid w:val="49AF5BE6"/>
    <w:rsid w:val="49B35D19"/>
    <w:rsid w:val="49B51E6E"/>
    <w:rsid w:val="49B640B7"/>
    <w:rsid w:val="49B73EEF"/>
    <w:rsid w:val="49B9234B"/>
    <w:rsid w:val="49BA315B"/>
    <w:rsid w:val="49BA6FF1"/>
    <w:rsid w:val="49BB52D6"/>
    <w:rsid w:val="49BB70B5"/>
    <w:rsid w:val="49BC1DF9"/>
    <w:rsid w:val="49C26CA6"/>
    <w:rsid w:val="49C44B33"/>
    <w:rsid w:val="49C718C0"/>
    <w:rsid w:val="49C93920"/>
    <w:rsid w:val="49CA2943"/>
    <w:rsid w:val="49CA682B"/>
    <w:rsid w:val="49CD4645"/>
    <w:rsid w:val="49CF0288"/>
    <w:rsid w:val="49D01AE8"/>
    <w:rsid w:val="49D208F5"/>
    <w:rsid w:val="49D34E7F"/>
    <w:rsid w:val="49D42A56"/>
    <w:rsid w:val="49D45229"/>
    <w:rsid w:val="49D616D1"/>
    <w:rsid w:val="49DB1B29"/>
    <w:rsid w:val="49DB3379"/>
    <w:rsid w:val="49DB4BB0"/>
    <w:rsid w:val="49DB62C2"/>
    <w:rsid w:val="49DC2A84"/>
    <w:rsid w:val="49DC45C2"/>
    <w:rsid w:val="49DE451E"/>
    <w:rsid w:val="49DE7433"/>
    <w:rsid w:val="49DF6593"/>
    <w:rsid w:val="49E018F1"/>
    <w:rsid w:val="49E06CDB"/>
    <w:rsid w:val="49E17968"/>
    <w:rsid w:val="49E27605"/>
    <w:rsid w:val="49E63B26"/>
    <w:rsid w:val="49E66D9A"/>
    <w:rsid w:val="49E862D2"/>
    <w:rsid w:val="49E9319E"/>
    <w:rsid w:val="49ED6CAE"/>
    <w:rsid w:val="49EF20EA"/>
    <w:rsid w:val="49EF2478"/>
    <w:rsid w:val="49F011FC"/>
    <w:rsid w:val="49F24C1A"/>
    <w:rsid w:val="49F41A40"/>
    <w:rsid w:val="49F6051E"/>
    <w:rsid w:val="49F86FBF"/>
    <w:rsid w:val="49F9006A"/>
    <w:rsid w:val="49FD1271"/>
    <w:rsid w:val="49FF1153"/>
    <w:rsid w:val="49FF6DD7"/>
    <w:rsid w:val="4A043617"/>
    <w:rsid w:val="4A06462D"/>
    <w:rsid w:val="4A06678E"/>
    <w:rsid w:val="4A086C14"/>
    <w:rsid w:val="4A0871EA"/>
    <w:rsid w:val="4A09239A"/>
    <w:rsid w:val="4A0D0F16"/>
    <w:rsid w:val="4A0D1B62"/>
    <w:rsid w:val="4A0D4490"/>
    <w:rsid w:val="4A0D5A7F"/>
    <w:rsid w:val="4A0E1E68"/>
    <w:rsid w:val="4A0F394B"/>
    <w:rsid w:val="4A100603"/>
    <w:rsid w:val="4A105FEA"/>
    <w:rsid w:val="4A147CC5"/>
    <w:rsid w:val="4A1855F6"/>
    <w:rsid w:val="4A1B383D"/>
    <w:rsid w:val="4A1D0024"/>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4046F"/>
    <w:rsid w:val="4A4535E5"/>
    <w:rsid w:val="4A456581"/>
    <w:rsid w:val="4A460056"/>
    <w:rsid w:val="4A466E55"/>
    <w:rsid w:val="4A474F68"/>
    <w:rsid w:val="4A4B28CB"/>
    <w:rsid w:val="4A4C05F4"/>
    <w:rsid w:val="4A4C2B49"/>
    <w:rsid w:val="4A500B8C"/>
    <w:rsid w:val="4A502891"/>
    <w:rsid w:val="4A504AF4"/>
    <w:rsid w:val="4A513EA0"/>
    <w:rsid w:val="4A5358F3"/>
    <w:rsid w:val="4A543314"/>
    <w:rsid w:val="4A583CBE"/>
    <w:rsid w:val="4A58580B"/>
    <w:rsid w:val="4A587255"/>
    <w:rsid w:val="4A5B1F82"/>
    <w:rsid w:val="4A5B26F6"/>
    <w:rsid w:val="4A5C266D"/>
    <w:rsid w:val="4A5C7DD4"/>
    <w:rsid w:val="4A5D3ABB"/>
    <w:rsid w:val="4A6628AC"/>
    <w:rsid w:val="4A690FF0"/>
    <w:rsid w:val="4A6E7D91"/>
    <w:rsid w:val="4A730E0F"/>
    <w:rsid w:val="4A76460C"/>
    <w:rsid w:val="4A786B7B"/>
    <w:rsid w:val="4A7A3F77"/>
    <w:rsid w:val="4A7C2A22"/>
    <w:rsid w:val="4A7C47DF"/>
    <w:rsid w:val="4A7D2786"/>
    <w:rsid w:val="4A7E4E42"/>
    <w:rsid w:val="4A7F6ABD"/>
    <w:rsid w:val="4A800DF7"/>
    <w:rsid w:val="4A84058C"/>
    <w:rsid w:val="4A84371D"/>
    <w:rsid w:val="4A8839D9"/>
    <w:rsid w:val="4A890347"/>
    <w:rsid w:val="4A8A0034"/>
    <w:rsid w:val="4A8D0284"/>
    <w:rsid w:val="4A8D3259"/>
    <w:rsid w:val="4A8D5106"/>
    <w:rsid w:val="4A926C7D"/>
    <w:rsid w:val="4A94325E"/>
    <w:rsid w:val="4A9539C1"/>
    <w:rsid w:val="4A96224F"/>
    <w:rsid w:val="4A9673CC"/>
    <w:rsid w:val="4A98335C"/>
    <w:rsid w:val="4A985BF6"/>
    <w:rsid w:val="4A991AD4"/>
    <w:rsid w:val="4A9D67DA"/>
    <w:rsid w:val="4A9E2EE8"/>
    <w:rsid w:val="4A9E6615"/>
    <w:rsid w:val="4A9F60E8"/>
    <w:rsid w:val="4AA00201"/>
    <w:rsid w:val="4AA01016"/>
    <w:rsid w:val="4AA054CA"/>
    <w:rsid w:val="4AA16114"/>
    <w:rsid w:val="4AA21618"/>
    <w:rsid w:val="4AA60180"/>
    <w:rsid w:val="4AAA05F1"/>
    <w:rsid w:val="4AB22070"/>
    <w:rsid w:val="4AB565D7"/>
    <w:rsid w:val="4AB742A0"/>
    <w:rsid w:val="4AB8303D"/>
    <w:rsid w:val="4AB87B35"/>
    <w:rsid w:val="4ABB413C"/>
    <w:rsid w:val="4ABE36AF"/>
    <w:rsid w:val="4AC1744E"/>
    <w:rsid w:val="4AC220F9"/>
    <w:rsid w:val="4AC31E7E"/>
    <w:rsid w:val="4AC410D6"/>
    <w:rsid w:val="4AC715B7"/>
    <w:rsid w:val="4AC94DB8"/>
    <w:rsid w:val="4ACA024D"/>
    <w:rsid w:val="4ACB2489"/>
    <w:rsid w:val="4ACB6E33"/>
    <w:rsid w:val="4ACD602E"/>
    <w:rsid w:val="4AD14FD8"/>
    <w:rsid w:val="4AD31B81"/>
    <w:rsid w:val="4AD87F5D"/>
    <w:rsid w:val="4AD91C76"/>
    <w:rsid w:val="4AD9285E"/>
    <w:rsid w:val="4ADA4A0D"/>
    <w:rsid w:val="4ADC5E5F"/>
    <w:rsid w:val="4ADC6225"/>
    <w:rsid w:val="4ADC7310"/>
    <w:rsid w:val="4AE00D89"/>
    <w:rsid w:val="4AE17366"/>
    <w:rsid w:val="4AE267B0"/>
    <w:rsid w:val="4AE30CC0"/>
    <w:rsid w:val="4AE37C42"/>
    <w:rsid w:val="4AE41D53"/>
    <w:rsid w:val="4AE4753D"/>
    <w:rsid w:val="4AE74B46"/>
    <w:rsid w:val="4AE92ED6"/>
    <w:rsid w:val="4AE97C2A"/>
    <w:rsid w:val="4AEE5BD9"/>
    <w:rsid w:val="4AEF1736"/>
    <w:rsid w:val="4AF02E12"/>
    <w:rsid w:val="4AF2535B"/>
    <w:rsid w:val="4AF646BD"/>
    <w:rsid w:val="4AF81D92"/>
    <w:rsid w:val="4AFB330F"/>
    <w:rsid w:val="4AFD0E54"/>
    <w:rsid w:val="4AFD1437"/>
    <w:rsid w:val="4AFD16E5"/>
    <w:rsid w:val="4AFE0DE7"/>
    <w:rsid w:val="4AFE7F13"/>
    <w:rsid w:val="4AFF4067"/>
    <w:rsid w:val="4B0201AF"/>
    <w:rsid w:val="4B02194A"/>
    <w:rsid w:val="4B026A6C"/>
    <w:rsid w:val="4B035B4D"/>
    <w:rsid w:val="4B0443F1"/>
    <w:rsid w:val="4B0D3E9C"/>
    <w:rsid w:val="4B0F3A95"/>
    <w:rsid w:val="4B0F7BBD"/>
    <w:rsid w:val="4B1016F8"/>
    <w:rsid w:val="4B104ABC"/>
    <w:rsid w:val="4B110ABB"/>
    <w:rsid w:val="4B1176B3"/>
    <w:rsid w:val="4B132C53"/>
    <w:rsid w:val="4B15472B"/>
    <w:rsid w:val="4B161804"/>
    <w:rsid w:val="4B163E32"/>
    <w:rsid w:val="4B171ADB"/>
    <w:rsid w:val="4B172C97"/>
    <w:rsid w:val="4B1839D5"/>
    <w:rsid w:val="4B1956DD"/>
    <w:rsid w:val="4B196558"/>
    <w:rsid w:val="4B1A33D2"/>
    <w:rsid w:val="4B203FCC"/>
    <w:rsid w:val="4B204D81"/>
    <w:rsid w:val="4B204EF7"/>
    <w:rsid w:val="4B233881"/>
    <w:rsid w:val="4B255188"/>
    <w:rsid w:val="4B26784E"/>
    <w:rsid w:val="4B270137"/>
    <w:rsid w:val="4B2725A3"/>
    <w:rsid w:val="4B275A9A"/>
    <w:rsid w:val="4B2A7B8F"/>
    <w:rsid w:val="4B2B7716"/>
    <w:rsid w:val="4B2D65B9"/>
    <w:rsid w:val="4B2E5E75"/>
    <w:rsid w:val="4B341BE4"/>
    <w:rsid w:val="4B3852D8"/>
    <w:rsid w:val="4B385EA7"/>
    <w:rsid w:val="4B3872E6"/>
    <w:rsid w:val="4B3A2189"/>
    <w:rsid w:val="4B3B0CAF"/>
    <w:rsid w:val="4B3C0751"/>
    <w:rsid w:val="4B3D279D"/>
    <w:rsid w:val="4B3E66F9"/>
    <w:rsid w:val="4B41154A"/>
    <w:rsid w:val="4B421C96"/>
    <w:rsid w:val="4B42510B"/>
    <w:rsid w:val="4B433D7F"/>
    <w:rsid w:val="4B450F68"/>
    <w:rsid w:val="4B453273"/>
    <w:rsid w:val="4B4D4A4C"/>
    <w:rsid w:val="4B4E695A"/>
    <w:rsid w:val="4B4F65AD"/>
    <w:rsid w:val="4B526D06"/>
    <w:rsid w:val="4B532A58"/>
    <w:rsid w:val="4B537F59"/>
    <w:rsid w:val="4B59234D"/>
    <w:rsid w:val="4B593FE8"/>
    <w:rsid w:val="4B5A072F"/>
    <w:rsid w:val="4B5C1BEE"/>
    <w:rsid w:val="4B5C765F"/>
    <w:rsid w:val="4B5D638B"/>
    <w:rsid w:val="4B5E6DA3"/>
    <w:rsid w:val="4B602921"/>
    <w:rsid w:val="4B610550"/>
    <w:rsid w:val="4B622322"/>
    <w:rsid w:val="4B667DB8"/>
    <w:rsid w:val="4B676734"/>
    <w:rsid w:val="4B6865D5"/>
    <w:rsid w:val="4B6B2864"/>
    <w:rsid w:val="4B6B5B05"/>
    <w:rsid w:val="4B6B61D0"/>
    <w:rsid w:val="4B6D19C0"/>
    <w:rsid w:val="4B711E34"/>
    <w:rsid w:val="4B715E13"/>
    <w:rsid w:val="4B725D48"/>
    <w:rsid w:val="4B726C1D"/>
    <w:rsid w:val="4B7544E2"/>
    <w:rsid w:val="4B755B11"/>
    <w:rsid w:val="4B7F05B4"/>
    <w:rsid w:val="4B861EB1"/>
    <w:rsid w:val="4B864497"/>
    <w:rsid w:val="4B867C3C"/>
    <w:rsid w:val="4B8A64B3"/>
    <w:rsid w:val="4B8F2E46"/>
    <w:rsid w:val="4B944974"/>
    <w:rsid w:val="4B9C54D0"/>
    <w:rsid w:val="4BA0426D"/>
    <w:rsid w:val="4BA1375A"/>
    <w:rsid w:val="4BA16C61"/>
    <w:rsid w:val="4BA231B8"/>
    <w:rsid w:val="4BA518B4"/>
    <w:rsid w:val="4BA52C8B"/>
    <w:rsid w:val="4BAB17EC"/>
    <w:rsid w:val="4BAD38C9"/>
    <w:rsid w:val="4BAE5AC3"/>
    <w:rsid w:val="4BAF40A7"/>
    <w:rsid w:val="4BAF74B2"/>
    <w:rsid w:val="4BB071E4"/>
    <w:rsid w:val="4BB56524"/>
    <w:rsid w:val="4BB7148D"/>
    <w:rsid w:val="4BBA091B"/>
    <w:rsid w:val="4BBB0A6E"/>
    <w:rsid w:val="4BBD52A9"/>
    <w:rsid w:val="4BBD7395"/>
    <w:rsid w:val="4BBE3C26"/>
    <w:rsid w:val="4BC044D2"/>
    <w:rsid w:val="4BC33515"/>
    <w:rsid w:val="4BC4413B"/>
    <w:rsid w:val="4BC621D0"/>
    <w:rsid w:val="4BCA0120"/>
    <w:rsid w:val="4BCA0596"/>
    <w:rsid w:val="4BCA1448"/>
    <w:rsid w:val="4BCA1579"/>
    <w:rsid w:val="4BCA62A2"/>
    <w:rsid w:val="4BCD6E99"/>
    <w:rsid w:val="4BCE00BC"/>
    <w:rsid w:val="4BCE744F"/>
    <w:rsid w:val="4BCF0C59"/>
    <w:rsid w:val="4BD812EC"/>
    <w:rsid w:val="4BDB048C"/>
    <w:rsid w:val="4BDB3A91"/>
    <w:rsid w:val="4BDC5092"/>
    <w:rsid w:val="4BDC54E1"/>
    <w:rsid w:val="4BDC6215"/>
    <w:rsid w:val="4BE403BA"/>
    <w:rsid w:val="4BE4240A"/>
    <w:rsid w:val="4BE632E7"/>
    <w:rsid w:val="4BE6563D"/>
    <w:rsid w:val="4BE767CF"/>
    <w:rsid w:val="4BE82FD7"/>
    <w:rsid w:val="4BE86176"/>
    <w:rsid w:val="4BEB0322"/>
    <w:rsid w:val="4BEC3E41"/>
    <w:rsid w:val="4BEC5DA9"/>
    <w:rsid w:val="4BED2A5E"/>
    <w:rsid w:val="4BEE3BD0"/>
    <w:rsid w:val="4BEE3C0B"/>
    <w:rsid w:val="4BF25F91"/>
    <w:rsid w:val="4BF32D75"/>
    <w:rsid w:val="4BF5733A"/>
    <w:rsid w:val="4BF95598"/>
    <w:rsid w:val="4BFB60F8"/>
    <w:rsid w:val="4BFE080A"/>
    <w:rsid w:val="4BFF32AF"/>
    <w:rsid w:val="4C024245"/>
    <w:rsid w:val="4C024B9C"/>
    <w:rsid w:val="4C033DD8"/>
    <w:rsid w:val="4C046E16"/>
    <w:rsid w:val="4C062DF1"/>
    <w:rsid w:val="4C067D4A"/>
    <w:rsid w:val="4C0804FF"/>
    <w:rsid w:val="4C0864C0"/>
    <w:rsid w:val="4C0B1A5F"/>
    <w:rsid w:val="4C0D4F04"/>
    <w:rsid w:val="4C0E20AE"/>
    <w:rsid w:val="4C0F331A"/>
    <w:rsid w:val="4C140DFC"/>
    <w:rsid w:val="4C144407"/>
    <w:rsid w:val="4C175785"/>
    <w:rsid w:val="4C184077"/>
    <w:rsid w:val="4C197562"/>
    <w:rsid w:val="4C1975CD"/>
    <w:rsid w:val="4C2123D7"/>
    <w:rsid w:val="4C213E32"/>
    <w:rsid w:val="4C217279"/>
    <w:rsid w:val="4C266C25"/>
    <w:rsid w:val="4C2704A8"/>
    <w:rsid w:val="4C2805B0"/>
    <w:rsid w:val="4C28625D"/>
    <w:rsid w:val="4C2901AA"/>
    <w:rsid w:val="4C29609E"/>
    <w:rsid w:val="4C2A14A0"/>
    <w:rsid w:val="4C2E40FA"/>
    <w:rsid w:val="4C31026D"/>
    <w:rsid w:val="4C343101"/>
    <w:rsid w:val="4C35751C"/>
    <w:rsid w:val="4C365D0C"/>
    <w:rsid w:val="4C3816E4"/>
    <w:rsid w:val="4C386167"/>
    <w:rsid w:val="4C3A1522"/>
    <w:rsid w:val="4C3A51EC"/>
    <w:rsid w:val="4C3D234F"/>
    <w:rsid w:val="4C3E45A0"/>
    <w:rsid w:val="4C3F02C7"/>
    <w:rsid w:val="4C3F3988"/>
    <w:rsid w:val="4C401122"/>
    <w:rsid w:val="4C403248"/>
    <w:rsid w:val="4C404F3B"/>
    <w:rsid w:val="4C422A16"/>
    <w:rsid w:val="4C4342BF"/>
    <w:rsid w:val="4C447274"/>
    <w:rsid w:val="4C4A1BC9"/>
    <w:rsid w:val="4C4B531E"/>
    <w:rsid w:val="4C4B7E74"/>
    <w:rsid w:val="4C4C241C"/>
    <w:rsid w:val="4C4D0931"/>
    <w:rsid w:val="4C4E542B"/>
    <w:rsid w:val="4C4F5680"/>
    <w:rsid w:val="4C517C2F"/>
    <w:rsid w:val="4C5604A8"/>
    <w:rsid w:val="4C5769BE"/>
    <w:rsid w:val="4C583709"/>
    <w:rsid w:val="4C5E1E26"/>
    <w:rsid w:val="4C5E4774"/>
    <w:rsid w:val="4C5F2097"/>
    <w:rsid w:val="4C633246"/>
    <w:rsid w:val="4C6456A4"/>
    <w:rsid w:val="4C6466BF"/>
    <w:rsid w:val="4C647AFF"/>
    <w:rsid w:val="4C6503E4"/>
    <w:rsid w:val="4C663AC8"/>
    <w:rsid w:val="4C680767"/>
    <w:rsid w:val="4C695275"/>
    <w:rsid w:val="4C6C2863"/>
    <w:rsid w:val="4C6C7D1A"/>
    <w:rsid w:val="4C6D0539"/>
    <w:rsid w:val="4C6D6C24"/>
    <w:rsid w:val="4C7204A6"/>
    <w:rsid w:val="4C736059"/>
    <w:rsid w:val="4C741EA0"/>
    <w:rsid w:val="4C767E39"/>
    <w:rsid w:val="4C790381"/>
    <w:rsid w:val="4C792A2E"/>
    <w:rsid w:val="4C7A167B"/>
    <w:rsid w:val="4C7B7E66"/>
    <w:rsid w:val="4C7C00D5"/>
    <w:rsid w:val="4C7C474C"/>
    <w:rsid w:val="4C7C7C69"/>
    <w:rsid w:val="4C7F0342"/>
    <w:rsid w:val="4C825E9E"/>
    <w:rsid w:val="4C826F8F"/>
    <w:rsid w:val="4C8273C2"/>
    <w:rsid w:val="4C830858"/>
    <w:rsid w:val="4C842F5E"/>
    <w:rsid w:val="4C8541E5"/>
    <w:rsid w:val="4C861F2F"/>
    <w:rsid w:val="4C871D45"/>
    <w:rsid w:val="4C882F29"/>
    <w:rsid w:val="4C887290"/>
    <w:rsid w:val="4C8A046A"/>
    <w:rsid w:val="4C8B13AC"/>
    <w:rsid w:val="4C8C2FF4"/>
    <w:rsid w:val="4C8E6B12"/>
    <w:rsid w:val="4C90203E"/>
    <w:rsid w:val="4C9046F9"/>
    <w:rsid w:val="4C9059FE"/>
    <w:rsid w:val="4C9126F7"/>
    <w:rsid w:val="4C941AE3"/>
    <w:rsid w:val="4C95054C"/>
    <w:rsid w:val="4C953430"/>
    <w:rsid w:val="4C982F4B"/>
    <w:rsid w:val="4C987828"/>
    <w:rsid w:val="4C9B72E1"/>
    <w:rsid w:val="4C9C2758"/>
    <w:rsid w:val="4C9C5CA5"/>
    <w:rsid w:val="4C9E39FF"/>
    <w:rsid w:val="4C9F63C5"/>
    <w:rsid w:val="4CA00132"/>
    <w:rsid w:val="4CA149AE"/>
    <w:rsid w:val="4CA43B15"/>
    <w:rsid w:val="4CA43FF2"/>
    <w:rsid w:val="4CA6014A"/>
    <w:rsid w:val="4CA6547F"/>
    <w:rsid w:val="4CA73CBC"/>
    <w:rsid w:val="4CA8077F"/>
    <w:rsid w:val="4CAA1D72"/>
    <w:rsid w:val="4CAA6BBC"/>
    <w:rsid w:val="4CAE7018"/>
    <w:rsid w:val="4CB07440"/>
    <w:rsid w:val="4CB51E1C"/>
    <w:rsid w:val="4CB81186"/>
    <w:rsid w:val="4CB936BC"/>
    <w:rsid w:val="4CC05F8E"/>
    <w:rsid w:val="4CC16768"/>
    <w:rsid w:val="4CC415CB"/>
    <w:rsid w:val="4CCA4CB3"/>
    <w:rsid w:val="4CCB1F60"/>
    <w:rsid w:val="4CCB4EB1"/>
    <w:rsid w:val="4CCE42B5"/>
    <w:rsid w:val="4CCF4CD4"/>
    <w:rsid w:val="4CD311F8"/>
    <w:rsid w:val="4CDA2381"/>
    <w:rsid w:val="4CDD73A0"/>
    <w:rsid w:val="4CDE37D4"/>
    <w:rsid w:val="4CDE6B34"/>
    <w:rsid w:val="4CE112CA"/>
    <w:rsid w:val="4CE17534"/>
    <w:rsid w:val="4CE35106"/>
    <w:rsid w:val="4CE425F9"/>
    <w:rsid w:val="4CE56C41"/>
    <w:rsid w:val="4CE612E0"/>
    <w:rsid w:val="4CE62E61"/>
    <w:rsid w:val="4CE64FD6"/>
    <w:rsid w:val="4CE945C8"/>
    <w:rsid w:val="4CEA2EDD"/>
    <w:rsid w:val="4CEA640B"/>
    <w:rsid w:val="4CEC4A19"/>
    <w:rsid w:val="4CED2CAA"/>
    <w:rsid w:val="4CEE3B76"/>
    <w:rsid w:val="4CEE5A57"/>
    <w:rsid w:val="4CF10AAC"/>
    <w:rsid w:val="4CF11655"/>
    <w:rsid w:val="4CF25F2E"/>
    <w:rsid w:val="4CF336C9"/>
    <w:rsid w:val="4CF35AAA"/>
    <w:rsid w:val="4CF559E2"/>
    <w:rsid w:val="4CF63795"/>
    <w:rsid w:val="4CF63E65"/>
    <w:rsid w:val="4CFC5926"/>
    <w:rsid w:val="4CFE319F"/>
    <w:rsid w:val="4D045330"/>
    <w:rsid w:val="4D046A65"/>
    <w:rsid w:val="4D047C97"/>
    <w:rsid w:val="4D053E53"/>
    <w:rsid w:val="4D0737ED"/>
    <w:rsid w:val="4D075D04"/>
    <w:rsid w:val="4D077822"/>
    <w:rsid w:val="4D0815CB"/>
    <w:rsid w:val="4D091FC1"/>
    <w:rsid w:val="4D0A011C"/>
    <w:rsid w:val="4D0B7E70"/>
    <w:rsid w:val="4D0D12A6"/>
    <w:rsid w:val="4D0D16E6"/>
    <w:rsid w:val="4D0E2EFF"/>
    <w:rsid w:val="4D0E78BF"/>
    <w:rsid w:val="4D104DCB"/>
    <w:rsid w:val="4D124567"/>
    <w:rsid w:val="4D12482F"/>
    <w:rsid w:val="4D125CB9"/>
    <w:rsid w:val="4D12649A"/>
    <w:rsid w:val="4D154EE4"/>
    <w:rsid w:val="4D1579E2"/>
    <w:rsid w:val="4D1809B0"/>
    <w:rsid w:val="4D1D32D0"/>
    <w:rsid w:val="4D1E47CC"/>
    <w:rsid w:val="4D1E7F59"/>
    <w:rsid w:val="4D1F6227"/>
    <w:rsid w:val="4D206BA6"/>
    <w:rsid w:val="4D211671"/>
    <w:rsid w:val="4D221584"/>
    <w:rsid w:val="4D237994"/>
    <w:rsid w:val="4D255EAF"/>
    <w:rsid w:val="4D266A3F"/>
    <w:rsid w:val="4D2966F0"/>
    <w:rsid w:val="4D2E4BC8"/>
    <w:rsid w:val="4D2E736F"/>
    <w:rsid w:val="4D2F7A8F"/>
    <w:rsid w:val="4D2F7C46"/>
    <w:rsid w:val="4D300F11"/>
    <w:rsid w:val="4D323CD0"/>
    <w:rsid w:val="4D335A41"/>
    <w:rsid w:val="4D355A39"/>
    <w:rsid w:val="4D373B9D"/>
    <w:rsid w:val="4D3741CF"/>
    <w:rsid w:val="4D377044"/>
    <w:rsid w:val="4D384E7A"/>
    <w:rsid w:val="4D38705E"/>
    <w:rsid w:val="4D391E17"/>
    <w:rsid w:val="4D396E23"/>
    <w:rsid w:val="4D3B1F0B"/>
    <w:rsid w:val="4D3B38B6"/>
    <w:rsid w:val="4D3D215D"/>
    <w:rsid w:val="4D407961"/>
    <w:rsid w:val="4D4129A8"/>
    <w:rsid w:val="4D415F01"/>
    <w:rsid w:val="4D422C2E"/>
    <w:rsid w:val="4D42571B"/>
    <w:rsid w:val="4D441EA9"/>
    <w:rsid w:val="4D44392A"/>
    <w:rsid w:val="4D446B6E"/>
    <w:rsid w:val="4D456163"/>
    <w:rsid w:val="4D49261F"/>
    <w:rsid w:val="4D4A3172"/>
    <w:rsid w:val="4D4A6099"/>
    <w:rsid w:val="4D4C47D0"/>
    <w:rsid w:val="4D4C6CC0"/>
    <w:rsid w:val="4D4D361E"/>
    <w:rsid w:val="4D503A8E"/>
    <w:rsid w:val="4D517483"/>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96CE9"/>
    <w:rsid w:val="4D7B7F9E"/>
    <w:rsid w:val="4D7C2771"/>
    <w:rsid w:val="4D7C7043"/>
    <w:rsid w:val="4D7E32E6"/>
    <w:rsid w:val="4D825273"/>
    <w:rsid w:val="4D83312C"/>
    <w:rsid w:val="4D8D73B5"/>
    <w:rsid w:val="4D8F0276"/>
    <w:rsid w:val="4D905CB2"/>
    <w:rsid w:val="4D914D2A"/>
    <w:rsid w:val="4D92735D"/>
    <w:rsid w:val="4D965FA9"/>
    <w:rsid w:val="4D973FDC"/>
    <w:rsid w:val="4D975E79"/>
    <w:rsid w:val="4D9A5861"/>
    <w:rsid w:val="4D9F49A7"/>
    <w:rsid w:val="4DA01122"/>
    <w:rsid w:val="4DA55B68"/>
    <w:rsid w:val="4DA61272"/>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76E99"/>
    <w:rsid w:val="4DB84367"/>
    <w:rsid w:val="4DB91CA6"/>
    <w:rsid w:val="4DBC2790"/>
    <w:rsid w:val="4DBC320D"/>
    <w:rsid w:val="4DBD2D1D"/>
    <w:rsid w:val="4DBE3D7E"/>
    <w:rsid w:val="4DBE64A6"/>
    <w:rsid w:val="4DBF09FC"/>
    <w:rsid w:val="4DBF3B71"/>
    <w:rsid w:val="4DBF7CD0"/>
    <w:rsid w:val="4DC11721"/>
    <w:rsid w:val="4DC276AB"/>
    <w:rsid w:val="4DC35427"/>
    <w:rsid w:val="4DC45340"/>
    <w:rsid w:val="4DC50077"/>
    <w:rsid w:val="4DC712BB"/>
    <w:rsid w:val="4DCB4DD6"/>
    <w:rsid w:val="4DCD344D"/>
    <w:rsid w:val="4DCF343B"/>
    <w:rsid w:val="4DD02895"/>
    <w:rsid w:val="4DD15DA1"/>
    <w:rsid w:val="4DD204D7"/>
    <w:rsid w:val="4DD2402C"/>
    <w:rsid w:val="4DD311EE"/>
    <w:rsid w:val="4DD84AE7"/>
    <w:rsid w:val="4DD91D2E"/>
    <w:rsid w:val="4DDA2168"/>
    <w:rsid w:val="4DDA368B"/>
    <w:rsid w:val="4DDC6BDD"/>
    <w:rsid w:val="4DDC72EA"/>
    <w:rsid w:val="4DDC763E"/>
    <w:rsid w:val="4DEA36C1"/>
    <w:rsid w:val="4DEF28FB"/>
    <w:rsid w:val="4DF125CA"/>
    <w:rsid w:val="4DF27862"/>
    <w:rsid w:val="4DF3509D"/>
    <w:rsid w:val="4DF51404"/>
    <w:rsid w:val="4DF61AF0"/>
    <w:rsid w:val="4DF63F48"/>
    <w:rsid w:val="4DF66DF6"/>
    <w:rsid w:val="4DF8171D"/>
    <w:rsid w:val="4DF96C1E"/>
    <w:rsid w:val="4DFA40A2"/>
    <w:rsid w:val="4DFA68BB"/>
    <w:rsid w:val="4DFD7C8A"/>
    <w:rsid w:val="4DFE5465"/>
    <w:rsid w:val="4E003728"/>
    <w:rsid w:val="4E0252ED"/>
    <w:rsid w:val="4E0425FB"/>
    <w:rsid w:val="4E0549F5"/>
    <w:rsid w:val="4E085A7E"/>
    <w:rsid w:val="4E087353"/>
    <w:rsid w:val="4E0C771B"/>
    <w:rsid w:val="4E0D1EFE"/>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1FEC"/>
    <w:rsid w:val="4E244CDC"/>
    <w:rsid w:val="4E25688C"/>
    <w:rsid w:val="4E271D42"/>
    <w:rsid w:val="4E27250A"/>
    <w:rsid w:val="4E27495B"/>
    <w:rsid w:val="4E2779F6"/>
    <w:rsid w:val="4E293544"/>
    <w:rsid w:val="4E2F00E6"/>
    <w:rsid w:val="4E2F0A1F"/>
    <w:rsid w:val="4E2F7631"/>
    <w:rsid w:val="4E3178A5"/>
    <w:rsid w:val="4E33115B"/>
    <w:rsid w:val="4E360E7D"/>
    <w:rsid w:val="4E362813"/>
    <w:rsid w:val="4E365CD4"/>
    <w:rsid w:val="4E383392"/>
    <w:rsid w:val="4E397DFB"/>
    <w:rsid w:val="4E3B26FE"/>
    <w:rsid w:val="4E3D4FB9"/>
    <w:rsid w:val="4E3F04B9"/>
    <w:rsid w:val="4E3F1F49"/>
    <w:rsid w:val="4E412430"/>
    <w:rsid w:val="4E413F9C"/>
    <w:rsid w:val="4E415809"/>
    <w:rsid w:val="4E4221FB"/>
    <w:rsid w:val="4E43246C"/>
    <w:rsid w:val="4E455F27"/>
    <w:rsid w:val="4E462105"/>
    <w:rsid w:val="4E466C4F"/>
    <w:rsid w:val="4E483ED3"/>
    <w:rsid w:val="4E4B1DF2"/>
    <w:rsid w:val="4E4B64B2"/>
    <w:rsid w:val="4E4E1874"/>
    <w:rsid w:val="4E4E2815"/>
    <w:rsid w:val="4E514D97"/>
    <w:rsid w:val="4E5633F4"/>
    <w:rsid w:val="4E577C72"/>
    <w:rsid w:val="4E580290"/>
    <w:rsid w:val="4E5A0F13"/>
    <w:rsid w:val="4E5B00E8"/>
    <w:rsid w:val="4E5B2665"/>
    <w:rsid w:val="4E5C0A35"/>
    <w:rsid w:val="4E5E2A92"/>
    <w:rsid w:val="4E6434D1"/>
    <w:rsid w:val="4E65134E"/>
    <w:rsid w:val="4E657335"/>
    <w:rsid w:val="4E665D07"/>
    <w:rsid w:val="4E687A56"/>
    <w:rsid w:val="4E6A1032"/>
    <w:rsid w:val="4E6B7572"/>
    <w:rsid w:val="4E6E1633"/>
    <w:rsid w:val="4E6E4C83"/>
    <w:rsid w:val="4E714B13"/>
    <w:rsid w:val="4E715545"/>
    <w:rsid w:val="4E723B54"/>
    <w:rsid w:val="4E724D8D"/>
    <w:rsid w:val="4E732B20"/>
    <w:rsid w:val="4E7403A0"/>
    <w:rsid w:val="4E757030"/>
    <w:rsid w:val="4E7740D9"/>
    <w:rsid w:val="4E784D9E"/>
    <w:rsid w:val="4E7D0AF5"/>
    <w:rsid w:val="4E7F3611"/>
    <w:rsid w:val="4E810C7F"/>
    <w:rsid w:val="4E820342"/>
    <w:rsid w:val="4E823148"/>
    <w:rsid w:val="4E8342C9"/>
    <w:rsid w:val="4E842F48"/>
    <w:rsid w:val="4E853959"/>
    <w:rsid w:val="4E8859DA"/>
    <w:rsid w:val="4E89416F"/>
    <w:rsid w:val="4E8B701A"/>
    <w:rsid w:val="4E8C18AF"/>
    <w:rsid w:val="4E8D539F"/>
    <w:rsid w:val="4E8D7CE1"/>
    <w:rsid w:val="4E8E3985"/>
    <w:rsid w:val="4E912F8B"/>
    <w:rsid w:val="4E91454F"/>
    <w:rsid w:val="4E935298"/>
    <w:rsid w:val="4E94667B"/>
    <w:rsid w:val="4E952FB7"/>
    <w:rsid w:val="4E954D8C"/>
    <w:rsid w:val="4E971CE4"/>
    <w:rsid w:val="4E977981"/>
    <w:rsid w:val="4E9A2B3C"/>
    <w:rsid w:val="4E9A79B9"/>
    <w:rsid w:val="4E9F26E9"/>
    <w:rsid w:val="4E9F3E8A"/>
    <w:rsid w:val="4E9F44D4"/>
    <w:rsid w:val="4EA04D57"/>
    <w:rsid w:val="4EA10A1B"/>
    <w:rsid w:val="4EA164B2"/>
    <w:rsid w:val="4EA26740"/>
    <w:rsid w:val="4EA40275"/>
    <w:rsid w:val="4EA575AE"/>
    <w:rsid w:val="4EAA2F6A"/>
    <w:rsid w:val="4EAC0AFF"/>
    <w:rsid w:val="4EAC4959"/>
    <w:rsid w:val="4EAE777C"/>
    <w:rsid w:val="4EB2173F"/>
    <w:rsid w:val="4EB35074"/>
    <w:rsid w:val="4EB62D7E"/>
    <w:rsid w:val="4EB6740D"/>
    <w:rsid w:val="4EB73A2A"/>
    <w:rsid w:val="4EBB4FC0"/>
    <w:rsid w:val="4EBB5BC7"/>
    <w:rsid w:val="4EBC5D0E"/>
    <w:rsid w:val="4EBD6AF2"/>
    <w:rsid w:val="4EC112C1"/>
    <w:rsid w:val="4EC201CC"/>
    <w:rsid w:val="4EC2021D"/>
    <w:rsid w:val="4EC83845"/>
    <w:rsid w:val="4EC85CDD"/>
    <w:rsid w:val="4ECB2A34"/>
    <w:rsid w:val="4ECD4F05"/>
    <w:rsid w:val="4ECD4FB5"/>
    <w:rsid w:val="4ECD7479"/>
    <w:rsid w:val="4ED06FA5"/>
    <w:rsid w:val="4ED80CFE"/>
    <w:rsid w:val="4EDA6CE7"/>
    <w:rsid w:val="4EDC129E"/>
    <w:rsid w:val="4EDC5665"/>
    <w:rsid w:val="4EDD5E49"/>
    <w:rsid w:val="4EE067AC"/>
    <w:rsid w:val="4EE41C41"/>
    <w:rsid w:val="4EE452CA"/>
    <w:rsid w:val="4EE5144B"/>
    <w:rsid w:val="4EE77CDB"/>
    <w:rsid w:val="4EEA0DF9"/>
    <w:rsid w:val="4EEC71FB"/>
    <w:rsid w:val="4EF2062C"/>
    <w:rsid w:val="4EF2254E"/>
    <w:rsid w:val="4EF338B4"/>
    <w:rsid w:val="4EF4141A"/>
    <w:rsid w:val="4EF43E88"/>
    <w:rsid w:val="4EF474A8"/>
    <w:rsid w:val="4EF5259E"/>
    <w:rsid w:val="4EFD0A7E"/>
    <w:rsid w:val="4EFE7B81"/>
    <w:rsid w:val="4F001CA3"/>
    <w:rsid w:val="4F007CD5"/>
    <w:rsid w:val="4F0125D3"/>
    <w:rsid w:val="4F032C62"/>
    <w:rsid w:val="4F0457C4"/>
    <w:rsid w:val="4F083F87"/>
    <w:rsid w:val="4F08636E"/>
    <w:rsid w:val="4F092286"/>
    <w:rsid w:val="4F0A12C8"/>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324A4"/>
    <w:rsid w:val="4F344A76"/>
    <w:rsid w:val="4F35041B"/>
    <w:rsid w:val="4F351484"/>
    <w:rsid w:val="4F365030"/>
    <w:rsid w:val="4F373067"/>
    <w:rsid w:val="4F3A1717"/>
    <w:rsid w:val="4F3B586E"/>
    <w:rsid w:val="4F400AF4"/>
    <w:rsid w:val="4F40293D"/>
    <w:rsid w:val="4F410FE7"/>
    <w:rsid w:val="4F4111F9"/>
    <w:rsid w:val="4F41247F"/>
    <w:rsid w:val="4F422E23"/>
    <w:rsid w:val="4F433701"/>
    <w:rsid w:val="4F443214"/>
    <w:rsid w:val="4F453E44"/>
    <w:rsid w:val="4F467DFA"/>
    <w:rsid w:val="4F475D30"/>
    <w:rsid w:val="4F4A418E"/>
    <w:rsid w:val="4F4D7394"/>
    <w:rsid w:val="4F4F2B85"/>
    <w:rsid w:val="4F5400E7"/>
    <w:rsid w:val="4F551C63"/>
    <w:rsid w:val="4F5522E2"/>
    <w:rsid w:val="4F571E31"/>
    <w:rsid w:val="4F572CEC"/>
    <w:rsid w:val="4F5A2DB4"/>
    <w:rsid w:val="4F5A306B"/>
    <w:rsid w:val="4F5A42EC"/>
    <w:rsid w:val="4F5B07DF"/>
    <w:rsid w:val="4F5B5D62"/>
    <w:rsid w:val="4F5C4620"/>
    <w:rsid w:val="4F5E7D2B"/>
    <w:rsid w:val="4F5F4AFB"/>
    <w:rsid w:val="4F60413B"/>
    <w:rsid w:val="4F62278A"/>
    <w:rsid w:val="4F660E27"/>
    <w:rsid w:val="4F6B064F"/>
    <w:rsid w:val="4F6C1767"/>
    <w:rsid w:val="4F6F1768"/>
    <w:rsid w:val="4F7163EE"/>
    <w:rsid w:val="4F743FB8"/>
    <w:rsid w:val="4F7663B0"/>
    <w:rsid w:val="4F7A037B"/>
    <w:rsid w:val="4F7A1A8D"/>
    <w:rsid w:val="4F7A4F59"/>
    <w:rsid w:val="4F7C3AF2"/>
    <w:rsid w:val="4F7E51CE"/>
    <w:rsid w:val="4F7F0699"/>
    <w:rsid w:val="4F7F3023"/>
    <w:rsid w:val="4F8012D1"/>
    <w:rsid w:val="4F811B70"/>
    <w:rsid w:val="4F8508D3"/>
    <w:rsid w:val="4F862DBE"/>
    <w:rsid w:val="4F867095"/>
    <w:rsid w:val="4F870541"/>
    <w:rsid w:val="4F872C22"/>
    <w:rsid w:val="4F88027D"/>
    <w:rsid w:val="4F891B62"/>
    <w:rsid w:val="4F89317D"/>
    <w:rsid w:val="4F8A6076"/>
    <w:rsid w:val="4F8B632E"/>
    <w:rsid w:val="4F902ED6"/>
    <w:rsid w:val="4F9414AE"/>
    <w:rsid w:val="4F94434A"/>
    <w:rsid w:val="4F9809DA"/>
    <w:rsid w:val="4F986187"/>
    <w:rsid w:val="4F99096E"/>
    <w:rsid w:val="4F990BB6"/>
    <w:rsid w:val="4F9D08D3"/>
    <w:rsid w:val="4F9D5108"/>
    <w:rsid w:val="4FA144C5"/>
    <w:rsid w:val="4FA20095"/>
    <w:rsid w:val="4FA55E20"/>
    <w:rsid w:val="4FA97669"/>
    <w:rsid w:val="4FAA5806"/>
    <w:rsid w:val="4FAC2061"/>
    <w:rsid w:val="4FAC4010"/>
    <w:rsid w:val="4FAC76F3"/>
    <w:rsid w:val="4FAD039C"/>
    <w:rsid w:val="4FAD4250"/>
    <w:rsid w:val="4FAD53C3"/>
    <w:rsid w:val="4FB03285"/>
    <w:rsid w:val="4FB57414"/>
    <w:rsid w:val="4FB65162"/>
    <w:rsid w:val="4FB817D8"/>
    <w:rsid w:val="4FB92BA8"/>
    <w:rsid w:val="4FBE4F79"/>
    <w:rsid w:val="4FBF4DC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C2903"/>
    <w:rsid w:val="4FEC39A6"/>
    <w:rsid w:val="4FEE6D14"/>
    <w:rsid w:val="4FEF062A"/>
    <w:rsid w:val="4FF05070"/>
    <w:rsid w:val="4FF218E7"/>
    <w:rsid w:val="4FF32E8A"/>
    <w:rsid w:val="4FF45922"/>
    <w:rsid w:val="4FF50A51"/>
    <w:rsid w:val="4FF67739"/>
    <w:rsid w:val="4FF93F2C"/>
    <w:rsid w:val="4FF9514A"/>
    <w:rsid w:val="4FF96B32"/>
    <w:rsid w:val="4FFE66D8"/>
    <w:rsid w:val="4FFF1DE5"/>
    <w:rsid w:val="50013EF3"/>
    <w:rsid w:val="50036E2B"/>
    <w:rsid w:val="5004006D"/>
    <w:rsid w:val="500626C1"/>
    <w:rsid w:val="50073EB4"/>
    <w:rsid w:val="50081DD5"/>
    <w:rsid w:val="500A21BB"/>
    <w:rsid w:val="5010289F"/>
    <w:rsid w:val="50125910"/>
    <w:rsid w:val="501820D7"/>
    <w:rsid w:val="501C0B4B"/>
    <w:rsid w:val="501D3578"/>
    <w:rsid w:val="50227222"/>
    <w:rsid w:val="50251681"/>
    <w:rsid w:val="50265465"/>
    <w:rsid w:val="50265FF4"/>
    <w:rsid w:val="50272629"/>
    <w:rsid w:val="502771FA"/>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6484C"/>
    <w:rsid w:val="50572D5D"/>
    <w:rsid w:val="50577A0A"/>
    <w:rsid w:val="50580E3F"/>
    <w:rsid w:val="50592548"/>
    <w:rsid w:val="505B36DD"/>
    <w:rsid w:val="505C330B"/>
    <w:rsid w:val="505C538E"/>
    <w:rsid w:val="505E6DE9"/>
    <w:rsid w:val="50634020"/>
    <w:rsid w:val="50654470"/>
    <w:rsid w:val="50670D73"/>
    <w:rsid w:val="506771B5"/>
    <w:rsid w:val="506863EA"/>
    <w:rsid w:val="506B1817"/>
    <w:rsid w:val="506F4365"/>
    <w:rsid w:val="50703BA0"/>
    <w:rsid w:val="50714736"/>
    <w:rsid w:val="5072679B"/>
    <w:rsid w:val="507304C8"/>
    <w:rsid w:val="507649FB"/>
    <w:rsid w:val="50766729"/>
    <w:rsid w:val="50792D2F"/>
    <w:rsid w:val="507E5741"/>
    <w:rsid w:val="50840F3F"/>
    <w:rsid w:val="50884174"/>
    <w:rsid w:val="50892A71"/>
    <w:rsid w:val="508A019C"/>
    <w:rsid w:val="508E01BF"/>
    <w:rsid w:val="508F0120"/>
    <w:rsid w:val="508F212F"/>
    <w:rsid w:val="509379B8"/>
    <w:rsid w:val="50963AF1"/>
    <w:rsid w:val="50984343"/>
    <w:rsid w:val="509A6A68"/>
    <w:rsid w:val="509B2FEB"/>
    <w:rsid w:val="509C31B2"/>
    <w:rsid w:val="509E060C"/>
    <w:rsid w:val="509E211B"/>
    <w:rsid w:val="509F281D"/>
    <w:rsid w:val="50A13F9D"/>
    <w:rsid w:val="50A4262F"/>
    <w:rsid w:val="50A836BC"/>
    <w:rsid w:val="50A85434"/>
    <w:rsid w:val="50A87B00"/>
    <w:rsid w:val="50A92651"/>
    <w:rsid w:val="50A94005"/>
    <w:rsid w:val="50A96199"/>
    <w:rsid w:val="50A96707"/>
    <w:rsid w:val="50AA597D"/>
    <w:rsid w:val="50AE4527"/>
    <w:rsid w:val="50AE4DB0"/>
    <w:rsid w:val="50AE64E5"/>
    <w:rsid w:val="50AE695A"/>
    <w:rsid w:val="50AF6566"/>
    <w:rsid w:val="50B35822"/>
    <w:rsid w:val="50B8258A"/>
    <w:rsid w:val="50B84C32"/>
    <w:rsid w:val="50B9318C"/>
    <w:rsid w:val="50BA362B"/>
    <w:rsid w:val="50BC3B88"/>
    <w:rsid w:val="50BC63DE"/>
    <w:rsid w:val="50C038AA"/>
    <w:rsid w:val="50C12103"/>
    <w:rsid w:val="50D24391"/>
    <w:rsid w:val="50D263EF"/>
    <w:rsid w:val="50D32B61"/>
    <w:rsid w:val="50D51998"/>
    <w:rsid w:val="50D66073"/>
    <w:rsid w:val="50D81FCD"/>
    <w:rsid w:val="50D8480F"/>
    <w:rsid w:val="50DC3C13"/>
    <w:rsid w:val="50E00929"/>
    <w:rsid w:val="50E1470A"/>
    <w:rsid w:val="50E17801"/>
    <w:rsid w:val="50E3255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B3875"/>
    <w:rsid w:val="50FD13B2"/>
    <w:rsid w:val="50FE1162"/>
    <w:rsid w:val="5102653F"/>
    <w:rsid w:val="51091FFE"/>
    <w:rsid w:val="510C73C0"/>
    <w:rsid w:val="510D026C"/>
    <w:rsid w:val="510F100B"/>
    <w:rsid w:val="510F5799"/>
    <w:rsid w:val="510F66B1"/>
    <w:rsid w:val="51102354"/>
    <w:rsid w:val="511200A6"/>
    <w:rsid w:val="51124A27"/>
    <w:rsid w:val="5112717E"/>
    <w:rsid w:val="51150E2A"/>
    <w:rsid w:val="511C1486"/>
    <w:rsid w:val="511D18EE"/>
    <w:rsid w:val="511D59F0"/>
    <w:rsid w:val="511F07E8"/>
    <w:rsid w:val="51207428"/>
    <w:rsid w:val="5121727F"/>
    <w:rsid w:val="51274DA9"/>
    <w:rsid w:val="51282D4D"/>
    <w:rsid w:val="51293A6D"/>
    <w:rsid w:val="512A19F8"/>
    <w:rsid w:val="512D72EA"/>
    <w:rsid w:val="51300E22"/>
    <w:rsid w:val="51302231"/>
    <w:rsid w:val="51327881"/>
    <w:rsid w:val="51350B43"/>
    <w:rsid w:val="51370032"/>
    <w:rsid w:val="51385D79"/>
    <w:rsid w:val="513922A7"/>
    <w:rsid w:val="513C0E11"/>
    <w:rsid w:val="513D17DC"/>
    <w:rsid w:val="51401E29"/>
    <w:rsid w:val="51412CC7"/>
    <w:rsid w:val="514166C1"/>
    <w:rsid w:val="51471BBB"/>
    <w:rsid w:val="514A33C1"/>
    <w:rsid w:val="514F666F"/>
    <w:rsid w:val="515252B5"/>
    <w:rsid w:val="51531B22"/>
    <w:rsid w:val="51534A8D"/>
    <w:rsid w:val="51560EBB"/>
    <w:rsid w:val="51586ADA"/>
    <w:rsid w:val="515A7C11"/>
    <w:rsid w:val="515B4C46"/>
    <w:rsid w:val="51601B6A"/>
    <w:rsid w:val="51617923"/>
    <w:rsid w:val="516536E0"/>
    <w:rsid w:val="51657997"/>
    <w:rsid w:val="516B241D"/>
    <w:rsid w:val="516D2DA7"/>
    <w:rsid w:val="516E1CB6"/>
    <w:rsid w:val="516F3C77"/>
    <w:rsid w:val="51730C31"/>
    <w:rsid w:val="51744736"/>
    <w:rsid w:val="5174748D"/>
    <w:rsid w:val="51753E58"/>
    <w:rsid w:val="51761C3E"/>
    <w:rsid w:val="51766BED"/>
    <w:rsid w:val="51774D17"/>
    <w:rsid w:val="5179552E"/>
    <w:rsid w:val="517A18FE"/>
    <w:rsid w:val="517D204C"/>
    <w:rsid w:val="517F7F46"/>
    <w:rsid w:val="51801B46"/>
    <w:rsid w:val="518315A5"/>
    <w:rsid w:val="51844DFD"/>
    <w:rsid w:val="51854D2E"/>
    <w:rsid w:val="518767C8"/>
    <w:rsid w:val="51892B1A"/>
    <w:rsid w:val="518A2928"/>
    <w:rsid w:val="518D51FF"/>
    <w:rsid w:val="518E4B8C"/>
    <w:rsid w:val="518F08A8"/>
    <w:rsid w:val="51901E5A"/>
    <w:rsid w:val="51927FEB"/>
    <w:rsid w:val="5194382F"/>
    <w:rsid w:val="5196321A"/>
    <w:rsid w:val="51966D42"/>
    <w:rsid w:val="5199463E"/>
    <w:rsid w:val="519A4335"/>
    <w:rsid w:val="519B696C"/>
    <w:rsid w:val="519C127F"/>
    <w:rsid w:val="519D1C36"/>
    <w:rsid w:val="519D26D9"/>
    <w:rsid w:val="519F7170"/>
    <w:rsid w:val="51A137D9"/>
    <w:rsid w:val="51A43E71"/>
    <w:rsid w:val="51A44E07"/>
    <w:rsid w:val="51A52FA8"/>
    <w:rsid w:val="51A5711B"/>
    <w:rsid w:val="51A82601"/>
    <w:rsid w:val="51AA2C39"/>
    <w:rsid w:val="51AB170F"/>
    <w:rsid w:val="51AC3DA6"/>
    <w:rsid w:val="51AD30BE"/>
    <w:rsid w:val="51AE7C8B"/>
    <w:rsid w:val="51B34C76"/>
    <w:rsid w:val="51B66A63"/>
    <w:rsid w:val="51B942EA"/>
    <w:rsid w:val="51BA25F0"/>
    <w:rsid w:val="51BE1284"/>
    <w:rsid w:val="51BF08FF"/>
    <w:rsid w:val="51BF496B"/>
    <w:rsid w:val="51C32962"/>
    <w:rsid w:val="51C57C39"/>
    <w:rsid w:val="51C625F1"/>
    <w:rsid w:val="51C714A2"/>
    <w:rsid w:val="51C9551B"/>
    <w:rsid w:val="51CA77BB"/>
    <w:rsid w:val="51CC37EA"/>
    <w:rsid w:val="51CD4764"/>
    <w:rsid w:val="51D41541"/>
    <w:rsid w:val="51D436EE"/>
    <w:rsid w:val="51D53F4B"/>
    <w:rsid w:val="51DF1D21"/>
    <w:rsid w:val="51DF7385"/>
    <w:rsid w:val="51E1011A"/>
    <w:rsid w:val="51E15405"/>
    <w:rsid w:val="51E51511"/>
    <w:rsid w:val="51E56027"/>
    <w:rsid w:val="51EB039E"/>
    <w:rsid w:val="51EB3FFE"/>
    <w:rsid w:val="51EC7E67"/>
    <w:rsid w:val="51F7508B"/>
    <w:rsid w:val="51FC595F"/>
    <w:rsid w:val="51FE3061"/>
    <w:rsid w:val="52001D41"/>
    <w:rsid w:val="52014C2A"/>
    <w:rsid w:val="52020751"/>
    <w:rsid w:val="520329A2"/>
    <w:rsid w:val="52034485"/>
    <w:rsid w:val="52063A4B"/>
    <w:rsid w:val="52064CD5"/>
    <w:rsid w:val="5208592E"/>
    <w:rsid w:val="52094E9F"/>
    <w:rsid w:val="520C0CFC"/>
    <w:rsid w:val="520F78E6"/>
    <w:rsid w:val="52103B7C"/>
    <w:rsid w:val="521146E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053"/>
    <w:rsid w:val="523106AA"/>
    <w:rsid w:val="52363799"/>
    <w:rsid w:val="523844B4"/>
    <w:rsid w:val="523B3152"/>
    <w:rsid w:val="523D48F2"/>
    <w:rsid w:val="523E153E"/>
    <w:rsid w:val="52441D08"/>
    <w:rsid w:val="52450C04"/>
    <w:rsid w:val="524528E2"/>
    <w:rsid w:val="52452CA7"/>
    <w:rsid w:val="5246628D"/>
    <w:rsid w:val="52481122"/>
    <w:rsid w:val="52494334"/>
    <w:rsid w:val="524A1599"/>
    <w:rsid w:val="524A5E4E"/>
    <w:rsid w:val="524E359A"/>
    <w:rsid w:val="524E3708"/>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B189C"/>
    <w:rsid w:val="526C5A44"/>
    <w:rsid w:val="526C7888"/>
    <w:rsid w:val="526D62DD"/>
    <w:rsid w:val="52706A1F"/>
    <w:rsid w:val="527300BA"/>
    <w:rsid w:val="52753485"/>
    <w:rsid w:val="527559D8"/>
    <w:rsid w:val="5278780F"/>
    <w:rsid w:val="527915DB"/>
    <w:rsid w:val="5279775A"/>
    <w:rsid w:val="527A0C1F"/>
    <w:rsid w:val="527D2098"/>
    <w:rsid w:val="527E7DCD"/>
    <w:rsid w:val="528057BB"/>
    <w:rsid w:val="5283511A"/>
    <w:rsid w:val="528354BB"/>
    <w:rsid w:val="52835DAE"/>
    <w:rsid w:val="52843319"/>
    <w:rsid w:val="528613A8"/>
    <w:rsid w:val="5286171B"/>
    <w:rsid w:val="528E32D5"/>
    <w:rsid w:val="52907F70"/>
    <w:rsid w:val="52940BC3"/>
    <w:rsid w:val="52944D8C"/>
    <w:rsid w:val="52964241"/>
    <w:rsid w:val="529734C2"/>
    <w:rsid w:val="52987587"/>
    <w:rsid w:val="529A4A32"/>
    <w:rsid w:val="529A7950"/>
    <w:rsid w:val="529B372B"/>
    <w:rsid w:val="529C0C9C"/>
    <w:rsid w:val="529C1358"/>
    <w:rsid w:val="529C5D1D"/>
    <w:rsid w:val="529D1FEA"/>
    <w:rsid w:val="529D24DC"/>
    <w:rsid w:val="529D30F2"/>
    <w:rsid w:val="52A12984"/>
    <w:rsid w:val="52A331DB"/>
    <w:rsid w:val="52A64288"/>
    <w:rsid w:val="52A93BD6"/>
    <w:rsid w:val="52AB2293"/>
    <w:rsid w:val="52AC6027"/>
    <w:rsid w:val="52B27A3F"/>
    <w:rsid w:val="52B410A0"/>
    <w:rsid w:val="52BB7D5B"/>
    <w:rsid w:val="52BD7268"/>
    <w:rsid w:val="52BE0CEE"/>
    <w:rsid w:val="52BE5A67"/>
    <w:rsid w:val="52C2297E"/>
    <w:rsid w:val="52C2678E"/>
    <w:rsid w:val="52C27560"/>
    <w:rsid w:val="52C324B8"/>
    <w:rsid w:val="52C62C01"/>
    <w:rsid w:val="52C804F4"/>
    <w:rsid w:val="52C97068"/>
    <w:rsid w:val="52CA1C19"/>
    <w:rsid w:val="52D0574E"/>
    <w:rsid w:val="52D0646A"/>
    <w:rsid w:val="52D215BE"/>
    <w:rsid w:val="52D61610"/>
    <w:rsid w:val="52D9178A"/>
    <w:rsid w:val="52D97400"/>
    <w:rsid w:val="52DA1DB3"/>
    <w:rsid w:val="52DA5EAC"/>
    <w:rsid w:val="52DB4932"/>
    <w:rsid w:val="52DB546A"/>
    <w:rsid w:val="52DF5AD5"/>
    <w:rsid w:val="52E0788F"/>
    <w:rsid w:val="52E10EA1"/>
    <w:rsid w:val="52E4349D"/>
    <w:rsid w:val="52E44AAC"/>
    <w:rsid w:val="52E5580D"/>
    <w:rsid w:val="52E66E08"/>
    <w:rsid w:val="52E70F59"/>
    <w:rsid w:val="52E77C34"/>
    <w:rsid w:val="52EC7961"/>
    <w:rsid w:val="52F267D2"/>
    <w:rsid w:val="52F33B04"/>
    <w:rsid w:val="52F50FCA"/>
    <w:rsid w:val="52F540CF"/>
    <w:rsid w:val="52FE30BB"/>
    <w:rsid w:val="52FE4C68"/>
    <w:rsid w:val="5301101F"/>
    <w:rsid w:val="53056852"/>
    <w:rsid w:val="53065EAA"/>
    <w:rsid w:val="53086662"/>
    <w:rsid w:val="530A3307"/>
    <w:rsid w:val="530B4C1F"/>
    <w:rsid w:val="53140C94"/>
    <w:rsid w:val="53176A18"/>
    <w:rsid w:val="531824BA"/>
    <w:rsid w:val="531B0EC2"/>
    <w:rsid w:val="531B5152"/>
    <w:rsid w:val="531B5E13"/>
    <w:rsid w:val="531C0403"/>
    <w:rsid w:val="53245DA5"/>
    <w:rsid w:val="53251F57"/>
    <w:rsid w:val="5325726B"/>
    <w:rsid w:val="5325737D"/>
    <w:rsid w:val="53275A21"/>
    <w:rsid w:val="53282A49"/>
    <w:rsid w:val="53292F77"/>
    <w:rsid w:val="532A3DCC"/>
    <w:rsid w:val="532C1608"/>
    <w:rsid w:val="532E087E"/>
    <w:rsid w:val="532E7408"/>
    <w:rsid w:val="53334500"/>
    <w:rsid w:val="53335DC8"/>
    <w:rsid w:val="53376B73"/>
    <w:rsid w:val="533872A7"/>
    <w:rsid w:val="533C3952"/>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5F6BC3"/>
    <w:rsid w:val="53611D39"/>
    <w:rsid w:val="536255E8"/>
    <w:rsid w:val="536415BF"/>
    <w:rsid w:val="53651F42"/>
    <w:rsid w:val="53665068"/>
    <w:rsid w:val="5367749D"/>
    <w:rsid w:val="536A7DB5"/>
    <w:rsid w:val="536C4381"/>
    <w:rsid w:val="536C7DC0"/>
    <w:rsid w:val="536E79E7"/>
    <w:rsid w:val="536F0E02"/>
    <w:rsid w:val="53700C12"/>
    <w:rsid w:val="53724FBB"/>
    <w:rsid w:val="53742F21"/>
    <w:rsid w:val="5375123D"/>
    <w:rsid w:val="537538DF"/>
    <w:rsid w:val="537A142F"/>
    <w:rsid w:val="537C0524"/>
    <w:rsid w:val="537E1056"/>
    <w:rsid w:val="537E5FC8"/>
    <w:rsid w:val="537F7102"/>
    <w:rsid w:val="537F79E9"/>
    <w:rsid w:val="53800074"/>
    <w:rsid w:val="538029CB"/>
    <w:rsid w:val="53802FE5"/>
    <w:rsid w:val="53810BD8"/>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270B3"/>
    <w:rsid w:val="53936C33"/>
    <w:rsid w:val="5395369D"/>
    <w:rsid w:val="53971A34"/>
    <w:rsid w:val="53977EDE"/>
    <w:rsid w:val="539A1C1A"/>
    <w:rsid w:val="539E250B"/>
    <w:rsid w:val="53A01D73"/>
    <w:rsid w:val="53A41D90"/>
    <w:rsid w:val="53A47FFF"/>
    <w:rsid w:val="53A529B2"/>
    <w:rsid w:val="53A83E70"/>
    <w:rsid w:val="53A87FD2"/>
    <w:rsid w:val="53A905E9"/>
    <w:rsid w:val="53AA1952"/>
    <w:rsid w:val="53AB560E"/>
    <w:rsid w:val="53B029E8"/>
    <w:rsid w:val="53B35A54"/>
    <w:rsid w:val="53B507AD"/>
    <w:rsid w:val="53B62E10"/>
    <w:rsid w:val="53B6340C"/>
    <w:rsid w:val="53B9281B"/>
    <w:rsid w:val="53BA72A6"/>
    <w:rsid w:val="53BE00AE"/>
    <w:rsid w:val="53BE4245"/>
    <w:rsid w:val="53BE4E8C"/>
    <w:rsid w:val="53BE6C13"/>
    <w:rsid w:val="53C27591"/>
    <w:rsid w:val="53C55A1F"/>
    <w:rsid w:val="53C64C75"/>
    <w:rsid w:val="53C64D4E"/>
    <w:rsid w:val="53C74058"/>
    <w:rsid w:val="53CE1277"/>
    <w:rsid w:val="53D402BD"/>
    <w:rsid w:val="53D60904"/>
    <w:rsid w:val="53D7264D"/>
    <w:rsid w:val="53D76384"/>
    <w:rsid w:val="53D974E5"/>
    <w:rsid w:val="53DA6D7B"/>
    <w:rsid w:val="53DB5836"/>
    <w:rsid w:val="53E128BA"/>
    <w:rsid w:val="53E17CB0"/>
    <w:rsid w:val="53E23C5D"/>
    <w:rsid w:val="53E460EC"/>
    <w:rsid w:val="53E76D28"/>
    <w:rsid w:val="53E91FD2"/>
    <w:rsid w:val="53EC3A55"/>
    <w:rsid w:val="53EC65C3"/>
    <w:rsid w:val="53EE5A7C"/>
    <w:rsid w:val="53EF45C5"/>
    <w:rsid w:val="53F13B8D"/>
    <w:rsid w:val="53F21572"/>
    <w:rsid w:val="53F313A1"/>
    <w:rsid w:val="53F3318E"/>
    <w:rsid w:val="53F34F02"/>
    <w:rsid w:val="53F60EE6"/>
    <w:rsid w:val="53F749BB"/>
    <w:rsid w:val="53FB0C8A"/>
    <w:rsid w:val="53FC2363"/>
    <w:rsid w:val="53FE483B"/>
    <w:rsid w:val="53FF3384"/>
    <w:rsid w:val="540343EA"/>
    <w:rsid w:val="54047A41"/>
    <w:rsid w:val="54056B08"/>
    <w:rsid w:val="540646E7"/>
    <w:rsid w:val="5407531D"/>
    <w:rsid w:val="5407580B"/>
    <w:rsid w:val="5409564A"/>
    <w:rsid w:val="540D5E8B"/>
    <w:rsid w:val="540E6BF4"/>
    <w:rsid w:val="540F14A7"/>
    <w:rsid w:val="541153E1"/>
    <w:rsid w:val="541620F0"/>
    <w:rsid w:val="54162838"/>
    <w:rsid w:val="54172FDF"/>
    <w:rsid w:val="5417520E"/>
    <w:rsid w:val="54196FC1"/>
    <w:rsid w:val="541A138F"/>
    <w:rsid w:val="541B3A8B"/>
    <w:rsid w:val="541B47E4"/>
    <w:rsid w:val="541E1CF3"/>
    <w:rsid w:val="541F7866"/>
    <w:rsid w:val="54207E6C"/>
    <w:rsid w:val="54213F55"/>
    <w:rsid w:val="542304D0"/>
    <w:rsid w:val="542531CF"/>
    <w:rsid w:val="54256BDB"/>
    <w:rsid w:val="54260CBD"/>
    <w:rsid w:val="542772E3"/>
    <w:rsid w:val="542834C0"/>
    <w:rsid w:val="542B16DD"/>
    <w:rsid w:val="542B251C"/>
    <w:rsid w:val="542B3A8A"/>
    <w:rsid w:val="542E277C"/>
    <w:rsid w:val="54300AE3"/>
    <w:rsid w:val="54305ACF"/>
    <w:rsid w:val="54312BF1"/>
    <w:rsid w:val="54351CA0"/>
    <w:rsid w:val="54372566"/>
    <w:rsid w:val="54376D27"/>
    <w:rsid w:val="543E1342"/>
    <w:rsid w:val="54404E59"/>
    <w:rsid w:val="54430F1E"/>
    <w:rsid w:val="544432E8"/>
    <w:rsid w:val="54466824"/>
    <w:rsid w:val="54485812"/>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77D8C"/>
    <w:rsid w:val="546B1F7A"/>
    <w:rsid w:val="546E3567"/>
    <w:rsid w:val="546F3806"/>
    <w:rsid w:val="54731892"/>
    <w:rsid w:val="5474081F"/>
    <w:rsid w:val="54745AD5"/>
    <w:rsid w:val="54747386"/>
    <w:rsid w:val="54765497"/>
    <w:rsid w:val="54766BB4"/>
    <w:rsid w:val="547769DF"/>
    <w:rsid w:val="54783E1C"/>
    <w:rsid w:val="547A2EE2"/>
    <w:rsid w:val="547A6CAE"/>
    <w:rsid w:val="547C2425"/>
    <w:rsid w:val="547C5EF4"/>
    <w:rsid w:val="547C618F"/>
    <w:rsid w:val="547E2446"/>
    <w:rsid w:val="547F7384"/>
    <w:rsid w:val="548048B3"/>
    <w:rsid w:val="54841ACB"/>
    <w:rsid w:val="548504F0"/>
    <w:rsid w:val="54866B9B"/>
    <w:rsid w:val="548B169B"/>
    <w:rsid w:val="548B66F3"/>
    <w:rsid w:val="548E79A8"/>
    <w:rsid w:val="54906A70"/>
    <w:rsid w:val="5491191B"/>
    <w:rsid w:val="549134D5"/>
    <w:rsid w:val="54940190"/>
    <w:rsid w:val="54947E22"/>
    <w:rsid w:val="54954C8A"/>
    <w:rsid w:val="5496553D"/>
    <w:rsid w:val="54974A9F"/>
    <w:rsid w:val="549A59A9"/>
    <w:rsid w:val="549E227E"/>
    <w:rsid w:val="54A01A7A"/>
    <w:rsid w:val="54A06516"/>
    <w:rsid w:val="54A25020"/>
    <w:rsid w:val="54A2545E"/>
    <w:rsid w:val="54A771DB"/>
    <w:rsid w:val="54A926D9"/>
    <w:rsid w:val="54AA5E85"/>
    <w:rsid w:val="54AB452F"/>
    <w:rsid w:val="54AD253D"/>
    <w:rsid w:val="54AF5CE0"/>
    <w:rsid w:val="54AF74BE"/>
    <w:rsid w:val="54B102B0"/>
    <w:rsid w:val="54B40D35"/>
    <w:rsid w:val="54B607B2"/>
    <w:rsid w:val="54B72889"/>
    <w:rsid w:val="54BF1AEC"/>
    <w:rsid w:val="54C15499"/>
    <w:rsid w:val="54C31F83"/>
    <w:rsid w:val="54C34EBD"/>
    <w:rsid w:val="54C35688"/>
    <w:rsid w:val="54C911B0"/>
    <w:rsid w:val="54C97B07"/>
    <w:rsid w:val="54CA5E50"/>
    <w:rsid w:val="54CC29C3"/>
    <w:rsid w:val="54CC2ACD"/>
    <w:rsid w:val="54CC6796"/>
    <w:rsid w:val="54CC68D1"/>
    <w:rsid w:val="54CD37DF"/>
    <w:rsid w:val="54CE2507"/>
    <w:rsid w:val="54CE51C1"/>
    <w:rsid w:val="54CF576C"/>
    <w:rsid w:val="54D217D2"/>
    <w:rsid w:val="54D3763F"/>
    <w:rsid w:val="54D85C5A"/>
    <w:rsid w:val="54D94F60"/>
    <w:rsid w:val="54D95AD1"/>
    <w:rsid w:val="54DE62AF"/>
    <w:rsid w:val="54E06E7A"/>
    <w:rsid w:val="54E20D7D"/>
    <w:rsid w:val="54E335EB"/>
    <w:rsid w:val="54E40472"/>
    <w:rsid w:val="54E46A96"/>
    <w:rsid w:val="54E755E3"/>
    <w:rsid w:val="54EA6019"/>
    <w:rsid w:val="54EB1714"/>
    <w:rsid w:val="54EB44DF"/>
    <w:rsid w:val="54ED363D"/>
    <w:rsid w:val="54EE4F47"/>
    <w:rsid w:val="54F00BDD"/>
    <w:rsid w:val="54F22EDF"/>
    <w:rsid w:val="54F2537A"/>
    <w:rsid w:val="54F414D6"/>
    <w:rsid w:val="54F567BB"/>
    <w:rsid w:val="54F57B38"/>
    <w:rsid w:val="54F601AB"/>
    <w:rsid w:val="54F81C56"/>
    <w:rsid w:val="54FA24EE"/>
    <w:rsid w:val="54FA3032"/>
    <w:rsid w:val="54FA7FBF"/>
    <w:rsid w:val="54FB4122"/>
    <w:rsid w:val="54FB733B"/>
    <w:rsid w:val="55001FD1"/>
    <w:rsid w:val="55041C7D"/>
    <w:rsid w:val="550443F5"/>
    <w:rsid w:val="5504573D"/>
    <w:rsid w:val="550517A5"/>
    <w:rsid w:val="55052B6B"/>
    <w:rsid w:val="55054081"/>
    <w:rsid w:val="55056CC9"/>
    <w:rsid w:val="55062FED"/>
    <w:rsid w:val="550B7A17"/>
    <w:rsid w:val="550C1AE1"/>
    <w:rsid w:val="55117EEC"/>
    <w:rsid w:val="551430EA"/>
    <w:rsid w:val="5516316E"/>
    <w:rsid w:val="55166980"/>
    <w:rsid w:val="55181CD2"/>
    <w:rsid w:val="55185613"/>
    <w:rsid w:val="551B0F8F"/>
    <w:rsid w:val="551D7F87"/>
    <w:rsid w:val="552039ED"/>
    <w:rsid w:val="55230C03"/>
    <w:rsid w:val="55237752"/>
    <w:rsid w:val="55243103"/>
    <w:rsid w:val="552432EF"/>
    <w:rsid w:val="55282FAE"/>
    <w:rsid w:val="55283F03"/>
    <w:rsid w:val="55285E96"/>
    <w:rsid w:val="55287398"/>
    <w:rsid w:val="552A7FD2"/>
    <w:rsid w:val="55303511"/>
    <w:rsid w:val="55312F4E"/>
    <w:rsid w:val="55316909"/>
    <w:rsid w:val="55317C3E"/>
    <w:rsid w:val="55335A2C"/>
    <w:rsid w:val="553479DB"/>
    <w:rsid w:val="55384103"/>
    <w:rsid w:val="553A226A"/>
    <w:rsid w:val="55413DD1"/>
    <w:rsid w:val="554222A0"/>
    <w:rsid w:val="55422D63"/>
    <w:rsid w:val="55436705"/>
    <w:rsid w:val="554646B7"/>
    <w:rsid w:val="55474BFE"/>
    <w:rsid w:val="55484B77"/>
    <w:rsid w:val="55494873"/>
    <w:rsid w:val="554D6F5E"/>
    <w:rsid w:val="55511686"/>
    <w:rsid w:val="55520629"/>
    <w:rsid w:val="55551000"/>
    <w:rsid w:val="555528CA"/>
    <w:rsid w:val="5555652D"/>
    <w:rsid w:val="555573C6"/>
    <w:rsid w:val="5556045C"/>
    <w:rsid w:val="555642D9"/>
    <w:rsid w:val="55591E60"/>
    <w:rsid w:val="55594941"/>
    <w:rsid w:val="555A5466"/>
    <w:rsid w:val="555A759A"/>
    <w:rsid w:val="555B52AD"/>
    <w:rsid w:val="555E0C01"/>
    <w:rsid w:val="555E2489"/>
    <w:rsid w:val="555F3209"/>
    <w:rsid w:val="55631502"/>
    <w:rsid w:val="55670FB6"/>
    <w:rsid w:val="5567765E"/>
    <w:rsid w:val="5568718D"/>
    <w:rsid w:val="556A09BB"/>
    <w:rsid w:val="556A4CE7"/>
    <w:rsid w:val="556E03F2"/>
    <w:rsid w:val="556F5ADF"/>
    <w:rsid w:val="557019EB"/>
    <w:rsid w:val="55737EF5"/>
    <w:rsid w:val="55740D3C"/>
    <w:rsid w:val="55757802"/>
    <w:rsid w:val="55782ADD"/>
    <w:rsid w:val="557837FF"/>
    <w:rsid w:val="557D6FD4"/>
    <w:rsid w:val="557F2164"/>
    <w:rsid w:val="55834F0C"/>
    <w:rsid w:val="5584503D"/>
    <w:rsid w:val="55847531"/>
    <w:rsid w:val="558722CA"/>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280"/>
    <w:rsid w:val="559F4771"/>
    <w:rsid w:val="55A02BA2"/>
    <w:rsid w:val="55A135CC"/>
    <w:rsid w:val="55A304BC"/>
    <w:rsid w:val="55A569D7"/>
    <w:rsid w:val="55A946F7"/>
    <w:rsid w:val="55AC188B"/>
    <w:rsid w:val="55AD35B1"/>
    <w:rsid w:val="55AD3CD0"/>
    <w:rsid w:val="55AE45AF"/>
    <w:rsid w:val="55AE7B20"/>
    <w:rsid w:val="55AF7AD4"/>
    <w:rsid w:val="55B33D81"/>
    <w:rsid w:val="55B812A2"/>
    <w:rsid w:val="55BB65AB"/>
    <w:rsid w:val="55C11094"/>
    <w:rsid w:val="55C5279F"/>
    <w:rsid w:val="55C90486"/>
    <w:rsid w:val="55CA637E"/>
    <w:rsid w:val="55CD0613"/>
    <w:rsid w:val="55CD49AC"/>
    <w:rsid w:val="55CE71F8"/>
    <w:rsid w:val="55D01D97"/>
    <w:rsid w:val="55D236DB"/>
    <w:rsid w:val="55D24061"/>
    <w:rsid w:val="55D31AAA"/>
    <w:rsid w:val="55D40381"/>
    <w:rsid w:val="55D422DE"/>
    <w:rsid w:val="55D72756"/>
    <w:rsid w:val="55DB4F91"/>
    <w:rsid w:val="55DC573A"/>
    <w:rsid w:val="55DD08A5"/>
    <w:rsid w:val="55DD666F"/>
    <w:rsid w:val="55DF0DD8"/>
    <w:rsid w:val="55E0183A"/>
    <w:rsid w:val="55E07810"/>
    <w:rsid w:val="55E25836"/>
    <w:rsid w:val="55E4057D"/>
    <w:rsid w:val="55E516C0"/>
    <w:rsid w:val="55E5262A"/>
    <w:rsid w:val="55E55B27"/>
    <w:rsid w:val="55E67994"/>
    <w:rsid w:val="55E85188"/>
    <w:rsid w:val="55E85BAC"/>
    <w:rsid w:val="55E9733B"/>
    <w:rsid w:val="55EA0EAC"/>
    <w:rsid w:val="55ED1717"/>
    <w:rsid w:val="55EE4F7D"/>
    <w:rsid w:val="55EE5F0F"/>
    <w:rsid w:val="55EF2BB0"/>
    <w:rsid w:val="55F01F81"/>
    <w:rsid w:val="55F127A6"/>
    <w:rsid w:val="55F60211"/>
    <w:rsid w:val="55F67E4A"/>
    <w:rsid w:val="55F803D0"/>
    <w:rsid w:val="55F9695D"/>
    <w:rsid w:val="55FB25BC"/>
    <w:rsid w:val="55FC6A85"/>
    <w:rsid w:val="55FD0F39"/>
    <w:rsid w:val="55FD10D9"/>
    <w:rsid w:val="55FD5F18"/>
    <w:rsid w:val="55FE2A97"/>
    <w:rsid w:val="55FE5719"/>
    <w:rsid w:val="55FF61DC"/>
    <w:rsid w:val="56015565"/>
    <w:rsid w:val="560204B0"/>
    <w:rsid w:val="56021A78"/>
    <w:rsid w:val="56023C43"/>
    <w:rsid w:val="560350CD"/>
    <w:rsid w:val="5603546B"/>
    <w:rsid w:val="56045CDA"/>
    <w:rsid w:val="56057031"/>
    <w:rsid w:val="56067764"/>
    <w:rsid w:val="56070C37"/>
    <w:rsid w:val="560741E7"/>
    <w:rsid w:val="56080A51"/>
    <w:rsid w:val="56092AB8"/>
    <w:rsid w:val="560A11E7"/>
    <w:rsid w:val="560B4DC0"/>
    <w:rsid w:val="560F3B1F"/>
    <w:rsid w:val="56104579"/>
    <w:rsid w:val="56113C70"/>
    <w:rsid w:val="56146101"/>
    <w:rsid w:val="56190BB4"/>
    <w:rsid w:val="561A3C18"/>
    <w:rsid w:val="561D0D5B"/>
    <w:rsid w:val="561D5736"/>
    <w:rsid w:val="561E1E37"/>
    <w:rsid w:val="561E69E1"/>
    <w:rsid w:val="56207D94"/>
    <w:rsid w:val="56215F4E"/>
    <w:rsid w:val="56250752"/>
    <w:rsid w:val="56260912"/>
    <w:rsid w:val="5627047C"/>
    <w:rsid w:val="56273A3E"/>
    <w:rsid w:val="562762D3"/>
    <w:rsid w:val="56285283"/>
    <w:rsid w:val="562B42A2"/>
    <w:rsid w:val="562D1FBB"/>
    <w:rsid w:val="562E029E"/>
    <w:rsid w:val="562E446F"/>
    <w:rsid w:val="562F5AF7"/>
    <w:rsid w:val="56311EFB"/>
    <w:rsid w:val="563426DE"/>
    <w:rsid w:val="56357C6F"/>
    <w:rsid w:val="563612B2"/>
    <w:rsid w:val="56367273"/>
    <w:rsid w:val="56371877"/>
    <w:rsid w:val="56391A65"/>
    <w:rsid w:val="563C2C1C"/>
    <w:rsid w:val="563D54B0"/>
    <w:rsid w:val="563F27F5"/>
    <w:rsid w:val="56415242"/>
    <w:rsid w:val="56423FF4"/>
    <w:rsid w:val="5642796A"/>
    <w:rsid w:val="564322DF"/>
    <w:rsid w:val="56462819"/>
    <w:rsid w:val="56464D57"/>
    <w:rsid w:val="5648061F"/>
    <w:rsid w:val="564943E0"/>
    <w:rsid w:val="56495356"/>
    <w:rsid w:val="564970AE"/>
    <w:rsid w:val="564974D2"/>
    <w:rsid w:val="564B68E9"/>
    <w:rsid w:val="564C708F"/>
    <w:rsid w:val="56512342"/>
    <w:rsid w:val="56520846"/>
    <w:rsid w:val="56523F52"/>
    <w:rsid w:val="5652531D"/>
    <w:rsid w:val="56531646"/>
    <w:rsid w:val="56542C85"/>
    <w:rsid w:val="56567803"/>
    <w:rsid w:val="5656793B"/>
    <w:rsid w:val="565701A9"/>
    <w:rsid w:val="56572464"/>
    <w:rsid w:val="565A3B98"/>
    <w:rsid w:val="565D0405"/>
    <w:rsid w:val="565F51F3"/>
    <w:rsid w:val="56605645"/>
    <w:rsid w:val="56615B2B"/>
    <w:rsid w:val="56627080"/>
    <w:rsid w:val="566352A1"/>
    <w:rsid w:val="56674DB2"/>
    <w:rsid w:val="5668522E"/>
    <w:rsid w:val="566875E1"/>
    <w:rsid w:val="56692F23"/>
    <w:rsid w:val="566A3CF8"/>
    <w:rsid w:val="566C3F13"/>
    <w:rsid w:val="566D6701"/>
    <w:rsid w:val="56722963"/>
    <w:rsid w:val="56740179"/>
    <w:rsid w:val="56745085"/>
    <w:rsid w:val="56750B2D"/>
    <w:rsid w:val="56751440"/>
    <w:rsid w:val="56780861"/>
    <w:rsid w:val="5678150A"/>
    <w:rsid w:val="567B61F9"/>
    <w:rsid w:val="567E7A3F"/>
    <w:rsid w:val="568816BE"/>
    <w:rsid w:val="56891695"/>
    <w:rsid w:val="568A02D9"/>
    <w:rsid w:val="56926BCC"/>
    <w:rsid w:val="56930170"/>
    <w:rsid w:val="5694577E"/>
    <w:rsid w:val="56947AF6"/>
    <w:rsid w:val="56950F6F"/>
    <w:rsid w:val="5696108B"/>
    <w:rsid w:val="56990C6F"/>
    <w:rsid w:val="569B2F0A"/>
    <w:rsid w:val="569C51A1"/>
    <w:rsid w:val="569D7CA3"/>
    <w:rsid w:val="569E0070"/>
    <w:rsid w:val="569E3878"/>
    <w:rsid w:val="569F45B1"/>
    <w:rsid w:val="56A308F6"/>
    <w:rsid w:val="56A3249B"/>
    <w:rsid w:val="56A37ED2"/>
    <w:rsid w:val="56A4693C"/>
    <w:rsid w:val="56A5006C"/>
    <w:rsid w:val="56A73C9E"/>
    <w:rsid w:val="56A761FB"/>
    <w:rsid w:val="56A84809"/>
    <w:rsid w:val="56AA2F79"/>
    <w:rsid w:val="56AA727C"/>
    <w:rsid w:val="56AB0BF0"/>
    <w:rsid w:val="56AB3DD1"/>
    <w:rsid w:val="56AB7B79"/>
    <w:rsid w:val="56AD344E"/>
    <w:rsid w:val="56AD4019"/>
    <w:rsid w:val="56AD5781"/>
    <w:rsid w:val="56B14FD4"/>
    <w:rsid w:val="56B347E0"/>
    <w:rsid w:val="56B505BE"/>
    <w:rsid w:val="56B52D56"/>
    <w:rsid w:val="56B52DC1"/>
    <w:rsid w:val="56B64A09"/>
    <w:rsid w:val="56B80B5B"/>
    <w:rsid w:val="56BA2DFB"/>
    <w:rsid w:val="56BD4035"/>
    <w:rsid w:val="56C2429D"/>
    <w:rsid w:val="56C34154"/>
    <w:rsid w:val="56C8010A"/>
    <w:rsid w:val="56C8377C"/>
    <w:rsid w:val="56CA4142"/>
    <w:rsid w:val="56CC4EC2"/>
    <w:rsid w:val="56CD121A"/>
    <w:rsid w:val="56CE0314"/>
    <w:rsid w:val="56CF5348"/>
    <w:rsid w:val="56D16454"/>
    <w:rsid w:val="56D375C9"/>
    <w:rsid w:val="56D53EFA"/>
    <w:rsid w:val="56D86F4D"/>
    <w:rsid w:val="56D91F84"/>
    <w:rsid w:val="56D93F58"/>
    <w:rsid w:val="56D94E4F"/>
    <w:rsid w:val="56D951D8"/>
    <w:rsid w:val="56DA29A0"/>
    <w:rsid w:val="56DA5193"/>
    <w:rsid w:val="56DC2E10"/>
    <w:rsid w:val="56DC5C9B"/>
    <w:rsid w:val="56DE09C0"/>
    <w:rsid w:val="56DE7464"/>
    <w:rsid w:val="56DF489F"/>
    <w:rsid w:val="56E06DC9"/>
    <w:rsid w:val="56E170F7"/>
    <w:rsid w:val="56E7722C"/>
    <w:rsid w:val="56E90426"/>
    <w:rsid w:val="56EA598F"/>
    <w:rsid w:val="56EB5FCC"/>
    <w:rsid w:val="56F17E33"/>
    <w:rsid w:val="56F4310E"/>
    <w:rsid w:val="56F55DF1"/>
    <w:rsid w:val="56F60468"/>
    <w:rsid w:val="56F75A64"/>
    <w:rsid w:val="56F81EFB"/>
    <w:rsid w:val="56FF4EA3"/>
    <w:rsid w:val="570407B3"/>
    <w:rsid w:val="57067446"/>
    <w:rsid w:val="57076AE4"/>
    <w:rsid w:val="570834F1"/>
    <w:rsid w:val="57084518"/>
    <w:rsid w:val="570A70FF"/>
    <w:rsid w:val="570C322B"/>
    <w:rsid w:val="570C69E5"/>
    <w:rsid w:val="571356E7"/>
    <w:rsid w:val="57145D1B"/>
    <w:rsid w:val="57167D35"/>
    <w:rsid w:val="571C54DA"/>
    <w:rsid w:val="571E3E03"/>
    <w:rsid w:val="571E736D"/>
    <w:rsid w:val="571F6596"/>
    <w:rsid w:val="572039BA"/>
    <w:rsid w:val="57211865"/>
    <w:rsid w:val="57224166"/>
    <w:rsid w:val="5723645F"/>
    <w:rsid w:val="57244B18"/>
    <w:rsid w:val="57264DEE"/>
    <w:rsid w:val="572A2067"/>
    <w:rsid w:val="572D4C03"/>
    <w:rsid w:val="57316919"/>
    <w:rsid w:val="57323881"/>
    <w:rsid w:val="57323D7B"/>
    <w:rsid w:val="57362863"/>
    <w:rsid w:val="57381399"/>
    <w:rsid w:val="57391D63"/>
    <w:rsid w:val="573B3F18"/>
    <w:rsid w:val="573D37C7"/>
    <w:rsid w:val="573E0488"/>
    <w:rsid w:val="573E258E"/>
    <w:rsid w:val="573F17CD"/>
    <w:rsid w:val="573F25DC"/>
    <w:rsid w:val="57412551"/>
    <w:rsid w:val="57413D20"/>
    <w:rsid w:val="57422CD1"/>
    <w:rsid w:val="57476929"/>
    <w:rsid w:val="57491560"/>
    <w:rsid w:val="574975AD"/>
    <w:rsid w:val="574F34DA"/>
    <w:rsid w:val="57502AD5"/>
    <w:rsid w:val="57510A29"/>
    <w:rsid w:val="57516403"/>
    <w:rsid w:val="5753543D"/>
    <w:rsid w:val="57535B4D"/>
    <w:rsid w:val="57537010"/>
    <w:rsid w:val="57545365"/>
    <w:rsid w:val="575501F6"/>
    <w:rsid w:val="575762B2"/>
    <w:rsid w:val="57587A4E"/>
    <w:rsid w:val="575E73EF"/>
    <w:rsid w:val="57616780"/>
    <w:rsid w:val="5761765F"/>
    <w:rsid w:val="576308D4"/>
    <w:rsid w:val="57634264"/>
    <w:rsid w:val="57634C9C"/>
    <w:rsid w:val="57652CF5"/>
    <w:rsid w:val="576A4ED5"/>
    <w:rsid w:val="576B0743"/>
    <w:rsid w:val="576B51CE"/>
    <w:rsid w:val="576C65B0"/>
    <w:rsid w:val="576E2C6E"/>
    <w:rsid w:val="57712907"/>
    <w:rsid w:val="57712A1D"/>
    <w:rsid w:val="57715DBB"/>
    <w:rsid w:val="57720939"/>
    <w:rsid w:val="57724CB0"/>
    <w:rsid w:val="5774586A"/>
    <w:rsid w:val="577723F8"/>
    <w:rsid w:val="57775C20"/>
    <w:rsid w:val="57785FCF"/>
    <w:rsid w:val="577A519D"/>
    <w:rsid w:val="577C6D62"/>
    <w:rsid w:val="577D1F49"/>
    <w:rsid w:val="577D7EBD"/>
    <w:rsid w:val="57802398"/>
    <w:rsid w:val="5782349E"/>
    <w:rsid w:val="578354A3"/>
    <w:rsid w:val="57870EA7"/>
    <w:rsid w:val="578B11C0"/>
    <w:rsid w:val="57903323"/>
    <w:rsid w:val="57903848"/>
    <w:rsid w:val="5790660B"/>
    <w:rsid w:val="579117F1"/>
    <w:rsid w:val="57933EFB"/>
    <w:rsid w:val="579345B0"/>
    <w:rsid w:val="579775FD"/>
    <w:rsid w:val="57990B34"/>
    <w:rsid w:val="579B011A"/>
    <w:rsid w:val="579C5E1C"/>
    <w:rsid w:val="579D74D7"/>
    <w:rsid w:val="579F7040"/>
    <w:rsid w:val="579F7CB5"/>
    <w:rsid w:val="57A103F6"/>
    <w:rsid w:val="57A13E31"/>
    <w:rsid w:val="57A36C0B"/>
    <w:rsid w:val="57A53144"/>
    <w:rsid w:val="57A56542"/>
    <w:rsid w:val="57A718FB"/>
    <w:rsid w:val="57A9530D"/>
    <w:rsid w:val="57AF0374"/>
    <w:rsid w:val="57B147E2"/>
    <w:rsid w:val="57B35597"/>
    <w:rsid w:val="57B409A3"/>
    <w:rsid w:val="57B43BEC"/>
    <w:rsid w:val="57B64E25"/>
    <w:rsid w:val="57B8784E"/>
    <w:rsid w:val="57BA484F"/>
    <w:rsid w:val="57BC6DD4"/>
    <w:rsid w:val="57C0331F"/>
    <w:rsid w:val="57C27CD8"/>
    <w:rsid w:val="57C302DF"/>
    <w:rsid w:val="57C36FE8"/>
    <w:rsid w:val="57C557BF"/>
    <w:rsid w:val="57C82E63"/>
    <w:rsid w:val="57C93C02"/>
    <w:rsid w:val="57C97C13"/>
    <w:rsid w:val="57CA4BC5"/>
    <w:rsid w:val="57CA6A3D"/>
    <w:rsid w:val="57CB6934"/>
    <w:rsid w:val="57CC54C9"/>
    <w:rsid w:val="57CC7CFC"/>
    <w:rsid w:val="57CD12FC"/>
    <w:rsid w:val="57CD6880"/>
    <w:rsid w:val="57CE6D35"/>
    <w:rsid w:val="57D17383"/>
    <w:rsid w:val="57D20E5F"/>
    <w:rsid w:val="57D402D9"/>
    <w:rsid w:val="57D52508"/>
    <w:rsid w:val="57D56A93"/>
    <w:rsid w:val="57D75227"/>
    <w:rsid w:val="57D76B32"/>
    <w:rsid w:val="57D86D85"/>
    <w:rsid w:val="57D874FA"/>
    <w:rsid w:val="57D94933"/>
    <w:rsid w:val="57D94940"/>
    <w:rsid w:val="57DB713A"/>
    <w:rsid w:val="57DD049B"/>
    <w:rsid w:val="57DE5058"/>
    <w:rsid w:val="57DF18C2"/>
    <w:rsid w:val="57DF79FE"/>
    <w:rsid w:val="57E03892"/>
    <w:rsid w:val="57E53835"/>
    <w:rsid w:val="57E538E0"/>
    <w:rsid w:val="57E553DC"/>
    <w:rsid w:val="57E66A96"/>
    <w:rsid w:val="57EB796E"/>
    <w:rsid w:val="57EB7B3D"/>
    <w:rsid w:val="57ED0560"/>
    <w:rsid w:val="57ED2BA5"/>
    <w:rsid w:val="57EF6871"/>
    <w:rsid w:val="57EF7B19"/>
    <w:rsid w:val="57F25AEE"/>
    <w:rsid w:val="57F26D20"/>
    <w:rsid w:val="57F27058"/>
    <w:rsid w:val="57F309F0"/>
    <w:rsid w:val="57F344CA"/>
    <w:rsid w:val="57F835CB"/>
    <w:rsid w:val="57F85859"/>
    <w:rsid w:val="57FA208C"/>
    <w:rsid w:val="57FC2DCF"/>
    <w:rsid w:val="57FF03BC"/>
    <w:rsid w:val="57FF1D1D"/>
    <w:rsid w:val="5802525F"/>
    <w:rsid w:val="580550E2"/>
    <w:rsid w:val="5806770C"/>
    <w:rsid w:val="58090B30"/>
    <w:rsid w:val="580B2370"/>
    <w:rsid w:val="580C2C76"/>
    <w:rsid w:val="580D60DA"/>
    <w:rsid w:val="58106FF3"/>
    <w:rsid w:val="58121786"/>
    <w:rsid w:val="581232BA"/>
    <w:rsid w:val="58126FA3"/>
    <w:rsid w:val="581503CA"/>
    <w:rsid w:val="581504E3"/>
    <w:rsid w:val="58150F6C"/>
    <w:rsid w:val="5815274A"/>
    <w:rsid w:val="581527D2"/>
    <w:rsid w:val="581707BE"/>
    <w:rsid w:val="581749A1"/>
    <w:rsid w:val="58194A26"/>
    <w:rsid w:val="581A61A4"/>
    <w:rsid w:val="581C588F"/>
    <w:rsid w:val="581D67FF"/>
    <w:rsid w:val="58200C04"/>
    <w:rsid w:val="582046A2"/>
    <w:rsid w:val="58231C85"/>
    <w:rsid w:val="58235FFE"/>
    <w:rsid w:val="58240039"/>
    <w:rsid w:val="58261B62"/>
    <w:rsid w:val="582722C4"/>
    <w:rsid w:val="5828231D"/>
    <w:rsid w:val="5828534F"/>
    <w:rsid w:val="582A15B5"/>
    <w:rsid w:val="582A562E"/>
    <w:rsid w:val="582F5FB6"/>
    <w:rsid w:val="58314FA7"/>
    <w:rsid w:val="58331278"/>
    <w:rsid w:val="58334EBC"/>
    <w:rsid w:val="58343F84"/>
    <w:rsid w:val="583473C6"/>
    <w:rsid w:val="58363A2F"/>
    <w:rsid w:val="5836479E"/>
    <w:rsid w:val="58396A23"/>
    <w:rsid w:val="583B2F67"/>
    <w:rsid w:val="583C0CE0"/>
    <w:rsid w:val="583E3F64"/>
    <w:rsid w:val="583F1857"/>
    <w:rsid w:val="583F5DAF"/>
    <w:rsid w:val="58431724"/>
    <w:rsid w:val="58446A9A"/>
    <w:rsid w:val="58457702"/>
    <w:rsid w:val="58483BB9"/>
    <w:rsid w:val="5849299B"/>
    <w:rsid w:val="584A1A79"/>
    <w:rsid w:val="584B03CA"/>
    <w:rsid w:val="584B5466"/>
    <w:rsid w:val="584C6D58"/>
    <w:rsid w:val="584F338F"/>
    <w:rsid w:val="585070B3"/>
    <w:rsid w:val="58507B8A"/>
    <w:rsid w:val="58512D1E"/>
    <w:rsid w:val="58512D2C"/>
    <w:rsid w:val="585164B6"/>
    <w:rsid w:val="5854408E"/>
    <w:rsid w:val="58557D2B"/>
    <w:rsid w:val="58580733"/>
    <w:rsid w:val="585947D2"/>
    <w:rsid w:val="585B0AF2"/>
    <w:rsid w:val="586112C7"/>
    <w:rsid w:val="58612BEE"/>
    <w:rsid w:val="58616738"/>
    <w:rsid w:val="5862258B"/>
    <w:rsid w:val="58646274"/>
    <w:rsid w:val="58663740"/>
    <w:rsid w:val="586929A0"/>
    <w:rsid w:val="586D4774"/>
    <w:rsid w:val="586D5967"/>
    <w:rsid w:val="586E5079"/>
    <w:rsid w:val="586F2705"/>
    <w:rsid w:val="586F589A"/>
    <w:rsid w:val="58727145"/>
    <w:rsid w:val="587418C2"/>
    <w:rsid w:val="58750025"/>
    <w:rsid w:val="58750699"/>
    <w:rsid w:val="587539C1"/>
    <w:rsid w:val="587652A5"/>
    <w:rsid w:val="587A0C57"/>
    <w:rsid w:val="587A396A"/>
    <w:rsid w:val="587B0ECB"/>
    <w:rsid w:val="587B47C0"/>
    <w:rsid w:val="587F41BC"/>
    <w:rsid w:val="58805ACC"/>
    <w:rsid w:val="588152BD"/>
    <w:rsid w:val="58831052"/>
    <w:rsid w:val="5883600F"/>
    <w:rsid w:val="588537E9"/>
    <w:rsid w:val="588A453B"/>
    <w:rsid w:val="588C3059"/>
    <w:rsid w:val="588D4B39"/>
    <w:rsid w:val="588D790E"/>
    <w:rsid w:val="588E6E4E"/>
    <w:rsid w:val="588E7339"/>
    <w:rsid w:val="58901820"/>
    <w:rsid w:val="58914085"/>
    <w:rsid w:val="5895286A"/>
    <w:rsid w:val="5897427E"/>
    <w:rsid w:val="58981DFC"/>
    <w:rsid w:val="58982FA9"/>
    <w:rsid w:val="589853DA"/>
    <w:rsid w:val="589A4FD8"/>
    <w:rsid w:val="589C0949"/>
    <w:rsid w:val="589C706B"/>
    <w:rsid w:val="589E2837"/>
    <w:rsid w:val="589E634B"/>
    <w:rsid w:val="589F6C4E"/>
    <w:rsid w:val="58A10BE9"/>
    <w:rsid w:val="58A3341A"/>
    <w:rsid w:val="58A40A5D"/>
    <w:rsid w:val="58A420BB"/>
    <w:rsid w:val="58A42537"/>
    <w:rsid w:val="58A61985"/>
    <w:rsid w:val="58A62193"/>
    <w:rsid w:val="58A77D4F"/>
    <w:rsid w:val="58A86125"/>
    <w:rsid w:val="58AA3787"/>
    <w:rsid w:val="58AA507A"/>
    <w:rsid w:val="58AB286C"/>
    <w:rsid w:val="58AB7637"/>
    <w:rsid w:val="58AD3D62"/>
    <w:rsid w:val="58B1415C"/>
    <w:rsid w:val="58B17F37"/>
    <w:rsid w:val="58B51B29"/>
    <w:rsid w:val="58B61361"/>
    <w:rsid w:val="58B81402"/>
    <w:rsid w:val="58B82186"/>
    <w:rsid w:val="58BF7D4A"/>
    <w:rsid w:val="58C12721"/>
    <w:rsid w:val="58C33F21"/>
    <w:rsid w:val="58C40546"/>
    <w:rsid w:val="58C4489B"/>
    <w:rsid w:val="58C65472"/>
    <w:rsid w:val="58CA5C84"/>
    <w:rsid w:val="58CE159F"/>
    <w:rsid w:val="58CE4E2E"/>
    <w:rsid w:val="58D241BC"/>
    <w:rsid w:val="58D37E0E"/>
    <w:rsid w:val="58D525D2"/>
    <w:rsid w:val="58D62E13"/>
    <w:rsid w:val="58D66EFB"/>
    <w:rsid w:val="58D95BB6"/>
    <w:rsid w:val="58DB090B"/>
    <w:rsid w:val="58DB3A85"/>
    <w:rsid w:val="58DD3EFB"/>
    <w:rsid w:val="58DD5DB2"/>
    <w:rsid w:val="58DE460F"/>
    <w:rsid w:val="58DE4F52"/>
    <w:rsid w:val="58E013DA"/>
    <w:rsid w:val="58E02DD4"/>
    <w:rsid w:val="58E311CE"/>
    <w:rsid w:val="58E57A09"/>
    <w:rsid w:val="58E72505"/>
    <w:rsid w:val="58E72A25"/>
    <w:rsid w:val="58E8137F"/>
    <w:rsid w:val="58E87853"/>
    <w:rsid w:val="58ED40F8"/>
    <w:rsid w:val="58F15EA6"/>
    <w:rsid w:val="58F21F0F"/>
    <w:rsid w:val="58F5169C"/>
    <w:rsid w:val="58F64484"/>
    <w:rsid w:val="58F90A71"/>
    <w:rsid w:val="58FE4971"/>
    <w:rsid w:val="58FF3D72"/>
    <w:rsid w:val="590426ED"/>
    <w:rsid w:val="590536D4"/>
    <w:rsid w:val="590752E6"/>
    <w:rsid w:val="59081221"/>
    <w:rsid w:val="59093B93"/>
    <w:rsid w:val="590A0B28"/>
    <w:rsid w:val="590C1AE5"/>
    <w:rsid w:val="590E3AA8"/>
    <w:rsid w:val="59156F72"/>
    <w:rsid w:val="59157321"/>
    <w:rsid w:val="591A40AD"/>
    <w:rsid w:val="591E05D5"/>
    <w:rsid w:val="591E50CC"/>
    <w:rsid w:val="59221E25"/>
    <w:rsid w:val="5924793D"/>
    <w:rsid w:val="59256393"/>
    <w:rsid w:val="592C69EF"/>
    <w:rsid w:val="592F3011"/>
    <w:rsid w:val="59332AF8"/>
    <w:rsid w:val="59335F8F"/>
    <w:rsid w:val="593723E9"/>
    <w:rsid w:val="593B1DFD"/>
    <w:rsid w:val="593B709C"/>
    <w:rsid w:val="593B79AE"/>
    <w:rsid w:val="593C004E"/>
    <w:rsid w:val="593F3BAC"/>
    <w:rsid w:val="593F3F75"/>
    <w:rsid w:val="593F5B0D"/>
    <w:rsid w:val="59400CD5"/>
    <w:rsid w:val="59417385"/>
    <w:rsid w:val="59446FBE"/>
    <w:rsid w:val="59464816"/>
    <w:rsid w:val="59496C42"/>
    <w:rsid w:val="594C194B"/>
    <w:rsid w:val="594D1490"/>
    <w:rsid w:val="594D5A49"/>
    <w:rsid w:val="59503CFB"/>
    <w:rsid w:val="59516B61"/>
    <w:rsid w:val="59533DA1"/>
    <w:rsid w:val="59535C57"/>
    <w:rsid w:val="59541DB1"/>
    <w:rsid w:val="59542C7E"/>
    <w:rsid w:val="595551CF"/>
    <w:rsid w:val="5957025A"/>
    <w:rsid w:val="595A121E"/>
    <w:rsid w:val="595D7C98"/>
    <w:rsid w:val="595F7D30"/>
    <w:rsid w:val="59616C05"/>
    <w:rsid w:val="596230CE"/>
    <w:rsid w:val="596402FD"/>
    <w:rsid w:val="5964197B"/>
    <w:rsid w:val="59664CA8"/>
    <w:rsid w:val="59672BF8"/>
    <w:rsid w:val="596822A8"/>
    <w:rsid w:val="5969058D"/>
    <w:rsid w:val="596A4C3F"/>
    <w:rsid w:val="596B4A27"/>
    <w:rsid w:val="596D38C6"/>
    <w:rsid w:val="597245D3"/>
    <w:rsid w:val="5972494A"/>
    <w:rsid w:val="59754EA9"/>
    <w:rsid w:val="59755697"/>
    <w:rsid w:val="59774BC5"/>
    <w:rsid w:val="59794244"/>
    <w:rsid w:val="597C406B"/>
    <w:rsid w:val="597D3B2D"/>
    <w:rsid w:val="597E0B4D"/>
    <w:rsid w:val="59804715"/>
    <w:rsid w:val="59811195"/>
    <w:rsid w:val="59880A75"/>
    <w:rsid w:val="59882EC7"/>
    <w:rsid w:val="5988428D"/>
    <w:rsid w:val="59890CD6"/>
    <w:rsid w:val="59892E50"/>
    <w:rsid w:val="598C79F1"/>
    <w:rsid w:val="598D6D87"/>
    <w:rsid w:val="59902CE5"/>
    <w:rsid w:val="59905F66"/>
    <w:rsid w:val="5991087E"/>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29B2"/>
    <w:rsid w:val="59AA406D"/>
    <w:rsid w:val="59AC16D6"/>
    <w:rsid w:val="59AC6FC4"/>
    <w:rsid w:val="59AD1FB1"/>
    <w:rsid w:val="59AD5FD6"/>
    <w:rsid w:val="59AF67B7"/>
    <w:rsid w:val="59AF7509"/>
    <w:rsid w:val="59AF7954"/>
    <w:rsid w:val="59B0664E"/>
    <w:rsid w:val="59B12D29"/>
    <w:rsid w:val="59B153AE"/>
    <w:rsid w:val="59BA63B9"/>
    <w:rsid w:val="59BC068F"/>
    <w:rsid w:val="59BC415F"/>
    <w:rsid w:val="59BE364F"/>
    <w:rsid w:val="59BE5865"/>
    <w:rsid w:val="59C05356"/>
    <w:rsid w:val="59C16637"/>
    <w:rsid w:val="59C17811"/>
    <w:rsid w:val="59C5481C"/>
    <w:rsid w:val="59C7263D"/>
    <w:rsid w:val="59C75644"/>
    <w:rsid w:val="59CA11C2"/>
    <w:rsid w:val="59CA5163"/>
    <w:rsid w:val="59CA78BB"/>
    <w:rsid w:val="59CC3153"/>
    <w:rsid w:val="59CD4082"/>
    <w:rsid w:val="59CD4220"/>
    <w:rsid w:val="59CE5062"/>
    <w:rsid w:val="59D0443F"/>
    <w:rsid w:val="59D07C2D"/>
    <w:rsid w:val="59D41DDB"/>
    <w:rsid w:val="59D91F72"/>
    <w:rsid w:val="59D931C2"/>
    <w:rsid w:val="59D94B74"/>
    <w:rsid w:val="59DC714A"/>
    <w:rsid w:val="59E05570"/>
    <w:rsid w:val="59E936ED"/>
    <w:rsid w:val="59EA625C"/>
    <w:rsid w:val="59EE3118"/>
    <w:rsid w:val="59EE610E"/>
    <w:rsid w:val="59F4598B"/>
    <w:rsid w:val="59F62005"/>
    <w:rsid w:val="59FA68B4"/>
    <w:rsid w:val="59FB12D9"/>
    <w:rsid w:val="5A0013A6"/>
    <w:rsid w:val="5A097587"/>
    <w:rsid w:val="5A0C39EF"/>
    <w:rsid w:val="5A0C443A"/>
    <w:rsid w:val="5A0C4E68"/>
    <w:rsid w:val="5A0E17B8"/>
    <w:rsid w:val="5A0E4D1C"/>
    <w:rsid w:val="5A0F1C7A"/>
    <w:rsid w:val="5A10608D"/>
    <w:rsid w:val="5A1166B8"/>
    <w:rsid w:val="5A121851"/>
    <w:rsid w:val="5A1359F0"/>
    <w:rsid w:val="5A143B99"/>
    <w:rsid w:val="5A145E40"/>
    <w:rsid w:val="5A176B3E"/>
    <w:rsid w:val="5A1952F3"/>
    <w:rsid w:val="5A1B3ECA"/>
    <w:rsid w:val="5A1B5001"/>
    <w:rsid w:val="5A1B716E"/>
    <w:rsid w:val="5A1D1EA1"/>
    <w:rsid w:val="5A1F5675"/>
    <w:rsid w:val="5A2060B8"/>
    <w:rsid w:val="5A233DA1"/>
    <w:rsid w:val="5A28415E"/>
    <w:rsid w:val="5A297F2E"/>
    <w:rsid w:val="5A2B4F64"/>
    <w:rsid w:val="5A2C0110"/>
    <w:rsid w:val="5A2E08EB"/>
    <w:rsid w:val="5A2F4D2D"/>
    <w:rsid w:val="5A2F68A0"/>
    <w:rsid w:val="5A315D30"/>
    <w:rsid w:val="5A3375A1"/>
    <w:rsid w:val="5A3379CE"/>
    <w:rsid w:val="5A3405D6"/>
    <w:rsid w:val="5A34581A"/>
    <w:rsid w:val="5A350464"/>
    <w:rsid w:val="5A37132D"/>
    <w:rsid w:val="5A3764F4"/>
    <w:rsid w:val="5A377DF9"/>
    <w:rsid w:val="5A397423"/>
    <w:rsid w:val="5A3B0867"/>
    <w:rsid w:val="5A3D44A6"/>
    <w:rsid w:val="5A3E20AE"/>
    <w:rsid w:val="5A402986"/>
    <w:rsid w:val="5A426290"/>
    <w:rsid w:val="5A461343"/>
    <w:rsid w:val="5A4A3DE1"/>
    <w:rsid w:val="5A4A61B7"/>
    <w:rsid w:val="5A4B0243"/>
    <w:rsid w:val="5A4D2C22"/>
    <w:rsid w:val="5A4D3FAF"/>
    <w:rsid w:val="5A4F1886"/>
    <w:rsid w:val="5A5248E2"/>
    <w:rsid w:val="5A544E39"/>
    <w:rsid w:val="5A5454E0"/>
    <w:rsid w:val="5A594090"/>
    <w:rsid w:val="5A68085A"/>
    <w:rsid w:val="5A6B1A2A"/>
    <w:rsid w:val="5A6B2448"/>
    <w:rsid w:val="5A6B325A"/>
    <w:rsid w:val="5A6D4F3F"/>
    <w:rsid w:val="5A6F5251"/>
    <w:rsid w:val="5A72401A"/>
    <w:rsid w:val="5A764DFA"/>
    <w:rsid w:val="5A780B00"/>
    <w:rsid w:val="5A7842D1"/>
    <w:rsid w:val="5A7D0194"/>
    <w:rsid w:val="5A7E604D"/>
    <w:rsid w:val="5A8050C9"/>
    <w:rsid w:val="5A814A3E"/>
    <w:rsid w:val="5A816D4C"/>
    <w:rsid w:val="5A84684F"/>
    <w:rsid w:val="5A871623"/>
    <w:rsid w:val="5A875D6C"/>
    <w:rsid w:val="5A8E75F6"/>
    <w:rsid w:val="5A8F5469"/>
    <w:rsid w:val="5A901B99"/>
    <w:rsid w:val="5A9466C9"/>
    <w:rsid w:val="5A9521C4"/>
    <w:rsid w:val="5A9A51E0"/>
    <w:rsid w:val="5A9E2399"/>
    <w:rsid w:val="5A9F3F98"/>
    <w:rsid w:val="5AA21EEB"/>
    <w:rsid w:val="5AA26392"/>
    <w:rsid w:val="5AA5486B"/>
    <w:rsid w:val="5AA95DD6"/>
    <w:rsid w:val="5AAA7163"/>
    <w:rsid w:val="5AAA7947"/>
    <w:rsid w:val="5AAC577B"/>
    <w:rsid w:val="5AAC7CA9"/>
    <w:rsid w:val="5AAF767E"/>
    <w:rsid w:val="5AB1416A"/>
    <w:rsid w:val="5AB1746F"/>
    <w:rsid w:val="5AB37404"/>
    <w:rsid w:val="5AB560F0"/>
    <w:rsid w:val="5AB66482"/>
    <w:rsid w:val="5AB67BB1"/>
    <w:rsid w:val="5ABA1A82"/>
    <w:rsid w:val="5ABF2F6E"/>
    <w:rsid w:val="5AC0011D"/>
    <w:rsid w:val="5AC238D9"/>
    <w:rsid w:val="5AC23DB0"/>
    <w:rsid w:val="5AC318EA"/>
    <w:rsid w:val="5AC747D0"/>
    <w:rsid w:val="5ACB7E7A"/>
    <w:rsid w:val="5ACC423E"/>
    <w:rsid w:val="5ACD498A"/>
    <w:rsid w:val="5ACE4552"/>
    <w:rsid w:val="5ACE6E43"/>
    <w:rsid w:val="5AD0561C"/>
    <w:rsid w:val="5AD137A3"/>
    <w:rsid w:val="5AD74B0E"/>
    <w:rsid w:val="5AD75ED4"/>
    <w:rsid w:val="5ADD3D8F"/>
    <w:rsid w:val="5ADF6FDC"/>
    <w:rsid w:val="5AE137CE"/>
    <w:rsid w:val="5AE204A2"/>
    <w:rsid w:val="5AE252AD"/>
    <w:rsid w:val="5AE27F20"/>
    <w:rsid w:val="5AE3168A"/>
    <w:rsid w:val="5AE331B5"/>
    <w:rsid w:val="5AE56D54"/>
    <w:rsid w:val="5AE81A6D"/>
    <w:rsid w:val="5AE94E66"/>
    <w:rsid w:val="5AEB387E"/>
    <w:rsid w:val="5AED0157"/>
    <w:rsid w:val="5AF07FF7"/>
    <w:rsid w:val="5AF106A2"/>
    <w:rsid w:val="5AF17262"/>
    <w:rsid w:val="5AF30937"/>
    <w:rsid w:val="5AF422E5"/>
    <w:rsid w:val="5AF8702C"/>
    <w:rsid w:val="5AF97140"/>
    <w:rsid w:val="5AF97580"/>
    <w:rsid w:val="5AFB1163"/>
    <w:rsid w:val="5AFC65F9"/>
    <w:rsid w:val="5AFE551B"/>
    <w:rsid w:val="5AFE5FF0"/>
    <w:rsid w:val="5AFF18E6"/>
    <w:rsid w:val="5B0400AE"/>
    <w:rsid w:val="5B0431BB"/>
    <w:rsid w:val="5B047FFD"/>
    <w:rsid w:val="5B056B7B"/>
    <w:rsid w:val="5B090659"/>
    <w:rsid w:val="5B0A4829"/>
    <w:rsid w:val="5B0A6135"/>
    <w:rsid w:val="5B0B005D"/>
    <w:rsid w:val="5B0B702C"/>
    <w:rsid w:val="5B0E2CB9"/>
    <w:rsid w:val="5B104CF9"/>
    <w:rsid w:val="5B11640D"/>
    <w:rsid w:val="5B167268"/>
    <w:rsid w:val="5B167F99"/>
    <w:rsid w:val="5B18717C"/>
    <w:rsid w:val="5B1B322B"/>
    <w:rsid w:val="5B1E4D38"/>
    <w:rsid w:val="5B1F6770"/>
    <w:rsid w:val="5B213333"/>
    <w:rsid w:val="5B26542E"/>
    <w:rsid w:val="5B26703D"/>
    <w:rsid w:val="5B2700D3"/>
    <w:rsid w:val="5B2714D5"/>
    <w:rsid w:val="5B290F7C"/>
    <w:rsid w:val="5B2B7DEB"/>
    <w:rsid w:val="5B2C6124"/>
    <w:rsid w:val="5B30071C"/>
    <w:rsid w:val="5B302637"/>
    <w:rsid w:val="5B317495"/>
    <w:rsid w:val="5B3226BF"/>
    <w:rsid w:val="5B356ADD"/>
    <w:rsid w:val="5B390D84"/>
    <w:rsid w:val="5B39395E"/>
    <w:rsid w:val="5B3F0F37"/>
    <w:rsid w:val="5B3F1D6E"/>
    <w:rsid w:val="5B466F1D"/>
    <w:rsid w:val="5B480281"/>
    <w:rsid w:val="5B4A7F30"/>
    <w:rsid w:val="5B4F15AA"/>
    <w:rsid w:val="5B4F47C0"/>
    <w:rsid w:val="5B512B1F"/>
    <w:rsid w:val="5B5847D0"/>
    <w:rsid w:val="5B5978B6"/>
    <w:rsid w:val="5B5C5CAB"/>
    <w:rsid w:val="5B62517F"/>
    <w:rsid w:val="5B64140D"/>
    <w:rsid w:val="5B65426C"/>
    <w:rsid w:val="5B66536A"/>
    <w:rsid w:val="5B681776"/>
    <w:rsid w:val="5B6B0857"/>
    <w:rsid w:val="5B6E2261"/>
    <w:rsid w:val="5B6F662A"/>
    <w:rsid w:val="5B7378B3"/>
    <w:rsid w:val="5B745241"/>
    <w:rsid w:val="5B780D47"/>
    <w:rsid w:val="5B7849C0"/>
    <w:rsid w:val="5B78502D"/>
    <w:rsid w:val="5B787932"/>
    <w:rsid w:val="5B7D2376"/>
    <w:rsid w:val="5B7D7660"/>
    <w:rsid w:val="5B7F23D9"/>
    <w:rsid w:val="5B7F55AC"/>
    <w:rsid w:val="5B7F6B97"/>
    <w:rsid w:val="5B805CDF"/>
    <w:rsid w:val="5B851F4B"/>
    <w:rsid w:val="5B85400C"/>
    <w:rsid w:val="5B867DA7"/>
    <w:rsid w:val="5B8856B5"/>
    <w:rsid w:val="5B8E25E3"/>
    <w:rsid w:val="5B901D11"/>
    <w:rsid w:val="5B921A6A"/>
    <w:rsid w:val="5B9237D4"/>
    <w:rsid w:val="5B9240B7"/>
    <w:rsid w:val="5B94646D"/>
    <w:rsid w:val="5B9576D0"/>
    <w:rsid w:val="5B976D74"/>
    <w:rsid w:val="5B9A01CA"/>
    <w:rsid w:val="5B9B2638"/>
    <w:rsid w:val="5B9D77C8"/>
    <w:rsid w:val="5BA03219"/>
    <w:rsid w:val="5BA147DC"/>
    <w:rsid w:val="5BA15D70"/>
    <w:rsid w:val="5BA242F6"/>
    <w:rsid w:val="5BA40BC6"/>
    <w:rsid w:val="5BA568C4"/>
    <w:rsid w:val="5BAA6C84"/>
    <w:rsid w:val="5BAB1F84"/>
    <w:rsid w:val="5BAB5ACE"/>
    <w:rsid w:val="5BAE57BD"/>
    <w:rsid w:val="5BB44E41"/>
    <w:rsid w:val="5BB565A4"/>
    <w:rsid w:val="5BB56F5B"/>
    <w:rsid w:val="5BB57E59"/>
    <w:rsid w:val="5BB774B5"/>
    <w:rsid w:val="5BB847EE"/>
    <w:rsid w:val="5BB86CC2"/>
    <w:rsid w:val="5BB92598"/>
    <w:rsid w:val="5BBA638F"/>
    <w:rsid w:val="5BBA781F"/>
    <w:rsid w:val="5BBB6554"/>
    <w:rsid w:val="5BBF2D90"/>
    <w:rsid w:val="5BC07022"/>
    <w:rsid w:val="5BC11D32"/>
    <w:rsid w:val="5BC346D2"/>
    <w:rsid w:val="5BC37048"/>
    <w:rsid w:val="5BC563D8"/>
    <w:rsid w:val="5BCB2AE3"/>
    <w:rsid w:val="5BCB6DE9"/>
    <w:rsid w:val="5BCC309D"/>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453A8"/>
    <w:rsid w:val="5BF7262C"/>
    <w:rsid w:val="5BF74D91"/>
    <w:rsid w:val="5BF8205D"/>
    <w:rsid w:val="5BF852C2"/>
    <w:rsid w:val="5BFA18E6"/>
    <w:rsid w:val="5BFA5F76"/>
    <w:rsid w:val="5BFE4E21"/>
    <w:rsid w:val="5BFE6E87"/>
    <w:rsid w:val="5BFF56B1"/>
    <w:rsid w:val="5BFF7481"/>
    <w:rsid w:val="5C006D9C"/>
    <w:rsid w:val="5C01190A"/>
    <w:rsid w:val="5C045AA8"/>
    <w:rsid w:val="5C063CA3"/>
    <w:rsid w:val="5C066528"/>
    <w:rsid w:val="5C087207"/>
    <w:rsid w:val="5C090A1A"/>
    <w:rsid w:val="5C096777"/>
    <w:rsid w:val="5C0C57BF"/>
    <w:rsid w:val="5C0E5B56"/>
    <w:rsid w:val="5C0F2133"/>
    <w:rsid w:val="5C115A78"/>
    <w:rsid w:val="5C116FE0"/>
    <w:rsid w:val="5C1301EA"/>
    <w:rsid w:val="5C1B048C"/>
    <w:rsid w:val="5C1B74F0"/>
    <w:rsid w:val="5C1C7139"/>
    <w:rsid w:val="5C1D4FD5"/>
    <w:rsid w:val="5C213348"/>
    <w:rsid w:val="5C23457B"/>
    <w:rsid w:val="5C2351CA"/>
    <w:rsid w:val="5C235A8A"/>
    <w:rsid w:val="5C24135A"/>
    <w:rsid w:val="5C257557"/>
    <w:rsid w:val="5C260114"/>
    <w:rsid w:val="5C2624BE"/>
    <w:rsid w:val="5C263D53"/>
    <w:rsid w:val="5C265557"/>
    <w:rsid w:val="5C267FE3"/>
    <w:rsid w:val="5C293437"/>
    <w:rsid w:val="5C302D29"/>
    <w:rsid w:val="5C312D67"/>
    <w:rsid w:val="5C323F96"/>
    <w:rsid w:val="5C330E40"/>
    <w:rsid w:val="5C344EC6"/>
    <w:rsid w:val="5C362D12"/>
    <w:rsid w:val="5C3662D2"/>
    <w:rsid w:val="5C367692"/>
    <w:rsid w:val="5C3929D1"/>
    <w:rsid w:val="5C3941DB"/>
    <w:rsid w:val="5C3A7E2F"/>
    <w:rsid w:val="5C3D2AA7"/>
    <w:rsid w:val="5C3F6403"/>
    <w:rsid w:val="5C4021F2"/>
    <w:rsid w:val="5C452D05"/>
    <w:rsid w:val="5C456D22"/>
    <w:rsid w:val="5C483C59"/>
    <w:rsid w:val="5C492FD0"/>
    <w:rsid w:val="5C496C58"/>
    <w:rsid w:val="5C4B5D35"/>
    <w:rsid w:val="5C4E1174"/>
    <w:rsid w:val="5C4E148D"/>
    <w:rsid w:val="5C4F3D66"/>
    <w:rsid w:val="5C4F4986"/>
    <w:rsid w:val="5C510968"/>
    <w:rsid w:val="5C517094"/>
    <w:rsid w:val="5C54661C"/>
    <w:rsid w:val="5C565B6D"/>
    <w:rsid w:val="5C5C7013"/>
    <w:rsid w:val="5C5E0535"/>
    <w:rsid w:val="5C5F1803"/>
    <w:rsid w:val="5C5F3AC0"/>
    <w:rsid w:val="5C60645B"/>
    <w:rsid w:val="5C6154C7"/>
    <w:rsid w:val="5C640D35"/>
    <w:rsid w:val="5C661FA8"/>
    <w:rsid w:val="5C68030A"/>
    <w:rsid w:val="5C683544"/>
    <w:rsid w:val="5C6A0358"/>
    <w:rsid w:val="5C702C72"/>
    <w:rsid w:val="5C7477B8"/>
    <w:rsid w:val="5C774F41"/>
    <w:rsid w:val="5C783A07"/>
    <w:rsid w:val="5C7A6C78"/>
    <w:rsid w:val="5C7C7512"/>
    <w:rsid w:val="5C7D6DC8"/>
    <w:rsid w:val="5C7D704F"/>
    <w:rsid w:val="5C7E2EF4"/>
    <w:rsid w:val="5C821539"/>
    <w:rsid w:val="5C852B74"/>
    <w:rsid w:val="5C8A796D"/>
    <w:rsid w:val="5C8C3D77"/>
    <w:rsid w:val="5C8D0454"/>
    <w:rsid w:val="5C8D261E"/>
    <w:rsid w:val="5C8D6103"/>
    <w:rsid w:val="5C8F0B4E"/>
    <w:rsid w:val="5C913C2A"/>
    <w:rsid w:val="5C962198"/>
    <w:rsid w:val="5C96451B"/>
    <w:rsid w:val="5C972FF2"/>
    <w:rsid w:val="5C9912BD"/>
    <w:rsid w:val="5C9F1A81"/>
    <w:rsid w:val="5C9F1AB0"/>
    <w:rsid w:val="5CA42549"/>
    <w:rsid w:val="5CA64A84"/>
    <w:rsid w:val="5CAA09EB"/>
    <w:rsid w:val="5CAD3036"/>
    <w:rsid w:val="5CAE46DF"/>
    <w:rsid w:val="5CAF5BFD"/>
    <w:rsid w:val="5CB32A69"/>
    <w:rsid w:val="5CB37D26"/>
    <w:rsid w:val="5CBB4441"/>
    <w:rsid w:val="5CBB4605"/>
    <w:rsid w:val="5CBC237B"/>
    <w:rsid w:val="5CBE455C"/>
    <w:rsid w:val="5CC12A79"/>
    <w:rsid w:val="5CC1321F"/>
    <w:rsid w:val="5CC14CE9"/>
    <w:rsid w:val="5CC30101"/>
    <w:rsid w:val="5CC4408E"/>
    <w:rsid w:val="5CC567E1"/>
    <w:rsid w:val="5CC7134D"/>
    <w:rsid w:val="5CC92EFE"/>
    <w:rsid w:val="5CCB191C"/>
    <w:rsid w:val="5CCD61A3"/>
    <w:rsid w:val="5CCE6EDF"/>
    <w:rsid w:val="5CCE7A34"/>
    <w:rsid w:val="5CCF7A89"/>
    <w:rsid w:val="5CD17E86"/>
    <w:rsid w:val="5CD525FA"/>
    <w:rsid w:val="5CD61135"/>
    <w:rsid w:val="5CD836AE"/>
    <w:rsid w:val="5CDC26F4"/>
    <w:rsid w:val="5CDC65FB"/>
    <w:rsid w:val="5CDD405F"/>
    <w:rsid w:val="5CDE7B6F"/>
    <w:rsid w:val="5CE10170"/>
    <w:rsid w:val="5CE24DB4"/>
    <w:rsid w:val="5CEA0D53"/>
    <w:rsid w:val="5CEB12C6"/>
    <w:rsid w:val="5CEC678B"/>
    <w:rsid w:val="5CF17488"/>
    <w:rsid w:val="5CF27416"/>
    <w:rsid w:val="5CF3142D"/>
    <w:rsid w:val="5CF363A4"/>
    <w:rsid w:val="5CF51A24"/>
    <w:rsid w:val="5CF73358"/>
    <w:rsid w:val="5CF94821"/>
    <w:rsid w:val="5CFD339D"/>
    <w:rsid w:val="5CFF784B"/>
    <w:rsid w:val="5D023354"/>
    <w:rsid w:val="5D02359E"/>
    <w:rsid w:val="5D04116C"/>
    <w:rsid w:val="5D0453AA"/>
    <w:rsid w:val="5D046E3B"/>
    <w:rsid w:val="5D071BCD"/>
    <w:rsid w:val="5D0811A7"/>
    <w:rsid w:val="5D0A41F8"/>
    <w:rsid w:val="5D0D7FFB"/>
    <w:rsid w:val="5D116F6F"/>
    <w:rsid w:val="5D12600F"/>
    <w:rsid w:val="5D136432"/>
    <w:rsid w:val="5D137AAA"/>
    <w:rsid w:val="5D1407EC"/>
    <w:rsid w:val="5D163B59"/>
    <w:rsid w:val="5D183531"/>
    <w:rsid w:val="5D1F39A7"/>
    <w:rsid w:val="5D1F42D3"/>
    <w:rsid w:val="5D2021C0"/>
    <w:rsid w:val="5D2119E5"/>
    <w:rsid w:val="5D21722F"/>
    <w:rsid w:val="5D224DFB"/>
    <w:rsid w:val="5D236DCD"/>
    <w:rsid w:val="5D237F64"/>
    <w:rsid w:val="5D2432CA"/>
    <w:rsid w:val="5D250C5E"/>
    <w:rsid w:val="5D292538"/>
    <w:rsid w:val="5D3004C6"/>
    <w:rsid w:val="5D335239"/>
    <w:rsid w:val="5D337E3D"/>
    <w:rsid w:val="5D3452C3"/>
    <w:rsid w:val="5D3B3E4E"/>
    <w:rsid w:val="5D3C2D27"/>
    <w:rsid w:val="5D40443F"/>
    <w:rsid w:val="5D43629B"/>
    <w:rsid w:val="5D440012"/>
    <w:rsid w:val="5D443624"/>
    <w:rsid w:val="5D443734"/>
    <w:rsid w:val="5D4506EC"/>
    <w:rsid w:val="5D455599"/>
    <w:rsid w:val="5D4C0157"/>
    <w:rsid w:val="5D4C07D5"/>
    <w:rsid w:val="5D4C2B5E"/>
    <w:rsid w:val="5D4C6A3F"/>
    <w:rsid w:val="5D4E5E67"/>
    <w:rsid w:val="5D543BAD"/>
    <w:rsid w:val="5D553656"/>
    <w:rsid w:val="5D5554B0"/>
    <w:rsid w:val="5D566317"/>
    <w:rsid w:val="5D573AAA"/>
    <w:rsid w:val="5D58149A"/>
    <w:rsid w:val="5D584FEC"/>
    <w:rsid w:val="5D5A71F8"/>
    <w:rsid w:val="5D5B5600"/>
    <w:rsid w:val="5D5C1E5F"/>
    <w:rsid w:val="5D5C3753"/>
    <w:rsid w:val="5D5F38ED"/>
    <w:rsid w:val="5D604433"/>
    <w:rsid w:val="5D652A7B"/>
    <w:rsid w:val="5D662C8D"/>
    <w:rsid w:val="5D6B6D2D"/>
    <w:rsid w:val="5D6C706D"/>
    <w:rsid w:val="5D727769"/>
    <w:rsid w:val="5D783987"/>
    <w:rsid w:val="5D786B72"/>
    <w:rsid w:val="5D7876C8"/>
    <w:rsid w:val="5D792506"/>
    <w:rsid w:val="5D794FF6"/>
    <w:rsid w:val="5D7959CE"/>
    <w:rsid w:val="5D7B68CE"/>
    <w:rsid w:val="5D7C2A17"/>
    <w:rsid w:val="5D7D5C84"/>
    <w:rsid w:val="5D7E0A79"/>
    <w:rsid w:val="5D80694E"/>
    <w:rsid w:val="5D826F59"/>
    <w:rsid w:val="5D8447F9"/>
    <w:rsid w:val="5D8625B6"/>
    <w:rsid w:val="5D873959"/>
    <w:rsid w:val="5D8949BC"/>
    <w:rsid w:val="5D8D6F3C"/>
    <w:rsid w:val="5D8F35B3"/>
    <w:rsid w:val="5D9335FE"/>
    <w:rsid w:val="5D950119"/>
    <w:rsid w:val="5D957D14"/>
    <w:rsid w:val="5D965E55"/>
    <w:rsid w:val="5D970ECD"/>
    <w:rsid w:val="5D9762F0"/>
    <w:rsid w:val="5D9868A2"/>
    <w:rsid w:val="5D99113C"/>
    <w:rsid w:val="5D9B59FD"/>
    <w:rsid w:val="5D9C73DE"/>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64215"/>
    <w:rsid w:val="5DB95269"/>
    <w:rsid w:val="5DB9768B"/>
    <w:rsid w:val="5DBA6473"/>
    <w:rsid w:val="5DBC50FB"/>
    <w:rsid w:val="5DBC73E9"/>
    <w:rsid w:val="5DBE02D5"/>
    <w:rsid w:val="5DBE6D79"/>
    <w:rsid w:val="5DC13087"/>
    <w:rsid w:val="5DC16C9E"/>
    <w:rsid w:val="5DC17058"/>
    <w:rsid w:val="5DC22A75"/>
    <w:rsid w:val="5DC32EB0"/>
    <w:rsid w:val="5DC40409"/>
    <w:rsid w:val="5DC42031"/>
    <w:rsid w:val="5DC454DD"/>
    <w:rsid w:val="5DC57BF5"/>
    <w:rsid w:val="5DC83C9C"/>
    <w:rsid w:val="5DC83D2A"/>
    <w:rsid w:val="5DC84A4D"/>
    <w:rsid w:val="5DC923B4"/>
    <w:rsid w:val="5DCC1C73"/>
    <w:rsid w:val="5DCC21C1"/>
    <w:rsid w:val="5DCE71C0"/>
    <w:rsid w:val="5DCF1BB7"/>
    <w:rsid w:val="5DCF27A7"/>
    <w:rsid w:val="5DD26E7C"/>
    <w:rsid w:val="5DD34A0B"/>
    <w:rsid w:val="5DD55915"/>
    <w:rsid w:val="5DD83DF9"/>
    <w:rsid w:val="5DD8533A"/>
    <w:rsid w:val="5DD91223"/>
    <w:rsid w:val="5DDA22F5"/>
    <w:rsid w:val="5DDC0B6C"/>
    <w:rsid w:val="5DDD1391"/>
    <w:rsid w:val="5DDF347D"/>
    <w:rsid w:val="5DE2058D"/>
    <w:rsid w:val="5DE506B1"/>
    <w:rsid w:val="5DE642C0"/>
    <w:rsid w:val="5DE903CC"/>
    <w:rsid w:val="5DE97C43"/>
    <w:rsid w:val="5DEA6E8B"/>
    <w:rsid w:val="5DEB555F"/>
    <w:rsid w:val="5DED548F"/>
    <w:rsid w:val="5DED66B0"/>
    <w:rsid w:val="5DF0431B"/>
    <w:rsid w:val="5DF34CDC"/>
    <w:rsid w:val="5DF377C5"/>
    <w:rsid w:val="5DFB1B0F"/>
    <w:rsid w:val="5DFC65CC"/>
    <w:rsid w:val="5DFD3899"/>
    <w:rsid w:val="5DFF65DE"/>
    <w:rsid w:val="5E0002FE"/>
    <w:rsid w:val="5E011B17"/>
    <w:rsid w:val="5E014018"/>
    <w:rsid w:val="5E083869"/>
    <w:rsid w:val="5E0B6A64"/>
    <w:rsid w:val="5E0C19BC"/>
    <w:rsid w:val="5E127873"/>
    <w:rsid w:val="5E135420"/>
    <w:rsid w:val="5E152F63"/>
    <w:rsid w:val="5E166F00"/>
    <w:rsid w:val="5E185AAB"/>
    <w:rsid w:val="5E196DB9"/>
    <w:rsid w:val="5E19792E"/>
    <w:rsid w:val="5E1B11FB"/>
    <w:rsid w:val="5E1C1408"/>
    <w:rsid w:val="5E1C78E4"/>
    <w:rsid w:val="5E1F24EE"/>
    <w:rsid w:val="5E203AF4"/>
    <w:rsid w:val="5E210481"/>
    <w:rsid w:val="5E222B42"/>
    <w:rsid w:val="5E2320B9"/>
    <w:rsid w:val="5E2350BE"/>
    <w:rsid w:val="5E237EE7"/>
    <w:rsid w:val="5E243CF1"/>
    <w:rsid w:val="5E260D16"/>
    <w:rsid w:val="5E260D98"/>
    <w:rsid w:val="5E272C2A"/>
    <w:rsid w:val="5E28312E"/>
    <w:rsid w:val="5E2B1F73"/>
    <w:rsid w:val="5E2F1EBF"/>
    <w:rsid w:val="5E302B5B"/>
    <w:rsid w:val="5E317132"/>
    <w:rsid w:val="5E3203E5"/>
    <w:rsid w:val="5E332D0B"/>
    <w:rsid w:val="5E337709"/>
    <w:rsid w:val="5E34363F"/>
    <w:rsid w:val="5E3B73E7"/>
    <w:rsid w:val="5E3C770E"/>
    <w:rsid w:val="5E3D1E67"/>
    <w:rsid w:val="5E3D57B7"/>
    <w:rsid w:val="5E3E3CFB"/>
    <w:rsid w:val="5E3F2D84"/>
    <w:rsid w:val="5E4122BF"/>
    <w:rsid w:val="5E4311E0"/>
    <w:rsid w:val="5E436DD2"/>
    <w:rsid w:val="5E444037"/>
    <w:rsid w:val="5E4A12FA"/>
    <w:rsid w:val="5E4A3FC5"/>
    <w:rsid w:val="5E4F1C97"/>
    <w:rsid w:val="5E500DAE"/>
    <w:rsid w:val="5E505483"/>
    <w:rsid w:val="5E531E1B"/>
    <w:rsid w:val="5E537ADB"/>
    <w:rsid w:val="5E543473"/>
    <w:rsid w:val="5E550109"/>
    <w:rsid w:val="5E58253D"/>
    <w:rsid w:val="5E5A6FA9"/>
    <w:rsid w:val="5E61254D"/>
    <w:rsid w:val="5E612EA5"/>
    <w:rsid w:val="5E624422"/>
    <w:rsid w:val="5E637338"/>
    <w:rsid w:val="5E6A1D4F"/>
    <w:rsid w:val="5E6B7E83"/>
    <w:rsid w:val="5E6C0B05"/>
    <w:rsid w:val="5E7132E5"/>
    <w:rsid w:val="5E7168C0"/>
    <w:rsid w:val="5E717F6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8A4CE6"/>
    <w:rsid w:val="5E8B2745"/>
    <w:rsid w:val="5E8F588A"/>
    <w:rsid w:val="5E9048E6"/>
    <w:rsid w:val="5E9326A8"/>
    <w:rsid w:val="5E941D19"/>
    <w:rsid w:val="5E947B2E"/>
    <w:rsid w:val="5E952E86"/>
    <w:rsid w:val="5E962504"/>
    <w:rsid w:val="5E9728C3"/>
    <w:rsid w:val="5E972FCC"/>
    <w:rsid w:val="5E976604"/>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4B2C"/>
    <w:rsid w:val="5EB776C4"/>
    <w:rsid w:val="5EBD4CFD"/>
    <w:rsid w:val="5EBE08FF"/>
    <w:rsid w:val="5EBF61BE"/>
    <w:rsid w:val="5EC27428"/>
    <w:rsid w:val="5EC40772"/>
    <w:rsid w:val="5EC72487"/>
    <w:rsid w:val="5EC85D76"/>
    <w:rsid w:val="5EC85E61"/>
    <w:rsid w:val="5EC95F07"/>
    <w:rsid w:val="5ECC1637"/>
    <w:rsid w:val="5ECC5C85"/>
    <w:rsid w:val="5ECE1878"/>
    <w:rsid w:val="5ECE752C"/>
    <w:rsid w:val="5ED01CDD"/>
    <w:rsid w:val="5ED03BEF"/>
    <w:rsid w:val="5ED06F2A"/>
    <w:rsid w:val="5ED26ABB"/>
    <w:rsid w:val="5ED452C4"/>
    <w:rsid w:val="5ED64E97"/>
    <w:rsid w:val="5ED87367"/>
    <w:rsid w:val="5ED93296"/>
    <w:rsid w:val="5EDA1A05"/>
    <w:rsid w:val="5EDA597A"/>
    <w:rsid w:val="5EDF0BC7"/>
    <w:rsid w:val="5EDF5B5A"/>
    <w:rsid w:val="5EE03E7F"/>
    <w:rsid w:val="5EE31366"/>
    <w:rsid w:val="5EE42DD3"/>
    <w:rsid w:val="5EE5446F"/>
    <w:rsid w:val="5EE56401"/>
    <w:rsid w:val="5EE6470C"/>
    <w:rsid w:val="5EE7130C"/>
    <w:rsid w:val="5EE73E74"/>
    <w:rsid w:val="5EE752B6"/>
    <w:rsid w:val="5EE852E0"/>
    <w:rsid w:val="5EE86700"/>
    <w:rsid w:val="5EEA062E"/>
    <w:rsid w:val="5EEA7244"/>
    <w:rsid w:val="5EEB4ADA"/>
    <w:rsid w:val="5EED5DCE"/>
    <w:rsid w:val="5EEF7E40"/>
    <w:rsid w:val="5EF01799"/>
    <w:rsid w:val="5EF152BA"/>
    <w:rsid w:val="5EF514EE"/>
    <w:rsid w:val="5EF559EC"/>
    <w:rsid w:val="5EF612EC"/>
    <w:rsid w:val="5EF77A16"/>
    <w:rsid w:val="5EF77DFF"/>
    <w:rsid w:val="5EF80C34"/>
    <w:rsid w:val="5EFA399C"/>
    <w:rsid w:val="5EFF45E0"/>
    <w:rsid w:val="5EFF674C"/>
    <w:rsid w:val="5F000098"/>
    <w:rsid w:val="5F0021C2"/>
    <w:rsid w:val="5F007782"/>
    <w:rsid w:val="5F03304D"/>
    <w:rsid w:val="5F052798"/>
    <w:rsid w:val="5F054B30"/>
    <w:rsid w:val="5F073F07"/>
    <w:rsid w:val="5F0D6E55"/>
    <w:rsid w:val="5F105C35"/>
    <w:rsid w:val="5F107219"/>
    <w:rsid w:val="5F133B74"/>
    <w:rsid w:val="5F133CDD"/>
    <w:rsid w:val="5F1479A2"/>
    <w:rsid w:val="5F163F11"/>
    <w:rsid w:val="5F165676"/>
    <w:rsid w:val="5F173147"/>
    <w:rsid w:val="5F183785"/>
    <w:rsid w:val="5F195320"/>
    <w:rsid w:val="5F19679F"/>
    <w:rsid w:val="5F1A04DB"/>
    <w:rsid w:val="5F1B1704"/>
    <w:rsid w:val="5F1F16E7"/>
    <w:rsid w:val="5F234932"/>
    <w:rsid w:val="5F244605"/>
    <w:rsid w:val="5F246086"/>
    <w:rsid w:val="5F256A0E"/>
    <w:rsid w:val="5F2854F3"/>
    <w:rsid w:val="5F2D0218"/>
    <w:rsid w:val="5F31762F"/>
    <w:rsid w:val="5F335566"/>
    <w:rsid w:val="5F36257D"/>
    <w:rsid w:val="5F366CAC"/>
    <w:rsid w:val="5F3A2E1D"/>
    <w:rsid w:val="5F3A4EA5"/>
    <w:rsid w:val="5F3B01F9"/>
    <w:rsid w:val="5F3B33FE"/>
    <w:rsid w:val="5F3C3C38"/>
    <w:rsid w:val="5F3C624C"/>
    <w:rsid w:val="5F3D20BE"/>
    <w:rsid w:val="5F3E6B68"/>
    <w:rsid w:val="5F3F1ACF"/>
    <w:rsid w:val="5F421CEF"/>
    <w:rsid w:val="5F454F5C"/>
    <w:rsid w:val="5F485B66"/>
    <w:rsid w:val="5F4C767C"/>
    <w:rsid w:val="5F4E549D"/>
    <w:rsid w:val="5F533784"/>
    <w:rsid w:val="5F541151"/>
    <w:rsid w:val="5F55025F"/>
    <w:rsid w:val="5F570618"/>
    <w:rsid w:val="5F5812ED"/>
    <w:rsid w:val="5F5C14C4"/>
    <w:rsid w:val="5F5E7A77"/>
    <w:rsid w:val="5F5E7FF3"/>
    <w:rsid w:val="5F5F4648"/>
    <w:rsid w:val="5F5F7BE9"/>
    <w:rsid w:val="5F60194E"/>
    <w:rsid w:val="5F631FA8"/>
    <w:rsid w:val="5F6361C5"/>
    <w:rsid w:val="5F636986"/>
    <w:rsid w:val="5F666357"/>
    <w:rsid w:val="5F6C6EF7"/>
    <w:rsid w:val="5F6D52BB"/>
    <w:rsid w:val="5F723576"/>
    <w:rsid w:val="5F726FDA"/>
    <w:rsid w:val="5F72775E"/>
    <w:rsid w:val="5F745E2E"/>
    <w:rsid w:val="5F766837"/>
    <w:rsid w:val="5F780001"/>
    <w:rsid w:val="5F796238"/>
    <w:rsid w:val="5F8000A1"/>
    <w:rsid w:val="5F803253"/>
    <w:rsid w:val="5F8077D6"/>
    <w:rsid w:val="5F825E4E"/>
    <w:rsid w:val="5F8272E8"/>
    <w:rsid w:val="5F832729"/>
    <w:rsid w:val="5F8332E6"/>
    <w:rsid w:val="5F840EF1"/>
    <w:rsid w:val="5F866767"/>
    <w:rsid w:val="5F8806AB"/>
    <w:rsid w:val="5F881195"/>
    <w:rsid w:val="5F887E97"/>
    <w:rsid w:val="5F89322E"/>
    <w:rsid w:val="5F8B5EEE"/>
    <w:rsid w:val="5F8C630E"/>
    <w:rsid w:val="5F8D049C"/>
    <w:rsid w:val="5F8D28A6"/>
    <w:rsid w:val="5F9040D1"/>
    <w:rsid w:val="5F915074"/>
    <w:rsid w:val="5F93175B"/>
    <w:rsid w:val="5F953878"/>
    <w:rsid w:val="5F960CF8"/>
    <w:rsid w:val="5F986DC0"/>
    <w:rsid w:val="5F9876F0"/>
    <w:rsid w:val="5F9923C3"/>
    <w:rsid w:val="5F9B25A8"/>
    <w:rsid w:val="5F9B27C5"/>
    <w:rsid w:val="5F9C06ED"/>
    <w:rsid w:val="5FA229FA"/>
    <w:rsid w:val="5FA30DFF"/>
    <w:rsid w:val="5FA45CEB"/>
    <w:rsid w:val="5FA67201"/>
    <w:rsid w:val="5FA87858"/>
    <w:rsid w:val="5FAA2BF7"/>
    <w:rsid w:val="5FAA6582"/>
    <w:rsid w:val="5FAA7274"/>
    <w:rsid w:val="5FAB1E02"/>
    <w:rsid w:val="5FAB2F0C"/>
    <w:rsid w:val="5FAC4306"/>
    <w:rsid w:val="5FAC4A88"/>
    <w:rsid w:val="5FAE0949"/>
    <w:rsid w:val="5FAE4DD7"/>
    <w:rsid w:val="5FAF62CB"/>
    <w:rsid w:val="5FB0383F"/>
    <w:rsid w:val="5FB03887"/>
    <w:rsid w:val="5FB41DAF"/>
    <w:rsid w:val="5FB43E6C"/>
    <w:rsid w:val="5FB46494"/>
    <w:rsid w:val="5FB677F7"/>
    <w:rsid w:val="5FB723DA"/>
    <w:rsid w:val="5FB8587F"/>
    <w:rsid w:val="5FBC7631"/>
    <w:rsid w:val="5FBD4DA4"/>
    <w:rsid w:val="5FBF1CFE"/>
    <w:rsid w:val="5FC22ECC"/>
    <w:rsid w:val="5FC32849"/>
    <w:rsid w:val="5FC37289"/>
    <w:rsid w:val="5FC45601"/>
    <w:rsid w:val="5FC614C6"/>
    <w:rsid w:val="5FCA246D"/>
    <w:rsid w:val="5FCA3437"/>
    <w:rsid w:val="5FCE6A7E"/>
    <w:rsid w:val="5FCF522C"/>
    <w:rsid w:val="5FCF6CCE"/>
    <w:rsid w:val="5FD470D0"/>
    <w:rsid w:val="5FD505A6"/>
    <w:rsid w:val="5FD57439"/>
    <w:rsid w:val="5FD63A1E"/>
    <w:rsid w:val="5FD80289"/>
    <w:rsid w:val="5FD82014"/>
    <w:rsid w:val="5FD97630"/>
    <w:rsid w:val="5FDA2A34"/>
    <w:rsid w:val="5FDD0339"/>
    <w:rsid w:val="5FDD1510"/>
    <w:rsid w:val="5FDD32A5"/>
    <w:rsid w:val="5FDF297E"/>
    <w:rsid w:val="5FE000DB"/>
    <w:rsid w:val="5FE004B8"/>
    <w:rsid w:val="5FE258FF"/>
    <w:rsid w:val="5FE40D98"/>
    <w:rsid w:val="5FE50CDD"/>
    <w:rsid w:val="5FE560F0"/>
    <w:rsid w:val="5FE66F95"/>
    <w:rsid w:val="5FE75659"/>
    <w:rsid w:val="5FE908ED"/>
    <w:rsid w:val="5FE90969"/>
    <w:rsid w:val="5FE97459"/>
    <w:rsid w:val="5FEA25C9"/>
    <w:rsid w:val="5FEA3578"/>
    <w:rsid w:val="5FEE1016"/>
    <w:rsid w:val="5FF03731"/>
    <w:rsid w:val="5FF13642"/>
    <w:rsid w:val="5FF223B3"/>
    <w:rsid w:val="5FF42C61"/>
    <w:rsid w:val="5FF45B7E"/>
    <w:rsid w:val="5FFD0E28"/>
    <w:rsid w:val="5FFE0133"/>
    <w:rsid w:val="5FFF29EF"/>
    <w:rsid w:val="5FFF7436"/>
    <w:rsid w:val="60005A90"/>
    <w:rsid w:val="60020CE0"/>
    <w:rsid w:val="60021BAB"/>
    <w:rsid w:val="600240D1"/>
    <w:rsid w:val="60034BC7"/>
    <w:rsid w:val="600A36E1"/>
    <w:rsid w:val="600A59B5"/>
    <w:rsid w:val="600A6B4A"/>
    <w:rsid w:val="600B6DA3"/>
    <w:rsid w:val="601008BF"/>
    <w:rsid w:val="60111412"/>
    <w:rsid w:val="601427F7"/>
    <w:rsid w:val="6016238C"/>
    <w:rsid w:val="601648A0"/>
    <w:rsid w:val="60175394"/>
    <w:rsid w:val="601804E2"/>
    <w:rsid w:val="60183A3A"/>
    <w:rsid w:val="601903F7"/>
    <w:rsid w:val="601A7472"/>
    <w:rsid w:val="601E1CD9"/>
    <w:rsid w:val="601E6FC9"/>
    <w:rsid w:val="601F1EBB"/>
    <w:rsid w:val="60200031"/>
    <w:rsid w:val="60206C8A"/>
    <w:rsid w:val="602115C8"/>
    <w:rsid w:val="602516AA"/>
    <w:rsid w:val="6025276D"/>
    <w:rsid w:val="602E449D"/>
    <w:rsid w:val="602F267C"/>
    <w:rsid w:val="60334C15"/>
    <w:rsid w:val="6038116D"/>
    <w:rsid w:val="603B11F6"/>
    <w:rsid w:val="603C5734"/>
    <w:rsid w:val="604066D0"/>
    <w:rsid w:val="6041795A"/>
    <w:rsid w:val="6042179F"/>
    <w:rsid w:val="60462BF4"/>
    <w:rsid w:val="60485ADE"/>
    <w:rsid w:val="604E1395"/>
    <w:rsid w:val="6052369C"/>
    <w:rsid w:val="60534118"/>
    <w:rsid w:val="60582E49"/>
    <w:rsid w:val="605A38E2"/>
    <w:rsid w:val="605C6377"/>
    <w:rsid w:val="605C71D7"/>
    <w:rsid w:val="605E3452"/>
    <w:rsid w:val="6061191C"/>
    <w:rsid w:val="6065712A"/>
    <w:rsid w:val="6068115E"/>
    <w:rsid w:val="606B3A0A"/>
    <w:rsid w:val="606C463A"/>
    <w:rsid w:val="606F2B79"/>
    <w:rsid w:val="6071589A"/>
    <w:rsid w:val="60720105"/>
    <w:rsid w:val="6073403F"/>
    <w:rsid w:val="6073727F"/>
    <w:rsid w:val="607406DF"/>
    <w:rsid w:val="60746EEC"/>
    <w:rsid w:val="607577D7"/>
    <w:rsid w:val="60790E95"/>
    <w:rsid w:val="60806838"/>
    <w:rsid w:val="60833D70"/>
    <w:rsid w:val="6083794E"/>
    <w:rsid w:val="60843483"/>
    <w:rsid w:val="608534D6"/>
    <w:rsid w:val="60854CE6"/>
    <w:rsid w:val="60857C3A"/>
    <w:rsid w:val="608B6BAA"/>
    <w:rsid w:val="608D73E9"/>
    <w:rsid w:val="608E3C98"/>
    <w:rsid w:val="609304D5"/>
    <w:rsid w:val="60941638"/>
    <w:rsid w:val="6096040C"/>
    <w:rsid w:val="60A30E12"/>
    <w:rsid w:val="60A4627F"/>
    <w:rsid w:val="60A50673"/>
    <w:rsid w:val="60A55E13"/>
    <w:rsid w:val="60A740F7"/>
    <w:rsid w:val="60AB71AD"/>
    <w:rsid w:val="60AC176A"/>
    <w:rsid w:val="60B07C1C"/>
    <w:rsid w:val="60B105AC"/>
    <w:rsid w:val="60B1598F"/>
    <w:rsid w:val="60B24193"/>
    <w:rsid w:val="60B35193"/>
    <w:rsid w:val="60B43C8F"/>
    <w:rsid w:val="60B55094"/>
    <w:rsid w:val="60B63660"/>
    <w:rsid w:val="60B65D6A"/>
    <w:rsid w:val="60B76640"/>
    <w:rsid w:val="60B94451"/>
    <w:rsid w:val="60BA1930"/>
    <w:rsid w:val="60BB27FB"/>
    <w:rsid w:val="60BB2876"/>
    <w:rsid w:val="60BB60B7"/>
    <w:rsid w:val="60BD1246"/>
    <w:rsid w:val="60C02E11"/>
    <w:rsid w:val="60C42224"/>
    <w:rsid w:val="60CB6CC5"/>
    <w:rsid w:val="60CD27A4"/>
    <w:rsid w:val="60CF3585"/>
    <w:rsid w:val="60D075EE"/>
    <w:rsid w:val="60D405FB"/>
    <w:rsid w:val="60D40FD0"/>
    <w:rsid w:val="60D43568"/>
    <w:rsid w:val="60D4634A"/>
    <w:rsid w:val="60D64B70"/>
    <w:rsid w:val="60D6637B"/>
    <w:rsid w:val="60D73F2D"/>
    <w:rsid w:val="60D75E70"/>
    <w:rsid w:val="60D874B6"/>
    <w:rsid w:val="60DB5AF2"/>
    <w:rsid w:val="60DC7994"/>
    <w:rsid w:val="60DE11C7"/>
    <w:rsid w:val="60DE6B48"/>
    <w:rsid w:val="60DF74AC"/>
    <w:rsid w:val="60E16A92"/>
    <w:rsid w:val="60E51140"/>
    <w:rsid w:val="60E72E08"/>
    <w:rsid w:val="60E91517"/>
    <w:rsid w:val="60EA368F"/>
    <w:rsid w:val="60ED677B"/>
    <w:rsid w:val="60F00C8B"/>
    <w:rsid w:val="60F04EE6"/>
    <w:rsid w:val="60F3549B"/>
    <w:rsid w:val="60F82EE5"/>
    <w:rsid w:val="60F83C13"/>
    <w:rsid w:val="60FE5612"/>
    <w:rsid w:val="60FF21BC"/>
    <w:rsid w:val="6104424F"/>
    <w:rsid w:val="61051B8C"/>
    <w:rsid w:val="610D107B"/>
    <w:rsid w:val="610D7AB9"/>
    <w:rsid w:val="6111646E"/>
    <w:rsid w:val="61151B44"/>
    <w:rsid w:val="61184316"/>
    <w:rsid w:val="6119289E"/>
    <w:rsid w:val="611A691E"/>
    <w:rsid w:val="611F572D"/>
    <w:rsid w:val="6121205E"/>
    <w:rsid w:val="61217E7E"/>
    <w:rsid w:val="61235656"/>
    <w:rsid w:val="612750DA"/>
    <w:rsid w:val="61284BE7"/>
    <w:rsid w:val="612968DF"/>
    <w:rsid w:val="612C6D56"/>
    <w:rsid w:val="612E5CCD"/>
    <w:rsid w:val="612F4BFC"/>
    <w:rsid w:val="61310427"/>
    <w:rsid w:val="61315FF2"/>
    <w:rsid w:val="61326DA3"/>
    <w:rsid w:val="61333645"/>
    <w:rsid w:val="6137437B"/>
    <w:rsid w:val="61393253"/>
    <w:rsid w:val="613A23A0"/>
    <w:rsid w:val="613B1773"/>
    <w:rsid w:val="613C713B"/>
    <w:rsid w:val="613F3245"/>
    <w:rsid w:val="61403373"/>
    <w:rsid w:val="614047E0"/>
    <w:rsid w:val="61441A54"/>
    <w:rsid w:val="61442FEF"/>
    <w:rsid w:val="61444A8C"/>
    <w:rsid w:val="61454B70"/>
    <w:rsid w:val="61463252"/>
    <w:rsid w:val="6147757A"/>
    <w:rsid w:val="61483EC9"/>
    <w:rsid w:val="614961E3"/>
    <w:rsid w:val="614A3335"/>
    <w:rsid w:val="614A5BD3"/>
    <w:rsid w:val="614B07B2"/>
    <w:rsid w:val="614D3166"/>
    <w:rsid w:val="614D7A1E"/>
    <w:rsid w:val="61502B68"/>
    <w:rsid w:val="61503619"/>
    <w:rsid w:val="61507BD8"/>
    <w:rsid w:val="61511D06"/>
    <w:rsid w:val="61522136"/>
    <w:rsid w:val="61531E2E"/>
    <w:rsid w:val="61562AE0"/>
    <w:rsid w:val="615669B1"/>
    <w:rsid w:val="61576117"/>
    <w:rsid w:val="615A57EC"/>
    <w:rsid w:val="615A7416"/>
    <w:rsid w:val="615B032C"/>
    <w:rsid w:val="615B4F11"/>
    <w:rsid w:val="615C4E03"/>
    <w:rsid w:val="615D155F"/>
    <w:rsid w:val="615D6A4B"/>
    <w:rsid w:val="61606EE2"/>
    <w:rsid w:val="61627456"/>
    <w:rsid w:val="616333FC"/>
    <w:rsid w:val="616360EF"/>
    <w:rsid w:val="61636632"/>
    <w:rsid w:val="61640A27"/>
    <w:rsid w:val="616668E1"/>
    <w:rsid w:val="61675F39"/>
    <w:rsid w:val="616D31D9"/>
    <w:rsid w:val="616F0B8E"/>
    <w:rsid w:val="616F5BF5"/>
    <w:rsid w:val="616F716D"/>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67E"/>
    <w:rsid w:val="61943B9E"/>
    <w:rsid w:val="619520D1"/>
    <w:rsid w:val="61960D72"/>
    <w:rsid w:val="619623C2"/>
    <w:rsid w:val="6198500C"/>
    <w:rsid w:val="619D2BD8"/>
    <w:rsid w:val="619E15E6"/>
    <w:rsid w:val="61A00736"/>
    <w:rsid w:val="61A22674"/>
    <w:rsid w:val="61A4403B"/>
    <w:rsid w:val="61A4605D"/>
    <w:rsid w:val="61A52EFB"/>
    <w:rsid w:val="61A54921"/>
    <w:rsid w:val="61AA163B"/>
    <w:rsid w:val="61AA288F"/>
    <w:rsid w:val="61AB25AF"/>
    <w:rsid w:val="61AC19B2"/>
    <w:rsid w:val="61AD0C87"/>
    <w:rsid w:val="61AE4490"/>
    <w:rsid w:val="61AF4D27"/>
    <w:rsid w:val="61AF59A5"/>
    <w:rsid w:val="61B010CB"/>
    <w:rsid w:val="61B226CC"/>
    <w:rsid w:val="61B22C24"/>
    <w:rsid w:val="61B70214"/>
    <w:rsid w:val="61B739E5"/>
    <w:rsid w:val="61BB1084"/>
    <w:rsid w:val="61BD48D4"/>
    <w:rsid w:val="61BE0020"/>
    <w:rsid w:val="61BE1DC0"/>
    <w:rsid w:val="61BF7DCE"/>
    <w:rsid w:val="61C02AE4"/>
    <w:rsid w:val="61C551C3"/>
    <w:rsid w:val="61CB7F3A"/>
    <w:rsid w:val="61CE22C7"/>
    <w:rsid w:val="61CE2B04"/>
    <w:rsid w:val="61CE319D"/>
    <w:rsid w:val="61CF7002"/>
    <w:rsid w:val="61D334B5"/>
    <w:rsid w:val="61D501CD"/>
    <w:rsid w:val="61D54C0E"/>
    <w:rsid w:val="61D601A2"/>
    <w:rsid w:val="61D65EEE"/>
    <w:rsid w:val="61D775EE"/>
    <w:rsid w:val="61DC16A7"/>
    <w:rsid w:val="61DC5CE9"/>
    <w:rsid w:val="61DE6C1F"/>
    <w:rsid w:val="61E03BF5"/>
    <w:rsid w:val="61E040AF"/>
    <w:rsid w:val="61E07B86"/>
    <w:rsid w:val="61E1451E"/>
    <w:rsid w:val="61E35C91"/>
    <w:rsid w:val="61E37741"/>
    <w:rsid w:val="61E51B19"/>
    <w:rsid w:val="61E6066F"/>
    <w:rsid w:val="61E640AC"/>
    <w:rsid w:val="61E7767F"/>
    <w:rsid w:val="61E84ACD"/>
    <w:rsid w:val="61EC44A2"/>
    <w:rsid w:val="61ED7148"/>
    <w:rsid w:val="61F02888"/>
    <w:rsid w:val="61F100E6"/>
    <w:rsid w:val="61F15FBC"/>
    <w:rsid w:val="61F310C2"/>
    <w:rsid w:val="61F31B81"/>
    <w:rsid w:val="61F50AF4"/>
    <w:rsid w:val="61F542E6"/>
    <w:rsid w:val="61F6057E"/>
    <w:rsid w:val="61F655E9"/>
    <w:rsid w:val="61F8017B"/>
    <w:rsid w:val="61F910AB"/>
    <w:rsid w:val="61FC2FAE"/>
    <w:rsid w:val="62007CFF"/>
    <w:rsid w:val="620140F3"/>
    <w:rsid w:val="62027D44"/>
    <w:rsid w:val="62037CF7"/>
    <w:rsid w:val="620756B6"/>
    <w:rsid w:val="620A05F6"/>
    <w:rsid w:val="62106637"/>
    <w:rsid w:val="62106A89"/>
    <w:rsid w:val="621173AB"/>
    <w:rsid w:val="62127318"/>
    <w:rsid w:val="62130B15"/>
    <w:rsid w:val="6216011A"/>
    <w:rsid w:val="6217000C"/>
    <w:rsid w:val="62195365"/>
    <w:rsid w:val="621B1AA6"/>
    <w:rsid w:val="621C190A"/>
    <w:rsid w:val="621C5EE8"/>
    <w:rsid w:val="62216A4F"/>
    <w:rsid w:val="62226292"/>
    <w:rsid w:val="62226E13"/>
    <w:rsid w:val="62230524"/>
    <w:rsid w:val="62245268"/>
    <w:rsid w:val="62246E94"/>
    <w:rsid w:val="62253EC1"/>
    <w:rsid w:val="62271830"/>
    <w:rsid w:val="62291C0A"/>
    <w:rsid w:val="62293548"/>
    <w:rsid w:val="622A00AC"/>
    <w:rsid w:val="622A1E2C"/>
    <w:rsid w:val="622D19DF"/>
    <w:rsid w:val="622F005E"/>
    <w:rsid w:val="622F0A96"/>
    <w:rsid w:val="622F4D36"/>
    <w:rsid w:val="623010CC"/>
    <w:rsid w:val="62340A70"/>
    <w:rsid w:val="62373B5A"/>
    <w:rsid w:val="62381F43"/>
    <w:rsid w:val="623A7211"/>
    <w:rsid w:val="623C3B8C"/>
    <w:rsid w:val="623D10AB"/>
    <w:rsid w:val="623F58C1"/>
    <w:rsid w:val="62401959"/>
    <w:rsid w:val="624123EF"/>
    <w:rsid w:val="624157DC"/>
    <w:rsid w:val="62431E8D"/>
    <w:rsid w:val="62443D5A"/>
    <w:rsid w:val="62481D63"/>
    <w:rsid w:val="624950E3"/>
    <w:rsid w:val="624A76E0"/>
    <w:rsid w:val="624B5790"/>
    <w:rsid w:val="624C08C2"/>
    <w:rsid w:val="625009A9"/>
    <w:rsid w:val="62555511"/>
    <w:rsid w:val="62560E2E"/>
    <w:rsid w:val="62574559"/>
    <w:rsid w:val="625746C4"/>
    <w:rsid w:val="625B19D3"/>
    <w:rsid w:val="625D430B"/>
    <w:rsid w:val="625F7768"/>
    <w:rsid w:val="62611800"/>
    <w:rsid w:val="62613970"/>
    <w:rsid w:val="626455F0"/>
    <w:rsid w:val="62672AAD"/>
    <w:rsid w:val="626973CA"/>
    <w:rsid w:val="626A22F0"/>
    <w:rsid w:val="626C1B45"/>
    <w:rsid w:val="626E4AA8"/>
    <w:rsid w:val="62703A59"/>
    <w:rsid w:val="62705DF5"/>
    <w:rsid w:val="62752F2D"/>
    <w:rsid w:val="6275396C"/>
    <w:rsid w:val="6276116B"/>
    <w:rsid w:val="62762226"/>
    <w:rsid w:val="627724EE"/>
    <w:rsid w:val="6278162A"/>
    <w:rsid w:val="62784C58"/>
    <w:rsid w:val="62786EBF"/>
    <w:rsid w:val="627B0342"/>
    <w:rsid w:val="627D2916"/>
    <w:rsid w:val="628041B5"/>
    <w:rsid w:val="62825E25"/>
    <w:rsid w:val="6283765F"/>
    <w:rsid w:val="62867AB9"/>
    <w:rsid w:val="628703E4"/>
    <w:rsid w:val="62897CF3"/>
    <w:rsid w:val="628D53FC"/>
    <w:rsid w:val="628D7597"/>
    <w:rsid w:val="62905683"/>
    <w:rsid w:val="6291229B"/>
    <w:rsid w:val="62935859"/>
    <w:rsid w:val="62940F93"/>
    <w:rsid w:val="629514C9"/>
    <w:rsid w:val="62951CD3"/>
    <w:rsid w:val="62970BD0"/>
    <w:rsid w:val="629854A7"/>
    <w:rsid w:val="629C30BC"/>
    <w:rsid w:val="629D07DA"/>
    <w:rsid w:val="629F4F4B"/>
    <w:rsid w:val="62A036B6"/>
    <w:rsid w:val="62A07214"/>
    <w:rsid w:val="62A34BBC"/>
    <w:rsid w:val="62A36F64"/>
    <w:rsid w:val="62A41B12"/>
    <w:rsid w:val="62A559EC"/>
    <w:rsid w:val="62A66FF6"/>
    <w:rsid w:val="62A7611C"/>
    <w:rsid w:val="62AB3F8D"/>
    <w:rsid w:val="62AD69E4"/>
    <w:rsid w:val="62AF086E"/>
    <w:rsid w:val="62AF62B6"/>
    <w:rsid w:val="62B07657"/>
    <w:rsid w:val="62B23593"/>
    <w:rsid w:val="62B61159"/>
    <w:rsid w:val="62B822F6"/>
    <w:rsid w:val="62B91B1C"/>
    <w:rsid w:val="62B92C9E"/>
    <w:rsid w:val="62B93CE3"/>
    <w:rsid w:val="62BA2646"/>
    <w:rsid w:val="62BA59BC"/>
    <w:rsid w:val="62BB5D70"/>
    <w:rsid w:val="62BF61A1"/>
    <w:rsid w:val="62C17F6C"/>
    <w:rsid w:val="62C802E8"/>
    <w:rsid w:val="62CA0018"/>
    <w:rsid w:val="62CA4433"/>
    <w:rsid w:val="62CC29BA"/>
    <w:rsid w:val="62CC3867"/>
    <w:rsid w:val="62CD6AE3"/>
    <w:rsid w:val="62D06801"/>
    <w:rsid w:val="62D13323"/>
    <w:rsid w:val="62D903D6"/>
    <w:rsid w:val="62D9639E"/>
    <w:rsid w:val="62DA3DAB"/>
    <w:rsid w:val="62DB4C55"/>
    <w:rsid w:val="62DD70AC"/>
    <w:rsid w:val="62DF186E"/>
    <w:rsid w:val="62DF3A55"/>
    <w:rsid w:val="62E155D8"/>
    <w:rsid w:val="62E458BB"/>
    <w:rsid w:val="62E6355A"/>
    <w:rsid w:val="62EC2C29"/>
    <w:rsid w:val="62ED60BE"/>
    <w:rsid w:val="62F106A5"/>
    <w:rsid w:val="62F11518"/>
    <w:rsid w:val="62F521A5"/>
    <w:rsid w:val="62F53C72"/>
    <w:rsid w:val="62F81A0D"/>
    <w:rsid w:val="63007305"/>
    <w:rsid w:val="630103B7"/>
    <w:rsid w:val="630266DD"/>
    <w:rsid w:val="63026E05"/>
    <w:rsid w:val="63030485"/>
    <w:rsid w:val="63060B59"/>
    <w:rsid w:val="63070D54"/>
    <w:rsid w:val="63074B8E"/>
    <w:rsid w:val="630811F8"/>
    <w:rsid w:val="630C725E"/>
    <w:rsid w:val="630D7948"/>
    <w:rsid w:val="630E64C2"/>
    <w:rsid w:val="630E7EF7"/>
    <w:rsid w:val="631063BF"/>
    <w:rsid w:val="63127CB2"/>
    <w:rsid w:val="631375E4"/>
    <w:rsid w:val="63152D85"/>
    <w:rsid w:val="63177F06"/>
    <w:rsid w:val="631919F7"/>
    <w:rsid w:val="631B0935"/>
    <w:rsid w:val="631C0D58"/>
    <w:rsid w:val="631C361F"/>
    <w:rsid w:val="632220D9"/>
    <w:rsid w:val="6322781D"/>
    <w:rsid w:val="632B72C4"/>
    <w:rsid w:val="632C3D87"/>
    <w:rsid w:val="632E0C0B"/>
    <w:rsid w:val="6332756C"/>
    <w:rsid w:val="6333626C"/>
    <w:rsid w:val="633A745B"/>
    <w:rsid w:val="633B0236"/>
    <w:rsid w:val="633B03BF"/>
    <w:rsid w:val="633B77D6"/>
    <w:rsid w:val="63405453"/>
    <w:rsid w:val="63443BB1"/>
    <w:rsid w:val="63446D80"/>
    <w:rsid w:val="634516C0"/>
    <w:rsid w:val="6346555B"/>
    <w:rsid w:val="634855D8"/>
    <w:rsid w:val="634D7D94"/>
    <w:rsid w:val="63507E79"/>
    <w:rsid w:val="635129B2"/>
    <w:rsid w:val="63513883"/>
    <w:rsid w:val="635145DF"/>
    <w:rsid w:val="63514F1D"/>
    <w:rsid w:val="6357598B"/>
    <w:rsid w:val="6358513A"/>
    <w:rsid w:val="635908AC"/>
    <w:rsid w:val="63595C75"/>
    <w:rsid w:val="635977CB"/>
    <w:rsid w:val="635A4D50"/>
    <w:rsid w:val="635D0395"/>
    <w:rsid w:val="635D163B"/>
    <w:rsid w:val="635F1FDF"/>
    <w:rsid w:val="63632102"/>
    <w:rsid w:val="6364648B"/>
    <w:rsid w:val="63663762"/>
    <w:rsid w:val="63665932"/>
    <w:rsid w:val="63667531"/>
    <w:rsid w:val="63695BB9"/>
    <w:rsid w:val="636B0C22"/>
    <w:rsid w:val="636B1696"/>
    <w:rsid w:val="636C7BE6"/>
    <w:rsid w:val="636D2B55"/>
    <w:rsid w:val="63713CBF"/>
    <w:rsid w:val="637701F5"/>
    <w:rsid w:val="6377154E"/>
    <w:rsid w:val="63777A24"/>
    <w:rsid w:val="637A3706"/>
    <w:rsid w:val="637A6032"/>
    <w:rsid w:val="637A7799"/>
    <w:rsid w:val="637B1138"/>
    <w:rsid w:val="637D53E3"/>
    <w:rsid w:val="637D5D0C"/>
    <w:rsid w:val="637E130F"/>
    <w:rsid w:val="637F7832"/>
    <w:rsid w:val="63823675"/>
    <w:rsid w:val="63837645"/>
    <w:rsid w:val="63842DBD"/>
    <w:rsid w:val="638453AC"/>
    <w:rsid w:val="63852193"/>
    <w:rsid w:val="63861ABA"/>
    <w:rsid w:val="63875157"/>
    <w:rsid w:val="63893099"/>
    <w:rsid w:val="638B368C"/>
    <w:rsid w:val="638F56B2"/>
    <w:rsid w:val="638F729A"/>
    <w:rsid w:val="63900455"/>
    <w:rsid w:val="639308C3"/>
    <w:rsid w:val="63981D4D"/>
    <w:rsid w:val="639833FA"/>
    <w:rsid w:val="63984ED6"/>
    <w:rsid w:val="63986EE8"/>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75FEE"/>
    <w:rsid w:val="63C93654"/>
    <w:rsid w:val="63CC2D36"/>
    <w:rsid w:val="63CC3802"/>
    <w:rsid w:val="63CD51E1"/>
    <w:rsid w:val="63CF223B"/>
    <w:rsid w:val="63D02CAE"/>
    <w:rsid w:val="63D2080E"/>
    <w:rsid w:val="63D4765C"/>
    <w:rsid w:val="63D5254E"/>
    <w:rsid w:val="63D8274F"/>
    <w:rsid w:val="63D96E1E"/>
    <w:rsid w:val="63DC470E"/>
    <w:rsid w:val="63DF4D35"/>
    <w:rsid w:val="63DF5464"/>
    <w:rsid w:val="63DF79CB"/>
    <w:rsid w:val="63E0453E"/>
    <w:rsid w:val="63E33B51"/>
    <w:rsid w:val="63EA0C81"/>
    <w:rsid w:val="63EA3303"/>
    <w:rsid w:val="63EA6865"/>
    <w:rsid w:val="63EF1CE3"/>
    <w:rsid w:val="63F03218"/>
    <w:rsid w:val="63F7431F"/>
    <w:rsid w:val="63F9714A"/>
    <w:rsid w:val="63FB2DA7"/>
    <w:rsid w:val="63FE283C"/>
    <w:rsid w:val="63FE595A"/>
    <w:rsid w:val="640075C8"/>
    <w:rsid w:val="64012D88"/>
    <w:rsid w:val="64041E7F"/>
    <w:rsid w:val="64053B49"/>
    <w:rsid w:val="64077539"/>
    <w:rsid w:val="6409705D"/>
    <w:rsid w:val="640D245B"/>
    <w:rsid w:val="64102DCC"/>
    <w:rsid w:val="641308A8"/>
    <w:rsid w:val="64167215"/>
    <w:rsid w:val="64174832"/>
    <w:rsid w:val="64175AFB"/>
    <w:rsid w:val="64181CB1"/>
    <w:rsid w:val="641927A8"/>
    <w:rsid w:val="6419367D"/>
    <w:rsid w:val="641941C4"/>
    <w:rsid w:val="641A46DF"/>
    <w:rsid w:val="641D5EC1"/>
    <w:rsid w:val="642078F4"/>
    <w:rsid w:val="6424370A"/>
    <w:rsid w:val="642C0DED"/>
    <w:rsid w:val="642E4403"/>
    <w:rsid w:val="642E538F"/>
    <w:rsid w:val="64307C39"/>
    <w:rsid w:val="643275C8"/>
    <w:rsid w:val="6437120F"/>
    <w:rsid w:val="643A7969"/>
    <w:rsid w:val="643C3538"/>
    <w:rsid w:val="64407029"/>
    <w:rsid w:val="64414D59"/>
    <w:rsid w:val="64425A15"/>
    <w:rsid w:val="64463457"/>
    <w:rsid w:val="6448127B"/>
    <w:rsid w:val="64497B35"/>
    <w:rsid w:val="644A6898"/>
    <w:rsid w:val="644B7186"/>
    <w:rsid w:val="644D0770"/>
    <w:rsid w:val="64504388"/>
    <w:rsid w:val="64507454"/>
    <w:rsid w:val="64510EB1"/>
    <w:rsid w:val="64574F40"/>
    <w:rsid w:val="64584993"/>
    <w:rsid w:val="645B6885"/>
    <w:rsid w:val="645D26AC"/>
    <w:rsid w:val="645D74F5"/>
    <w:rsid w:val="645F34D1"/>
    <w:rsid w:val="64607C37"/>
    <w:rsid w:val="646206BC"/>
    <w:rsid w:val="6465765D"/>
    <w:rsid w:val="64670C83"/>
    <w:rsid w:val="646A1F42"/>
    <w:rsid w:val="646A7892"/>
    <w:rsid w:val="646B4160"/>
    <w:rsid w:val="646B49A8"/>
    <w:rsid w:val="646D26FF"/>
    <w:rsid w:val="646D66B1"/>
    <w:rsid w:val="646F7F58"/>
    <w:rsid w:val="647243A7"/>
    <w:rsid w:val="6474385A"/>
    <w:rsid w:val="6477373E"/>
    <w:rsid w:val="647F3CB0"/>
    <w:rsid w:val="64800D6D"/>
    <w:rsid w:val="64803965"/>
    <w:rsid w:val="64820285"/>
    <w:rsid w:val="64821224"/>
    <w:rsid w:val="64823D75"/>
    <w:rsid w:val="64857927"/>
    <w:rsid w:val="64873788"/>
    <w:rsid w:val="64892286"/>
    <w:rsid w:val="6489313C"/>
    <w:rsid w:val="648B72B4"/>
    <w:rsid w:val="649328AB"/>
    <w:rsid w:val="649404EF"/>
    <w:rsid w:val="6494100C"/>
    <w:rsid w:val="6496122E"/>
    <w:rsid w:val="649B00AE"/>
    <w:rsid w:val="649F3D8F"/>
    <w:rsid w:val="64A106C5"/>
    <w:rsid w:val="64A224B3"/>
    <w:rsid w:val="64A50F7F"/>
    <w:rsid w:val="64A63F11"/>
    <w:rsid w:val="64A8045C"/>
    <w:rsid w:val="64A83DA6"/>
    <w:rsid w:val="64A90962"/>
    <w:rsid w:val="64A91CC2"/>
    <w:rsid w:val="64AA1075"/>
    <w:rsid w:val="64AB3AFB"/>
    <w:rsid w:val="64AC1424"/>
    <w:rsid w:val="64AC7FE2"/>
    <w:rsid w:val="64AD70F5"/>
    <w:rsid w:val="64AE51D1"/>
    <w:rsid w:val="64B0170D"/>
    <w:rsid w:val="64B02923"/>
    <w:rsid w:val="64B36633"/>
    <w:rsid w:val="64B63C2C"/>
    <w:rsid w:val="64B657A3"/>
    <w:rsid w:val="64B95E85"/>
    <w:rsid w:val="64BB3E3B"/>
    <w:rsid w:val="64BB5BA1"/>
    <w:rsid w:val="64BF14E0"/>
    <w:rsid w:val="64C167EE"/>
    <w:rsid w:val="64C21384"/>
    <w:rsid w:val="64C26AB5"/>
    <w:rsid w:val="64C3661C"/>
    <w:rsid w:val="64C462F6"/>
    <w:rsid w:val="64C81642"/>
    <w:rsid w:val="64C911A6"/>
    <w:rsid w:val="64C91289"/>
    <w:rsid w:val="64CD7081"/>
    <w:rsid w:val="64CE7D78"/>
    <w:rsid w:val="64D013A5"/>
    <w:rsid w:val="64D06BEE"/>
    <w:rsid w:val="64D26DEA"/>
    <w:rsid w:val="64D63E64"/>
    <w:rsid w:val="64D82093"/>
    <w:rsid w:val="64DB0495"/>
    <w:rsid w:val="64DD1E5A"/>
    <w:rsid w:val="64DD67F6"/>
    <w:rsid w:val="64DE6724"/>
    <w:rsid w:val="64DE7CD3"/>
    <w:rsid w:val="64E11FE0"/>
    <w:rsid w:val="64E22199"/>
    <w:rsid w:val="64E37D7D"/>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A3F60"/>
    <w:rsid w:val="64FC4C6F"/>
    <w:rsid w:val="64FD052A"/>
    <w:rsid w:val="64FE0CB8"/>
    <w:rsid w:val="64FF015C"/>
    <w:rsid w:val="650036B6"/>
    <w:rsid w:val="65012017"/>
    <w:rsid w:val="6502734D"/>
    <w:rsid w:val="65037F20"/>
    <w:rsid w:val="65043327"/>
    <w:rsid w:val="65051BC0"/>
    <w:rsid w:val="65067694"/>
    <w:rsid w:val="65092B41"/>
    <w:rsid w:val="6509498F"/>
    <w:rsid w:val="650977E2"/>
    <w:rsid w:val="650A17FE"/>
    <w:rsid w:val="650A26BF"/>
    <w:rsid w:val="650A5A86"/>
    <w:rsid w:val="650C7F40"/>
    <w:rsid w:val="650D071B"/>
    <w:rsid w:val="650D1D47"/>
    <w:rsid w:val="650D27E8"/>
    <w:rsid w:val="650D38B9"/>
    <w:rsid w:val="6511451D"/>
    <w:rsid w:val="65180C31"/>
    <w:rsid w:val="6518153C"/>
    <w:rsid w:val="651A4394"/>
    <w:rsid w:val="651B1841"/>
    <w:rsid w:val="651C0979"/>
    <w:rsid w:val="651C18DB"/>
    <w:rsid w:val="651F2747"/>
    <w:rsid w:val="651F340D"/>
    <w:rsid w:val="651F44D5"/>
    <w:rsid w:val="6521304F"/>
    <w:rsid w:val="65222CED"/>
    <w:rsid w:val="6522339E"/>
    <w:rsid w:val="65223F7B"/>
    <w:rsid w:val="65253060"/>
    <w:rsid w:val="652778EC"/>
    <w:rsid w:val="65290C8B"/>
    <w:rsid w:val="6529355E"/>
    <w:rsid w:val="652952D5"/>
    <w:rsid w:val="65296CFD"/>
    <w:rsid w:val="652C0725"/>
    <w:rsid w:val="652D1BB9"/>
    <w:rsid w:val="652D5E7F"/>
    <w:rsid w:val="65311C6B"/>
    <w:rsid w:val="65313740"/>
    <w:rsid w:val="653448C7"/>
    <w:rsid w:val="653501B8"/>
    <w:rsid w:val="65350BE7"/>
    <w:rsid w:val="65357121"/>
    <w:rsid w:val="653744A4"/>
    <w:rsid w:val="6538107F"/>
    <w:rsid w:val="65393856"/>
    <w:rsid w:val="653A088E"/>
    <w:rsid w:val="653A5823"/>
    <w:rsid w:val="653B189C"/>
    <w:rsid w:val="653C5900"/>
    <w:rsid w:val="653D3ABE"/>
    <w:rsid w:val="653D794E"/>
    <w:rsid w:val="65450773"/>
    <w:rsid w:val="65472D31"/>
    <w:rsid w:val="65480A23"/>
    <w:rsid w:val="65482DEC"/>
    <w:rsid w:val="654A63E2"/>
    <w:rsid w:val="654C14D8"/>
    <w:rsid w:val="654E6400"/>
    <w:rsid w:val="654E6FDF"/>
    <w:rsid w:val="65507243"/>
    <w:rsid w:val="65516EBD"/>
    <w:rsid w:val="65531F43"/>
    <w:rsid w:val="6554107B"/>
    <w:rsid w:val="65555B67"/>
    <w:rsid w:val="6556501B"/>
    <w:rsid w:val="6557160E"/>
    <w:rsid w:val="65576ED2"/>
    <w:rsid w:val="655C5705"/>
    <w:rsid w:val="656027FF"/>
    <w:rsid w:val="656131A3"/>
    <w:rsid w:val="65621082"/>
    <w:rsid w:val="65621F3B"/>
    <w:rsid w:val="65626A91"/>
    <w:rsid w:val="656438B6"/>
    <w:rsid w:val="656611D4"/>
    <w:rsid w:val="656F0696"/>
    <w:rsid w:val="65713AC1"/>
    <w:rsid w:val="657308FC"/>
    <w:rsid w:val="6574621E"/>
    <w:rsid w:val="657A1158"/>
    <w:rsid w:val="657A3A26"/>
    <w:rsid w:val="657A71AE"/>
    <w:rsid w:val="657B1ACC"/>
    <w:rsid w:val="657B50A8"/>
    <w:rsid w:val="657F0F2F"/>
    <w:rsid w:val="65800899"/>
    <w:rsid w:val="65802173"/>
    <w:rsid w:val="65833BF9"/>
    <w:rsid w:val="658548A3"/>
    <w:rsid w:val="65867CAD"/>
    <w:rsid w:val="65870E0B"/>
    <w:rsid w:val="658918AF"/>
    <w:rsid w:val="658977D9"/>
    <w:rsid w:val="658A5452"/>
    <w:rsid w:val="658B129B"/>
    <w:rsid w:val="658D0302"/>
    <w:rsid w:val="658E7277"/>
    <w:rsid w:val="65937FF0"/>
    <w:rsid w:val="65982080"/>
    <w:rsid w:val="659B4115"/>
    <w:rsid w:val="659D4FA0"/>
    <w:rsid w:val="65A04511"/>
    <w:rsid w:val="65A25CA6"/>
    <w:rsid w:val="65A41027"/>
    <w:rsid w:val="65A956C3"/>
    <w:rsid w:val="65AA559E"/>
    <w:rsid w:val="65AC2B33"/>
    <w:rsid w:val="65AC2F29"/>
    <w:rsid w:val="65AC401F"/>
    <w:rsid w:val="65B22C3F"/>
    <w:rsid w:val="65B350E5"/>
    <w:rsid w:val="65B47E4B"/>
    <w:rsid w:val="65B75F99"/>
    <w:rsid w:val="65B901AB"/>
    <w:rsid w:val="65B965B4"/>
    <w:rsid w:val="65BB2980"/>
    <w:rsid w:val="65BC55F6"/>
    <w:rsid w:val="65BD1EBB"/>
    <w:rsid w:val="65BD333F"/>
    <w:rsid w:val="65BE7007"/>
    <w:rsid w:val="65C00DCE"/>
    <w:rsid w:val="65C24CD3"/>
    <w:rsid w:val="65C40F92"/>
    <w:rsid w:val="65C52506"/>
    <w:rsid w:val="65C550F0"/>
    <w:rsid w:val="65C753D5"/>
    <w:rsid w:val="65CC0E8F"/>
    <w:rsid w:val="65CD0629"/>
    <w:rsid w:val="65D36946"/>
    <w:rsid w:val="65D52F2D"/>
    <w:rsid w:val="65D54830"/>
    <w:rsid w:val="65D61203"/>
    <w:rsid w:val="65D77162"/>
    <w:rsid w:val="65DA05D1"/>
    <w:rsid w:val="65E30D45"/>
    <w:rsid w:val="65E43323"/>
    <w:rsid w:val="65E96FD9"/>
    <w:rsid w:val="65EA2FE9"/>
    <w:rsid w:val="65F143F6"/>
    <w:rsid w:val="65F22A39"/>
    <w:rsid w:val="65F433AE"/>
    <w:rsid w:val="65F61211"/>
    <w:rsid w:val="65F70DC6"/>
    <w:rsid w:val="65F75D77"/>
    <w:rsid w:val="65F974FD"/>
    <w:rsid w:val="65FB1C13"/>
    <w:rsid w:val="65FB3094"/>
    <w:rsid w:val="65FB55C3"/>
    <w:rsid w:val="65FC4686"/>
    <w:rsid w:val="65FC677A"/>
    <w:rsid w:val="65FF4387"/>
    <w:rsid w:val="6600148D"/>
    <w:rsid w:val="66006134"/>
    <w:rsid w:val="66053ABC"/>
    <w:rsid w:val="66073C1F"/>
    <w:rsid w:val="66086E48"/>
    <w:rsid w:val="66086FE4"/>
    <w:rsid w:val="6608725C"/>
    <w:rsid w:val="660D1534"/>
    <w:rsid w:val="660F3F75"/>
    <w:rsid w:val="661034EB"/>
    <w:rsid w:val="66142DAD"/>
    <w:rsid w:val="66144E11"/>
    <w:rsid w:val="66155904"/>
    <w:rsid w:val="66170356"/>
    <w:rsid w:val="66177F2C"/>
    <w:rsid w:val="661819FE"/>
    <w:rsid w:val="6619616A"/>
    <w:rsid w:val="661B59B2"/>
    <w:rsid w:val="661B75DF"/>
    <w:rsid w:val="661F5EAE"/>
    <w:rsid w:val="66210939"/>
    <w:rsid w:val="662254C4"/>
    <w:rsid w:val="66225B1E"/>
    <w:rsid w:val="66232AAB"/>
    <w:rsid w:val="662A3849"/>
    <w:rsid w:val="662C191F"/>
    <w:rsid w:val="662F2F2E"/>
    <w:rsid w:val="662F4BB9"/>
    <w:rsid w:val="66324A92"/>
    <w:rsid w:val="66324AE4"/>
    <w:rsid w:val="66363F68"/>
    <w:rsid w:val="663A0770"/>
    <w:rsid w:val="663D4599"/>
    <w:rsid w:val="663D61B5"/>
    <w:rsid w:val="663E2A08"/>
    <w:rsid w:val="663E4062"/>
    <w:rsid w:val="66402302"/>
    <w:rsid w:val="6640721C"/>
    <w:rsid w:val="664422CA"/>
    <w:rsid w:val="664548A3"/>
    <w:rsid w:val="66457E51"/>
    <w:rsid w:val="6646683D"/>
    <w:rsid w:val="66486BE7"/>
    <w:rsid w:val="664A584B"/>
    <w:rsid w:val="664D4B42"/>
    <w:rsid w:val="665040AF"/>
    <w:rsid w:val="66540947"/>
    <w:rsid w:val="6656049E"/>
    <w:rsid w:val="6656616D"/>
    <w:rsid w:val="665A09BF"/>
    <w:rsid w:val="665A0B7F"/>
    <w:rsid w:val="665B03B9"/>
    <w:rsid w:val="665B16AE"/>
    <w:rsid w:val="665C34FC"/>
    <w:rsid w:val="665E4E48"/>
    <w:rsid w:val="665E6995"/>
    <w:rsid w:val="665F1A98"/>
    <w:rsid w:val="66622489"/>
    <w:rsid w:val="666355E3"/>
    <w:rsid w:val="66647EC5"/>
    <w:rsid w:val="66653691"/>
    <w:rsid w:val="6669071C"/>
    <w:rsid w:val="666A0E1B"/>
    <w:rsid w:val="666A76D8"/>
    <w:rsid w:val="666D1EF7"/>
    <w:rsid w:val="666E6830"/>
    <w:rsid w:val="666F0D66"/>
    <w:rsid w:val="66722504"/>
    <w:rsid w:val="66751AB7"/>
    <w:rsid w:val="66753DF9"/>
    <w:rsid w:val="667838B8"/>
    <w:rsid w:val="667B5D41"/>
    <w:rsid w:val="667C4DBC"/>
    <w:rsid w:val="667E4BBB"/>
    <w:rsid w:val="667F128F"/>
    <w:rsid w:val="66801489"/>
    <w:rsid w:val="6680376E"/>
    <w:rsid w:val="6682122C"/>
    <w:rsid w:val="66824F18"/>
    <w:rsid w:val="6689757F"/>
    <w:rsid w:val="668A4F66"/>
    <w:rsid w:val="668C1776"/>
    <w:rsid w:val="668C5F07"/>
    <w:rsid w:val="668C72AE"/>
    <w:rsid w:val="668D20FB"/>
    <w:rsid w:val="668F13E2"/>
    <w:rsid w:val="66902ABA"/>
    <w:rsid w:val="66910DF1"/>
    <w:rsid w:val="669304B0"/>
    <w:rsid w:val="669469E5"/>
    <w:rsid w:val="66950D2E"/>
    <w:rsid w:val="66955A8E"/>
    <w:rsid w:val="66993FE4"/>
    <w:rsid w:val="66997A89"/>
    <w:rsid w:val="669B42FE"/>
    <w:rsid w:val="669C778E"/>
    <w:rsid w:val="669E7D7C"/>
    <w:rsid w:val="66A03AED"/>
    <w:rsid w:val="66A04173"/>
    <w:rsid w:val="66A25F85"/>
    <w:rsid w:val="66A43121"/>
    <w:rsid w:val="66A63D45"/>
    <w:rsid w:val="66A91846"/>
    <w:rsid w:val="66A97FBD"/>
    <w:rsid w:val="66AA531D"/>
    <w:rsid w:val="66AB7FA9"/>
    <w:rsid w:val="66AC1DD7"/>
    <w:rsid w:val="66AE50DF"/>
    <w:rsid w:val="66AF55C1"/>
    <w:rsid w:val="66B44727"/>
    <w:rsid w:val="66B458B3"/>
    <w:rsid w:val="66B57FE6"/>
    <w:rsid w:val="66B66E47"/>
    <w:rsid w:val="66B87B52"/>
    <w:rsid w:val="66B9734D"/>
    <w:rsid w:val="66BB5FAC"/>
    <w:rsid w:val="66BC36C6"/>
    <w:rsid w:val="66BF30D4"/>
    <w:rsid w:val="66BF66E5"/>
    <w:rsid w:val="66C03D97"/>
    <w:rsid w:val="66C35C4F"/>
    <w:rsid w:val="66C64B4B"/>
    <w:rsid w:val="66C9501D"/>
    <w:rsid w:val="66CA0586"/>
    <w:rsid w:val="66CB4BBF"/>
    <w:rsid w:val="66CB7102"/>
    <w:rsid w:val="66CC034F"/>
    <w:rsid w:val="66CC6BD5"/>
    <w:rsid w:val="66CE310A"/>
    <w:rsid w:val="66CF11BA"/>
    <w:rsid w:val="66D217FD"/>
    <w:rsid w:val="66D2561E"/>
    <w:rsid w:val="66D36833"/>
    <w:rsid w:val="66D567B7"/>
    <w:rsid w:val="66D64684"/>
    <w:rsid w:val="66D97C81"/>
    <w:rsid w:val="66DA2CF2"/>
    <w:rsid w:val="66DC01EA"/>
    <w:rsid w:val="66DD4FD8"/>
    <w:rsid w:val="66DD7853"/>
    <w:rsid w:val="66E03F94"/>
    <w:rsid w:val="66E20AF9"/>
    <w:rsid w:val="66E30682"/>
    <w:rsid w:val="66E53938"/>
    <w:rsid w:val="66EC2A02"/>
    <w:rsid w:val="66ED31EA"/>
    <w:rsid w:val="66EE500D"/>
    <w:rsid w:val="66F307CB"/>
    <w:rsid w:val="66F34E5F"/>
    <w:rsid w:val="66F514E3"/>
    <w:rsid w:val="66F55FBD"/>
    <w:rsid w:val="66F56CA7"/>
    <w:rsid w:val="66F63929"/>
    <w:rsid w:val="66FC45FC"/>
    <w:rsid w:val="66FE284A"/>
    <w:rsid w:val="66FF240B"/>
    <w:rsid w:val="66FF696D"/>
    <w:rsid w:val="6700147B"/>
    <w:rsid w:val="670241A6"/>
    <w:rsid w:val="670352C9"/>
    <w:rsid w:val="67036487"/>
    <w:rsid w:val="67082A19"/>
    <w:rsid w:val="670A74E5"/>
    <w:rsid w:val="670E5FF2"/>
    <w:rsid w:val="670F2703"/>
    <w:rsid w:val="67102F82"/>
    <w:rsid w:val="67117731"/>
    <w:rsid w:val="67130B09"/>
    <w:rsid w:val="67134B8A"/>
    <w:rsid w:val="67150F8F"/>
    <w:rsid w:val="67160A7A"/>
    <w:rsid w:val="67160CA4"/>
    <w:rsid w:val="671D1E8A"/>
    <w:rsid w:val="671D2B9B"/>
    <w:rsid w:val="671E6DA4"/>
    <w:rsid w:val="671E6F9A"/>
    <w:rsid w:val="671F17FE"/>
    <w:rsid w:val="671F2842"/>
    <w:rsid w:val="67201425"/>
    <w:rsid w:val="672136C7"/>
    <w:rsid w:val="67247F13"/>
    <w:rsid w:val="67262983"/>
    <w:rsid w:val="67270319"/>
    <w:rsid w:val="67285E48"/>
    <w:rsid w:val="67291121"/>
    <w:rsid w:val="672A373D"/>
    <w:rsid w:val="672C5475"/>
    <w:rsid w:val="672D2500"/>
    <w:rsid w:val="672E1A77"/>
    <w:rsid w:val="672F02DD"/>
    <w:rsid w:val="672F3056"/>
    <w:rsid w:val="67310816"/>
    <w:rsid w:val="67340846"/>
    <w:rsid w:val="67362233"/>
    <w:rsid w:val="67363AD2"/>
    <w:rsid w:val="6737353A"/>
    <w:rsid w:val="67377FF6"/>
    <w:rsid w:val="673922AB"/>
    <w:rsid w:val="673C5515"/>
    <w:rsid w:val="673D4A4F"/>
    <w:rsid w:val="673E6F96"/>
    <w:rsid w:val="673F2A5C"/>
    <w:rsid w:val="67421CCE"/>
    <w:rsid w:val="67434B4C"/>
    <w:rsid w:val="674351DC"/>
    <w:rsid w:val="674415DD"/>
    <w:rsid w:val="674446E4"/>
    <w:rsid w:val="674453B7"/>
    <w:rsid w:val="67447131"/>
    <w:rsid w:val="6745411D"/>
    <w:rsid w:val="6747189D"/>
    <w:rsid w:val="67475A3D"/>
    <w:rsid w:val="6747753D"/>
    <w:rsid w:val="674D3A7A"/>
    <w:rsid w:val="67557A8E"/>
    <w:rsid w:val="675614ED"/>
    <w:rsid w:val="67573049"/>
    <w:rsid w:val="67573D61"/>
    <w:rsid w:val="675936F6"/>
    <w:rsid w:val="675A4047"/>
    <w:rsid w:val="675C21FF"/>
    <w:rsid w:val="675F2FF2"/>
    <w:rsid w:val="67604F45"/>
    <w:rsid w:val="67630BA3"/>
    <w:rsid w:val="67631F75"/>
    <w:rsid w:val="676329C0"/>
    <w:rsid w:val="676512C0"/>
    <w:rsid w:val="67666B96"/>
    <w:rsid w:val="6767471B"/>
    <w:rsid w:val="676754E1"/>
    <w:rsid w:val="67676ABC"/>
    <w:rsid w:val="676A254D"/>
    <w:rsid w:val="676A48F0"/>
    <w:rsid w:val="676B6F4A"/>
    <w:rsid w:val="676E4C07"/>
    <w:rsid w:val="676F7FC1"/>
    <w:rsid w:val="67706B97"/>
    <w:rsid w:val="67745EDF"/>
    <w:rsid w:val="67796DC6"/>
    <w:rsid w:val="677D22E5"/>
    <w:rsid w:val="67863D5D"/>
    <w:rsid w:val="67864A7F"/>
    <w:rsid w:val="67864BC3"/>
    <w:rsid w:val="67892B19"/>
    <w:rsid w:val="678A778A"/>
    <w:rsid w:val="678B0F5F"/>
    <w:rsid w:val="678D0D03"/>
    <w:rsid w:val="67930FAD"/>
    <w:rsid w:val="6793605F"/>
    <w:rsid w:val="679563C5"/>
    <w:rsid w:val="67980E19"/>
    <w:rsid w:val="679A1BBD"/>
    <w:rsid w:val="679C2A18"/>
    <w:rsid w:val="679C5E9B"/>
    <w:rsid w:val="679E64E3"/>
    <w:rsid w:val="679E6D24"/>
    <w:rsid w:val="67A04F6D"/>
    <w:rsid w:val="67A54037"/>
    <w:rsid w:val="67A55B3B"/>
    <w:rsid w:val="67A6409B"/>
    <w:rsid w:val="67A75192"/>
    <w:rsid w:val="67AA5425"/>
    <w:rsid w:val="67AA6C2C"/>
    <w:rsid w:val="67AB60B4"/>
    <w:rsid w:val="67AC3879"/>
    <w:rsid w:val="67AF064D"/>
    <w:rsid w:val="67B06BCD"/>
    <w:rsid w:val="67B211D6"/>
    <w:rsid w:val="67B24187"/>
    <w:rsid w:val="67B343BE"/>
    <w:rsid w:val="67B532B3"/>
    <w:rsid w:val="67B705C3"/>
    <w:rsid w:val="67BD5ABD"/>
    <w:rsid w:val="67BF3BED"/>
    <w:rsid w:val="67C006F6"/>
    <w:rsid w:val="67C13188"/>
    <w:rsid w:val="67C3494A"/>
    <w:rsid w:val="67C35517"/>
    <w:rsid w:val="67C52088"/>
    <w:rsid w:val="67C5497E"/>
    <w:rsid w:val="67C56142"/>
    <w:rsid w:val="67C73472"/>
    <w:rsid w:val="67C81B9A"/>
    <w:rsid w:val="67C826AA"/>
    <w:rsid w:val="67C911A6"/>
    <w:rsid w:val="67C975F6"/>
    <w:rsid w:val="67CA70B3"/>
    <w:rsid w:val="67CC1B6D"/>
    <w:rsid w:val="67CC2BA5"/>
    <w:rsid w:val="67CD637E"/>
    <w:rsid w:val="67CD6BB1"/>
    <w:rsid w:val="67D13F01"/>
    <w:rsid w:val="67D26976"/>
    <w:rsid w:val="67D5099E"/>
    <w:rsid w:val="67D77ED2"/>
    <w:rsid w:val="67D8470E"/>
    <w:rsid w:val="67DC7F1C"/>
    <w:rsid w:val="67DE0470"/>
    <w:rsid w:val="67DE7AD9"/>
    <w:rsid w:val="67DF182A"/>
    <w:rsid w:val="67DF1C94"/>
    <w:rsid w:val="67E1515E"/>
    <w:rsid w:val="67E35AC5"/>
    <w:rsid w:val="67E3728A"/>
    <w:rsid w:val="67E43C62"/>
    <w:rsid w:val="67E47D59"/>
    <w:rsid w:val="67E67F20"/>
    <w:rsid w:val="67E80EF4"/>
    <w:rsid w:val="67EA1A19"/>
    <w:rsid w:val="67EC2E79"/>
    <w:rsid w:val="67F06B85"/>
    <w:rsid w:val="67F50AE2"/>
    <w:rsid w:val="67F75E8E"/>
    <w:rsid w:val="67F77DDA"/>
    <w:rsid w:val="67FA4BE2"/>
    <w:rsid w:val="67FA4C07"/>
    <w:rsid w:val="67FA61F7"/>
    <w:rsid w:val="67FC7D3D"/>
    <w:rsid w:val="67FF5BDE"/>
    <w:rsid w:val="68001867"/>
    <w:rsid w:val="68003FF3"/>
    <w:rsid w:val="68005125"/>
    <w:rsid w:val="68036B5C"/>
    <w:rsid w:val="68045393"/>
    <w:rsid w:val="68045C77"/>
    <w:rsid w:val="680660B3"/>
    <w:rsid w:val="680725C8"/>
    <w:rsid w:val="680A0227"/>
    <w:rsid w:val="680B0D2F"/>
    <w:rsid w:val="680B372F"/>
    <w:rsid w:val="680D2B3A"/>
    <w:rsid w:val="680D4D9E"/>
    <w:rsid w:val="680F2C43"/>
    <w:rsid w:val="68103301"/>
    <w:rsid w:val="68106B2E"/>
    <w:rsid w:val="68111E95"/>
    <w:rsid w:val="68116243"/>
    <w:rsid w:val="681563E2"/>
    <w:rsid w:val="68215A83"/>
    <w:rsid w:val="68293C00"/>
    <w:rsid w:val="682A79DA"/>
    <w:rsid w:val="682F5BD2"/>
    <w:rsid w:val="68311B99"/>
    <w:rsid w:val="68314496"/>
    <w:rsid w:val="68370A7A"/>
    <w:rsid w:val="68371151"/>
    <w:rsid w:val="683971CD"/>
    <w:rsid w:val="683D176C"/>
    <w:rsid w:val="683D2592"/>
    <w:rsid w:val="683E2B79"/>
    <w:rsid w:val="683F5CEA"/>
    <w:rsid w:val="683F63EB"/>
    <w:rsid w:val="683F7D5F"/>
    <w:rsid w:val="68403856"/>
    <w:rsid w:val="6840477E"/>
    <w:rsid w:val="68421C54"/>
    <w:rsid w:val="68447A81"/>
    <w:rsid w:val="68457D5D"/>
    <w:rsid w:val="684A4DAF"/>
    <w:rsid w:val="684E5558"/>
    <w:rsid w:val="684F71D2"/>
    <w:rsid w:val="68506721"/>
    <w:rsid w:val="68532FFC"/>
    <w:rsid w:val="68547D22"/>
    <w:rsid w:val="68547D4C"/>
    <w:rsid w:val="68555E66"/>
    <w:rsid w:val="68570D2D"/>
    <w:rsid w:val="68574398"/>
    <w:rsid w:val="685850EE"/>
    <w:rsid w:val="685A5492"/>
    <w:rsid w:val="685B6BDF"/>
    <w:rsid w:val="685D3E0A"/>
    <w:rsid w:val="685E34DE"/>
    <w:rsid w:val="686231F6"/>
    <w:rsid w:val="68654BBA"/>
    <w:rsid w:val="68656CED"/>
    <w:rsid w:val="68660645"/>
    <w:rsid w:val="68684BA6"/>
    <w:rsid w:val="68684E7C"/>
    <w:rsid w:val="686B0A2C"/>
    <w:rsid w:val="686D757E"/>
    <w:rsid w:val="686F2101"/>
    <w:rsid w:val="687540C9"/>
    <w:rsid w:val="687A35B8"/>
    <w:rsid w:val="687B64F7"/>
    <w:rsid w:val="687F2D58"/>
    <w:rsid w:val="68825303"/>
    <w:rsid w:val="688427B4"/>
    <w:rsid w:val="68852FBF"/>
    <w:rsid w:val="68856BDF"/>
    <w:rsid w:val="68861B7A"/>
    <w:rsid w:val="688B6A9D"/>
    <w:rsid w:val="688C6C9E"/>
    <w:rsid w:val="68942D95"/>
    <w:rsid w:val="68946B67"/>
    <w:rsid w:val="68965EDE"/>
    <w:rsid w:val="689A1A55"/>
    <w:rsid w:val="689C7761"/>
    <w:rsid w:val="689E1FD1"/>
    <w:rsid w:val="68A21B4E"/>
    <w:rsid w:val="68A278FB"/>
    <w:rsid w:val="68A54AF0"/>
    <w:rsid w:val="68A70E56"/>
    <w:rsid w:val="68A7560E"/>
    <w:rsid w:val="68AB477D"/>
    <w:rsid w:val="68AC1D07"/>
    <w:rsid w:val="68AC594F"/>
    <w:rsid w:val="68B17EEE"/>
    <w:rsid w:val="68B27964"/>
    <w:rsid w:val="68B534D2"/>
    <w:rsid w:val="68B8267E"/>
    <w:rsid w:val="68BB3DBB"/>
    <w:rsid w:val="68BE0CDF"/>
    <w:rsid w:val="68BE5EAF"/>
    <w:rsid w:val="68BF64AB"/>
    <w:rsid w:val="68C82ABF"/>
    <w:rsid w:val="68CD4C25"/>
    <w:rsid w:val="68CF3663"/>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312"/>
    <w:rsid w:val="68F15B35"/>
    <w:rsid w:val="68F16D96"/>
    <w:rsid w:val="68F25BF7"/>
    <w:rsid w:val="68F30A7F"/>
    <w:rsid w:val="68F346D7"/>
    <w:rsid w:val="68F51345"/>
    <w:rsid w:val="68F64A3D"/>
    <w:rsid w:val="68F64E2A"/>
    <w:rsid w:val="68F746E0"/>
    <w:rsid w:val="68F912E8"/>
    <w:rsid w:val="68F935B4"/>
    <w:rsid w:val="68FD0298"/>
    <w:rsid w:val="68FD23A8"/>
    <w:rsid w:val="68FE7553"/>
    <w:rsid w:val="68FF40F3"/>
    <w:rsid w:val="69027E4B"/>
    <w:rsid w:val="69053A01"/>
    <w:rsid w:val="690722C2"/>
    <w:rsid w:val="690B3ECF"/>
    <w:rsid w:val="690C6577"/>
    <w:rsid w:val="690E1840"/>
    <w:rsid w:val="690E5015"/>
    <w:rsid w:val="69107BA5"/>
    <w:rsid w:val="691114A3"/>
    <w:rsid w:val="69137569"/>
    <w:rsid w:val="69142CB9"/>
    <w:rsid w:val="6914428B"/>
    <w:rsid w:val="6916420A"/>
    <w:rsid w:val="691867A1"/>
    <w:rsid w:val="691A3243"/>
    <w:rsid w:val="691A586E"/>
    <w:rsid w:val="691B1DCE"/>
    <w:rsid w:val="691B55B0"/>
    <w:rsid w:val="691D0FCD"/>
    <w:rsid w:val="691D5CCF"/>
    <w:rsid w:val="69213FEB"/>
    <w:rsid w:val="69221EE6"/>
    <w:rsid w:val="69247774"/>
    <w:rsid w:val="69254214"/>
    <w:rsid w:val="69273A23"/>
    <w:rsid w:val="69292391"/>
    <w:rsid w:val="692A16DB"/>
    <w:rsid w:val="692F5D1E"/>
    <w:rsid w:val="693070D9"/>
    <w:rsid w:val="693200A4"/>
    <w:rsid w:val="693C4408"/>
    <w:rsid w:val="693F1F94"/>
    <w:rsid w:val="693F29D6"/>
    <w:rsid w:val="69414623"/>
    <w:rsid w:val="69426F72"/>
    <w:rsid w:val="694361C7"/>
    <w:rsid w:val="69442470"/>
    <w:rsid w:val="694512B9"/>
    <w:rsid w:val="694A206D"/>
    <w:rsid w:val="694B4D99"/>
    <w:rsid w:val="694D4417"/>
    <w:rsid w:val="694F5125"/>
    <w:rsid w:val="69522DAE"/>
    <w:rsid w:val="695249CB"/>
    <w:rsid w:val="69543D24"/>
    <w:rsid w:val="69572036"/>
    <w:rsid w:val="69587415"/>
    <w:rsid w:val="695923C5"/>
    <w:rsid w:val="695B1293"/>
    <w:rsid w:val="695D4386"/>
    <w:rsid w:val="69603263"/>
    <w:rsid w:val="69603CE6"/>
    <w:rsid w:val="69620093"/>
    <w:rsid w:val="6964441D"/>
    <w:rsid w:val="696707A8"/>
    <w:rsid w:val="69673A8C"/>
    <w:rsid w:val="6968104C"/>
    <w:rsid w:val="69693150"/>
    <w:rsid w:val="69696E4E"/>
    <w:rsid w:val="696C42BB"/>
    <w:rsid w:val="696C67AD"/>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03C2"/>
    <w:rsid w:val="699251D7"/>
    <w:rsid w:val="69927BB3"/>
    <w:rsid w:val="6993508D"/>
    <w:rsid w:val="699430AB"/>
    <w:rsid w:val="69991A4A"/>
    <w:rsid w:val="69993308"/>
    <w:rsid w:val="699A1A72"/>
    <w:rsid w:val="699C5EFE"/>
    <w:rsid w:val="699D3DE6"/>
    <w:rsid w:val="69A3120B"/>
    <w:rsid w:val="69A4387C"/>
    <w:rsid w:val="69A934C7"/>
    <w:rsid w:val="69A96713"/>
    <w:rsid w:val="69AA2716"/>
    <w:rsid w:val="69AA71C0"/>
    <w:rsid w:val="69AB5C33"/>
    <w:rsid w:val="69AD0E6E"/>
    <w:rsid w:val="69AF7131"/>
    <w:rsid w:val="69B17C08"/>
    <w:rsid w:val="69B4125E"/>
    <w:rsid w:val="69BB35A4"/>
    <w:rsid w:val="69BB7C70"/>
    <w:rsid w:val="69BC19C3"/>
    <w:rsid w:val="69BC3707"/>
    <w:rsid w:val="69BE290C"/>
    <w:rsid w:val="69BE2F0E"/>
    <w:rsid w:val="69C3157C"/>
    <w:rsid w:val="69C40769"/>
    <w:rsid w:val="69C44222"/>
    <w:rsid w:val="69C55BC5"/>
    <w:rsid w:val="69CA39B7"/>
    <w:rsid w:val="69CC14E2"/>
    <w:rsid w:val="69CC3DB6"/>
    <w:rsid w:val="69CC53B3"/>
    <w:rsid w:val="69CD6393"/>
    <w:rsid w:val="69D05AAF"/>
    <w:rsid w:val="69D063C4"/>
    <w:rsid w:val="69D15543"/>
    <w:rsid w:val="69D22323"/>
    <w:rsid w:val="69D22EA4"/>
    <w:rsid w:val="69D4069B"/>
    <w:rsid w:val="69D57038"/>
    <w:rsid w:val="69D749F6"/>
    <w:rsid w:val="69DC467C"/>
    <w:rsid w:val="69E36E8C"/>
    <w:rsid w:val="69E54CD7"/>
    <w:rsid w:val="69E84BFF"/>
    <w:rsid w:val="69E856D9"/>
    <w:rsid w:val="69E9795D"/>
    <w:rsid w:val="69EC4C9C"/>
    <w:rsid w:val="69EE05B6"/>
    <w:rsid w:val="69EE5987"/>
    <w:rsid w:val="69F00D1F"/>
    <w:rsid w:val="69F1784C"/>
    <w:rsid w:val="69F270D3"/>
    <w:rsid w:val="69F82CF8"/>
    <w:rsid w:val="69F97EFA"/>
    <w:rsid w:val="69FA6152"/>
    <w:rsid w:val="69FC0506"/>
    <w:rsid w:val="69FD0FB6"/>
    <w:rsid w:val="69FE0C8B"/>
    <w:rsid w:val="69FE1417"/>
    <w:rsid w:val="69FE6ECB"/>
    <w:rsid w:val="6A012B4E"/>
    <w:rsid w:val="6A024B3C"/>
    <w:rsid w:val="6A024C61"/>
    <w:rsid w:val="6A02770E"/>
    <w:rsid w:val="6A030F61"/>
    <w:rsid w:val="6A050807"/>
    <w:rsid w:val="6A061D90"/>
    <w:rsid w:val="6A077FF2"/>
    <w:rsid w:val="6A081C3A"/>
    <w:rsid w:val="6A085BC1"/>
    <w:rsid w:val="6A090FFB"/>
    <w:rsid w:val="6A0A47B3"/>
    <w:rsid w:val="6A0F18E8"/>
    <w:rsid w:val="6A1564E0"/>
    <w:rsid w:val="6A1776C5"/>
    <w:rsid w:val="6A1A71EF"/>
    <w:rsid w:val="6A1F60BF"/>
    <w:rsid w:val="6A1F7A9F"/>
    <w:rsid w:val="6A205538"/>
    <w:rsid w:val="6A21139B"/>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71AE9"/>
    <w:rsid w:val="6A4A67B5"/>
    <w:rsid w:val="6A4C141A"/>
    <w:rsid w:val="6A4E31B8"/>
    <w:rsid w:val="6A5015C4"/>
    <w:rsid w:val="6A5113B5"/>
    <w:rsid w:val="6A51391C"/>
    <w:rsid w:val="6A527B7D"/>
    <w:rsid w:val="6A542BDF"/>
    <w:rsid w:val="6A5C0D0F"/>
    <w:rsid w:val="6A5C4393"/>
    <w:rsid w:val="6A5D147E"/>
    <w:rsid w:val="6A5D51C9"/>
    <w:rsid w:val="6A5D78B1"/>
    <w:rsid w:val="6A5E6102"/>
    <w:rsid w:val="6A5F3F6D"/>
    <w:rsid w:val="6A606255"/>
    <w:rsid w:val="6A63548C"/>
    <w:rsid w:val="6A64723B"/>
    <w:rsid w:val="6A6738D6"/>
    <w:rsid w:val="6A683AEA"/>
    <w:rsid w:val="6A6E1AF1"/>
    <w:rsid w:val="6A6E534D"/>
    <w:rsid w:val="6A7024AD"/>
    <w:rsid w:val="6A705986"/>
    <w:rsid w:val="6A71672B"/>
    <w:rsid w:val="6A7242C2"/>
    <w:rsid w:val="6A7726E1"/>
    <w:rsid w:val="6A776188"/>
    <w:rsid w:val="6A782EAA"/>
    <w:rsid w:val="6A7A044C"/>
    <w:rsid w:val="6A7D12F1"/>
    <w:rsid w:val="6A7E3C4F"/>
    <w:rsid w:val="6A803702"/>
    <w:rsid w:val="6A805A50"/>
    <w:rsid w:val="6A807CE8"/>
    <w:rsid w:val="6A8210B0"/>
    <w:rsid w:val="6A8268BC"/>
    <w:rsid w:val="6A850244"/>
    <w:rsid w:val="6A850E80"/>
    <w:rsid w:val="6A86076A"/>
    <w:rsid w:val="6A862F19"/>
    <w:rsid w:val="6A863CFF"/>
    <w:rsid w:val="6A890F17"/>
    <w:rsid w:val="6A8A33BA"/>
    <w:rsid w:val="6A8D51AE"/>
    <w:rsid w:val="6A8F2F6A"/>
    <w:rsid w:val="6A9468A7"/>
    <w:rsid w:val="6A955403"/>
    <w:rsid w:val="6A964677"/>
    <w:rsid w:val="6A964F83"/>
    <w:rsid w:val="6A976737"/>
    <w:rsid w:val="6A9A4786"/>
    <w:rsid w:val="6A9C1BB3"/>
    <w:rsid w:val="6A9D1880"/>
    <w:rsid w:val="6A9D552F"/>
    <w:rsid w:val="6A9E51AD"/>
    <w:rsid w:val="6A9F19F0"/>
    <w:rsid w:val="6AA12471"/>
    <w:rsid w:val="6AA20C0E"/>
    <w:rsid w:val="6AA22199"/>
    <w:rsid w:val="6AA57285"/>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46AB"/>
    <w:rsid w:val="6AD859AA"/>
    <w:rsid w:val="6ADA7039"/>
    <w:rsid w:val="6ADD23CC"/>
    <w:rsid w:val="6AE127C3"/>
    <w:rsid w:val="6AE81745"/>
    <w:rsid w:val="6AE93F9F"/>
    <w:rsid w:val="6AE96EE9"/>
    <w:rsid w:val="6AEB6145"/>
    <w:rsid w:val="6AEC5A71"/>
    <w:rsid w:val="6AED65DE"/>
    <w:rsid w:val="6AF16605"/>
    <w:rsid w:val="6AF93525"/>
    <w:rsid w:val="6AFB44D7"/>
    <w:rsid w:val="6B017921"/>
    <w:rsid w:val="6B02670A"/>
    <w:rsid w:val="6B036586"/>
    <w:rsid w:val="6B063998"/>
    <w:rsid w:val="6B08188C"/>
    <w:rsid w:val="6B0C3D64"/>
    <w:rsid w:val="6B0C7A37"/>
    <w:rsid w:val="6B0E5EEA"/>
    <w:rsid w:val="6B0F2283"/>
    <w:rsid w:val="6B141D26"/>
    <w:rsid w:val="6B142552"/>
    <w:rsid w:val="6B152863"/>
    <w:rsid w:val="6B1630BA"/>
    <w:rsid w:val="6B19467A"/>
    <w:rsid w:val="6B1E4F51"/>
    <w:rsid w:val="6B1F07EF"/>
    <w:rsid w:val="6B271335"/>
    <w:rsid w:val="6B2853B6"/>
    <w:rsid w:val="6B2B26E4"/>
    <w:rsid w:val="6B2B2887"/>
    <w:rsid w:val="6B2C2187"/>
    <w:rsid w:val="6B2C758C"/>
    <w:rsid w:val="6B3340B8"/>
    <w:rsid w:val="6B35030C"/>
    <w:rsid w:val="6B3759D6"/>
    <w:rsid w:val="6B396202"/>
    <w:rsid w:val="6B3C4CC5"/>
    <w:rsid w:val="6B3D714B"/>
    <w:rsid w:val="6B3E3DA0"/>
    <w:rsid w:val="6B413C64"/>
    <w:rsid w:val="6B422D6D"/>
    <w:rsid w:val="6B424F5B"/>
    <w:rsid w:val="6B435052"/>
    <w:rsid w:val="6B446979"/>
    <w:rsid w:val="6B454C96"/>
    <w:rsid w:val="6B4560C2"/>
    <w:rsid w:val="6B48217B"/>
    <w:rsid w:val="6B484B05"/>
    <w:rsid w:val="6B4A37F4"/>
    <w:rsid w:val="6B4C15C5"/>
    <w:rsid w:val="6B4E4632"/>
    <w:rsid w:val="6B510FB8"/>
    <w:rsid w:val="6B5A79B2"/>
    <w:rsid w:val="6B5D12FF"/>
    <w:rsid w:val="6B5D33F1"/>
    <w:rsid w:val="6B5F24B5"/>
    <w:rsid w:val="6B60444A"/>
    <w:rsid w:val="6B634041"/>
    <w:rsid w:val="6B6456A2"/>
    <w:rsid w:val="6B652C99"/>
    <w:rsid w:val="6B663ACF"/>
    <w:rsid w:val="6B696E89"/>
    <w:rsid w:val="6B6A1287"/>
    <w:rsid w:val="6B6A16CF"/>
    <w:rsid w:val="6B6C6903"/>
    <w:rsid w:val="6B6F4B6F"/>
    <w:rsid w:val="6B6F4ECB"/>
    <w:rsid w:val="6B6F5E56"/>
    <w:rsid w:val="6B70064E"/>
    <w:rsid w:val="6B704279"/>
    <w:rsid w:val="6B724A92"/>
    <w:rsid w:val="6B7328FE"/>
    <w:rsid w:val="6B784EF7"/>
    <w:rsid w:val="6B7A091B"/>
    <w:rsid w:val="6B7F260C"/>
    <w:rsid w:val="6B8071F3"/>
    <w:rsid w:val="6B823E03"/>
    <w:rsid w:val="6B825858"/>
    <w:rsid w:val="6B832220"/>
    <w:rsid w:val="6B8346F0"/>
    <w:rsid w:val="6B8656A0"/>
    <w:rsid w:val="6B877AB2"/>
    <w:rsid w:val="6B8800DE"/>
    <w:rsid w:val="6B8A6145"/>
    <w:rsid w:val="6B901B51"/>
    <w:rsid w:val="6B970B0B"/>
    <w:rsid w:val="6B9A54A7"/>
    <w:rsid w:val="6B9B7E3D"/>
    <w:rsid w:val="6B9C4B65"/>
    <w:rsid w:val="6B9F286B"/>
    <w:rsid w:val="6BA031B8"/>
    <w:rsid w:val="6BA27161"/>
    <w:rsid w:val="6BA348C6"/>
    <w:rsid w:val="6BA81462"/>
    <w:rsid w:val="6BA95340"/>
    <w:rsid w:val="6BAB3C40"/>
    <w:rsid w:val="6BAB6077"/>
    <w:rsid w:val="6BAF3E69"/>
    <w:rsid w:val="6BB23D40"/>
    <w:rsid w:val="6BB3260A"/>
    <w:rsid w:val="6BB56620"/>
    <w:rsid w:val="6BB62691"/>
    <w:rsid w:val="6BB853C5"/>
    <w:rsid w:val="6BBA7560"/>
    <w:rsid w:val="6BBB2F60"/>
    <w:rsid w:val="6BC12E09"/>
    <w:rsid w:val="6BC34195"/>
    <w:rsid w:val="6BC436B4"/>
    <w:rsid w:val="6BC54AC9"/>
    <w:rsid w:val="6BC54CF2"/>
    <w:rsid w:val="6BC57E21"/>
    <w:rsid w:val="6BC63F9C"/>
    <w:rsid w:val="6BC67AA2"/>
    <w:rsid w:val="6BCA1712"/>
    <w:rsid w:val="6BCC56EF"/>
    <w:rsid w:val="6BCE7080"/>
    <w:rsid w:val="6BD50641"/>
    <w:rsid w:val="6BD615B9"/>
    <w:rsid w:val="6BD65BED"/>
    <w:rsid w:val="6BD85370"/>
    <w:rsid w:val="6BD87A55"/>
    <w:rsid w:val="6BDD0736"/>
    <w:rsid w:val="6BDD39C4"/>
    <w:rsid w:val="6BDE073F"/>
    <w:rsid w:val="6BDF0BA5"/>
    <w:rsid w:val="6BE11A33"/>
    <w:rsid w:val="6BE40B4E"/>
    <w:rsid w:val="6BE40F96"/>
    <w:rsid w:val="6BE514F0"/>
    <w:rsid w:val="6BE64271"/>
    <w:rsid w:val="6BE64712"/>
    <w:rsid w:val="6BE67E85"/>
    <w:rsid w:val="6BE82C6E"/>
    <w:rsid w:val="6BE83934"/>
    <w:rsid w:val="6BE84DF0"/>
    <w:rsid w:val="6BEC58FB"/>
    <w:rsid w:val="6BED73B0"/>
    <w:rsid w:val="6BED75C7"/>
    <w:rsid w:val="6BF038C6"/>
    <w:rsid w:val="6BF32F5F"/>
    <w:rsid w:val="6BF33EAA"/>
    <w:rsid w:val="6BF55EE5"/>
    <w:rsid w:val="6BFA3678"/>
    <w:rsid w:val="6C0309B0"/>
    <w:rsid w:val="6C04485E"/>
    <w:rsid w:val="6C071AFF"/>
    <w:rsid w:val="6C085613"/>
    <w:rsid w:val="6C097499"/>
    <w:rsid w:val="6C0A586F"/>
    <w:rsid w:val="6C0B2B20"/>
    <w:rsid w:val="6C0C2D5F"/>
    <w:rsid w:val="6C105069"/>
    <w:rsid w:val="6C124591"/>
    <w:rsid w:val="6C12597C"/>
    <w:rsid w:val="6C1420EA"/>
    <w:rsid w:val="6C172CD3"/>
    <w:rsid w:val="6C17482D"/>
    <w:rsid w:val="6C182557"/>
    <w:rsid w:val="6C1936D0"/>
    <w:rsid w:val="6C1C34CB"/>
    <w:rsid w:val="6C1E7281"/>
    <w:rsid w:val="6C210CA5"/>
    <w:rsid w:val="6C217B4C"/>
    <w:rsid w:val="6C224B35"/>
    <w:rsid w:val="6C25441F"/>
    <w:rsid w:val="6C291BB3"/>
    <w:rsid w:val="6C2E4C53"/>
    <w:rsid w:val="6C3373C8"/>
    <w:rsid w:val="6C3A00D3"/>
    <w:rsid w:val="6C3A4BE4"/>
    <w:rsid w:val="6C3B4E81"/>
    <w:rsid w:val="6C3C0522"/>
    <w:rsid w:val="6C3C25E5"/>
    <w:rsid w:val="6C3D39B2"/>
    <w:rsid w:val="6C3F588D"/>
    <w:rsid w:val="6C42453B"/>
    <w:rsid w:val="6C4A7B50"/>
    <w:rsid w:val="6C4B2989"/>
    <w:rsid w:val="6C4B391D"/>
    <w:rsid w:val="6C4F20C1"/>
    <w:rsid w:val="6C4F2DBD"/>
    <w:rsid w:val="6C5060D1"/>
    <w:rsid w:val="6C511677"/>
    <w:rsid w:val="6C5237C1"/>
    <w:rsid w:val="6C523A72"/>
    <w:rsid w:val="6C536DAD"/>
    <w:rsid w:val="6C557C5C"/>
    <w:rsid w:val="6C575E74"/>
    <w:rsid w:val="6C5E5422"/>
    <w:rsid w:val="6C5E5DBB"/>
    <w:rsid w:val="6C5F7A9B"/>
    <w:rsid w:val="6C6505F7"/>
    <w:rsid w:val="6C66517F"/>
    <w:rsid w:val="6C667711"/>
    <w:rsid w:val="6C6856B6"/>
    <w:rsid w:val="6C6949B5"/>
    <w:rsid w:val="6C6C682E"/>
    <w:rsid w:val="6C6C6B2E"/>
    <w:rsid w:val="6C6E489D"/>
    <w:rsid w:val="6C6F7EF4"/>
    <w:rsid w:val="6C711CCA"/>
    <w:rsid w:val="6C7538F9"/>
    <w:rsid w:val="6C755F9D"/>
    <w:rsid w:val="6C76715B"/>
    <w:rsid w:val="6C7837AD"/>
    <w:rsid w:val="6C783F3C"/>
    <w:rsid w:val="6C79584D"/>
    <w:rsid w:val="6C7A3296"/>
    <w:rsid w:val="6C801EE9"/>
    <w:rsid w:val="6C8556E3"/>
    <w:rsid w:val="6C8704DF"/>
    <w:rsid w:val="6C881826"/>
    <w:rsid w:val="6C882E30"/>
    <w:rsid w:val="6C8A1725"/>
    <w:rsid w:val="6C8E2321"/>
    <w:rsid w:val="6C8E546C"/>
    <w:rsid w:val="6C8F115D"/>
    <w:rsid w:val="6C8F4B46"/>
    <w:rsid w:val="6C901E5F"/>
    <w:rsid w:val="6C902F5E"/>
    <w:rsid w:val="6C905383"/>
    <w:rsid w:val="6C9119CB"/>
    <w:rsid w:val="6C940B42"/>
    <w:rsid w:val="6C950B7A"/>
    <w:rsid w:val="6C9A359D"/>
    <w:rsid w:val="6C9B5CD7"/>
    <w:rsid w:val="6C9C16CE"/>
    <w:rsid w:val="6C9F722C"/>
    <w:rsid w:val="6CA00730"/>
    <w:rsid w:val="6CA06BA2"/>
    <w:rsid w:val="6CA21716"/>
    <w:rsid w:val="6CA273DB"/>
    <w:rsid w:val="6CA32BDD"/>
    <w:rsid w:val="6CAA2F4A"/>
    <w:rsid w:val="6CAC5899"/>
    <w:rsid w:val="6CB10E45"/>
    <w:rsid w:val="6CB60375"/>
    <w:rsid w:val="6CBC78EB"/>
    <w:rsid w:val="6CBE4A5E"/>
    <w:rsid w:val="6CBF280C"/>
    <w:rsid w:val="6CC10C7A"/>
    <w:rsid w:val="6CC36D1D"/>
    <w:rsid w:val="6CC748C3"/>
    <w:rsid w:val="6CC8639A"/>
    <w:rsid w:val="6CC863ED"/>
    <w:rsid w:val="6CCB1518"/>
    <w:rsid w:val="6CCD518B"/>
    <w:rsid w:val="6CCD6490"/>
    <w:rsid w:val="6CCE2BD2"/>
    <w:rsid w:val="6CD02946"/>
    <w:rsid w:val="6CD078B2"/>
    <w:rsid w:val="6CD11728"/>
    <w:rsid w:val="6CD124D6"/>
    <w:rsid w:val="6CD23321"/>
    <w:rsid w:val="6CD30169"/>
    <w:rsid w:val="6CD47B58"/>
    <w:rsid w:val="6CD55B0A"/>
    <w:rsid w:val="6CD705FF"/>
    <w:rsid w:val="6CD934C7"/>
    <w:rsid w:val="6CDB164D"/>
    <w:rsid w:val="6CDB746B"/>
    <w:rsid w:val="6CDD0D6D"/>
    <w:rsid w:val="6CDD6E3F"/>
    <w:rsid w:val="6CDE4420"/>
    <w:rsid w:val="6CDF33ED"/>
    <w:rsid w:val="6CE133A9"/>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368F"/>
    <w:rsid w:val="6D0A55F0"/>
    <w:rsid w:val="6D0A59DC"/>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259AC"/>
    <w:rsid w:val="6D34554B"/>
    <w:rsid w:val="6D38260B"/>
    <w:rsid w:val="6D3D464F"/>
    <w:rsid w:val="6D3F4185"/>
    <w:rsid w:val="6D415D7E"/>
    <w:rsid w:val="6D42068C"/>
    <w:rsid w:val="6D42237B"/>
    <w:rsid w:val="6D43379D"/>
    <w:rsid w:val="6D442431"/>
    <w:rsid w:val="6D4561C3"/>
    <w:rsid w:val="6D4766C0"/>
    <w:rsid w:val="6D493A78"/>
    <w:rsid w:val="6D495D0B"/>
    <w:rsid w:val="6D4A3B5E"/>
    <w:rsid w:val="6D4D3EDA"/>
    <w:rsid w:val="6D4E4EA5"/>
    <w:rsid w:val="6D503A6D"/>
    <w:rsid w:val="6D5045CC"/>
    <w:rsid w:val="6D5259EA"/>
    <w:rsid w:val="6D5461ED"/>
    <w:rsid w:val="6D55743A"/>
    <w:rsid w:val="6D565324"/>
    <w:rsid w:val="6D582120"/>
    <w:rsid w:val="6D582E61"/>
    <w:rsid w:val="6D5903AA"/>
    <w:rsid w:val="6D59317D"/>
    <w:rsid w:val="6D5B36AF"/>
    <w:rsid w:val="6D5B5F18"/>
    <w:rsid w:val="6D5F6E78"/>
    <w:rsid w:val="6D6048B2"/>
    <w:rsid w:val="6D620D47"/>
    <w:rsid w:val="6D640C39"/>
    <w:rsid w:val="6D644C4B"/>
    <w:rsid w:val="6D657D02"/>
    <w:rsid w:val="6D673A40"/>
    <w:rsid w:val="6D686CFB"/>
    <w:rsid w:val="6D690747"/>
    <w:rsid w:val="6D6D21CA"/>
    <w:rsid w:val="6D6D46EA"/>
    <w:rsid w:val="6D6E1D3B"/>
    <w:rsid w:val="6D6E7B7C"/>
    <w:rsid w:val="6D7304AD"/>
    <w:rsid w:val="6D75531F"/>
    <w:rsid w:val="6D7658A2"/>
    <w:rsid w:val="6D7743BC"/>
    <w:rsid w:val="6D774A32"/>
    <w:rsid w:val="6D777815"/>
    <w:rsid w:val="6D791E9A"/>
    <w:rsid w:val="6D7E2F38"/>
    <w:rsid w:val="6D816B07"/>
    <w:rsid w:val="6D835381"/>
    <w:rsid w:val="6D84678A"/>
    <w:rsid w:val="6D847723"/>
    <w:rsid w:val="6D8856D6"/>
    <w:rsid w:val="6D893030"/>
    <w:rsid w:val="6D8E71A3"/>
    <w:rsid w:val="6D904C8C"/>
    <w:rsid w:val="6D910BED"/>
    <w:rsid w:val="6D93084F"/>
    <w:rsid w:val="6D936039"/>
    <w:rsid w:val="6D943B99"/>
    <w:rsid w:val="6D9463BF"/>
    <w:rsid w:val="6D9666CE"/>
    <w:rsid w:val="6D972ECE"/>
    <w:rsid w:val="6D9A1A82"/>
    <w:rsid w:val="6D9A25D8"/>
    <w:rsid w:val="6D9E4B5B"/>
    <w:rsid w:val="6D9F62B4"/>
    <w:rsid w:val="6DA12482"/>
    <w:rsid w:val="6DA26BC8"/>
    <w:rsid w:val="6DA453BD"/>
    <w:rsid w:val="6DA47F85"/>
    <w:rsid w:val="6DA81E4C"/>
    <w:rsid w:val="6DA827E3"/>
    <w:rsid w:val="6DA835B6"/>
    <w:rsid w:val="6DA9545C"/>
    <w:rsid w:val="6DA97E99"/>
    <w:rsid w:val="6DAA7CDF"/>
    <w:rsid w:val="6DAB6CCF"/>
    <w:rsid w:val="6DAF1B2F"/>
    <w:rsid w:val="6DAF33D4"/>
    <w:rsid w:val="6DB22B40"/>
    <w:rsid w:val="6DB3171C"/>
    <w:rsid w:val="6DB53689"/>
    <w:rsid w:val="6DB91B75"/>
    <w:rsid w:val="6DBB728C"/>
    <w:rsid w:val="6DBB7B75"/>
    <w:rsid w:val="6DBE77F6"/>
    <w:rsid w:val="6DC620EB"/>
    <w:rsid w:val="6DC87E4D"/>
    <w:rsid w:val="6DCA223D"/>
    <w:rsid w:val="6DCA400C"/>
    <w:rsid w:val="6DCA5DCC"/>
    <w:rsid w:val="6DCF03C2"/>
    <w:rsid w:val="6DD32DC5"/>
    <w:rsid w:val="6DD609D3"/>
    <w:rsid w:val="6DD62FDA"/>
    <w:rsid w:val="6DD72696"/>
    <w:rsid w:val="6DD759D3"/>
    <w:rsid w:val="6DD90D95"/>
    <w:rsid w:val="6DD94B61"/>
    <w:rsid w:val="6DD94CE5"/>
    <w:rsid w:val="6DDD7CB6"/>
    <w:rsid w:val="6DE008D5"/>
    <w:rsid w:val="6DE22D7D"/>
    <w:rsid w:val="6DE2483B"/>
    <w:rsid w:val="6DE5409C"/>
    <w:rsid w:val="6DE74C71"/>
    <w:rsid w:val="6DE80B7E"/>
    <w:rsid w:val="6DEB43A9"/>
    <w:rsid w:val="6DEC1043"/>
    <w:rsid w:val="6DEE3A6C"/>
    <w:rsid w:val="6DEF382C"/>
    <w:rsid w:val="6DEF55F5"/>
    <w:rsid w:val="6DF05DE2"/>
    <w:rsid w:val="6DF142B6"/>
    <w:rsid w:val="6DF408CD"/>
    <w:rsid w:val="6DF640CC"/>
    <w:rsid w:val="6DF648BD"/>
    <w:rsid w:val="6DF655E1"/>
    <w:rsid w:val="6DF779F2"/>
    <w:rsid w:val="6DF944BC"/>
    <w:rsid w:val="6DFA05BB"/>
    <w:rsid w:val="6DFC41D7"/>
    <w:rsid w:val="6DFD4DEF"/>
    <w:rsid w:val="6E001B7E"/>
    <w:rsid w:val="6E0A3351"/>
    <w:rsid w:val="6E0E18E9"/>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934C7"/>
    <w:rsid w:val="6E2D0FE8"/>
    <w:rsid w:val="6E326BF3"/>
    <w:rsid w:val="6E331B1B"/>
    <w:rsid w:val="6E347BD3"/>
    <w:rsid w:val="6E353E0B"/>
    <w:rsid w:val="6E354945"/>
    <w:rsid w:val="6E390A4D"/>
    <w:rsid w:val="6E3A4351"/>
    <w:rsid w:val="6E3B1056"/>
    <w:rsid w:val="6E3C2919"/>
    <w:rsid w:val="6E3D206B"/>
    <w:rsid w:val="6E3D4497"/>
    <w:rsid w:val="6E3F4A29"/>
    <w:rsid w:val="6E40679B"/>
    <w:rsid w:val="6E407952"/>
    <w:rsid w:val="6E4151F8"/>
    <w:rsid w:val="6E4209CC"/>
    <w:rsid w:val="6E440901"/>
    <w:rsid w:val="6E45234D"/>
    <w:rsid w:val="6E460DE6"/>
    <w:rsid w:val="6E47302F"/>
    <w:rsid w:val="6E491E9C"/>
    <w:rsid w:val="6E4B3C60"/>
    <w:rsid w:val="6E4C1A5A"/>
    <w:rsid w:val="6E4C7EC0"/>
    <w:rsid w:val="6E4F2ED8"/>
    <w:rsid w:val="6E4F6A76"/>
    <w:rsid w:val="6E5544A3"/>
    <w:rsid w:val="6E55490B"/>
    <w:rsid w:val="6E567AF5"/>
    <w:rsid w:val="6E586859"/>
    <w:rsid w:val="6E5B1143"/>
    <w:rsid w:val="6E5C0536"/>
    <w:rsid w:val="6E5E0D1F"/>
    <w:rsid w:val="6E5F1BCD"/>
    <w:rsid w:val="6E624C9D"/>
    <w:rsid w:val="6E6405E4"/>
    <w:rsid w:val="6E640B7E"/>
    <w:rsid w:val="6E6554B8"/>
    <w:rsid w:val="6E694C88"/>
    <w:rsid w:val="6E6B6D36"/>
    <w:rsid w:val="6E6E41F4"/>
    <w:rsid w:val="6E703C76"/>
    <w:rsid w:val="6E714D01"/>
    <w:rsid w:val="6E732CEA"/>
    <w:rsid w:val="6E734184"/>
    <w:rsid w:val="6E735C67"/>
    <w:rsid w:val="6E742586"/>
    <w:rsid w:val="6E750262"/>
    <w:rsid w:val="6E766F3A"/>
    <w:rsid w:val="6E77406F"/>
    <w:rsid w:val="6E795A77"/>
    <w:rsid w:val="6E7A4DCB"/>
    <w:rsid w:val="6E7D4B16"/>
    <w:rsid w:val="6E7D5BA3"/>
    <w:rsid w:val="6E7F0E8C"/>
    <w:rsid w:val="6E81335A"/>
    <w:rsid w:val="6E8161C9"/>
    <w:rsid w:val="6E820999"/>
    <w:rsid w:val="6E82791C"/>
    <w:rsid w:val="6E8416EA"/>
    <w:rsid w:val="6E8534C0"/>
    <w:rsid w:val="6E883275"/>
    <w:rsid w:val="6E8901F8"/>
    <w:rsid w:val="6E8E31ED"/>
    <w:rsid w:val="6E8E7EB0"/>
    <w:rsid w:val="6E9035DC"/>
    <w:rsid w:val="6E926FD1"/>
    <w:rsid w:val="6E953D23"/>
    <w:rsid w:val="6E9858B0"/>
    <w:rsid w:val="6E9A5CF8"/>
    <w:rsid w:val="6E9B3045"/>
    <w:rsid w:val="6E9B39F5"/>
    <w:rsid w:val="6E9B6A9B"/>
    <w:rsid w:val="6E9C1070"/>
    <w:rsid w:val="6E9C2FC9"/>
    <w:rsid w:val="6E9C3D2E"/>
    <w:rsid w:val="6E9C476F"/>
    <w:rsid w:val="6E9D34E7"/>
    <w:rsid w:val="6E9D3A02"/>
    <w:rsid w:val="6E9D6F90"/>
    <w:rsid w:val="6E9D717F"/>
    <w:rsid w:val="6E9E6315"/>
    <w:rsid w:val="6EA017BC"/>
    <w:rsid w:val="6EA15E7C"/>
    <w:rsid w:val="6EA46ACF"/>
    <w:rsid w:val="6EA7234A"/>
    <w:rsid w:val="6EA813EA"/>
    <w:rsid w:val="6EA82A09"/>
    <w:rsid w:val="6EA9518D"/>
    <w:rsid w:val="6EAB4A91"/>
    <w:rsid w:val="6EAD60AC"/>
    <w:rsid w:val="6EAE7A1A"/>
    <w:rsid w:val="6EAF51CA"/>
    <w:rsid w:val="6EB20903"/>
    <w:rsid w:val="6EB63010"/>
    <w:rsid w:val="6EB6314F"/>
    <w:rsid w:val="6EB632A9"/>
    <w:rsid w:val="6EB81864"/>
    <w:rsid w:val="6EBA0D90"/>
    <w:rsid w:val="6EBC508A"/>
    <w:rsid w:val="6EBD0CF9"/>
    <w:rsid w:val="6EBD67E9"/>
    <w:rsid w:val="6EBE271B"/>
    <w:rsid w:val="6EBE307F"/>
    <w:rsid w:val="6EBF5C44"/>
    <w:rsid w:val="6EBF61BA"/>
    <w:rsid w:val="6EC07994"/>
    <w:rsid w:val="6EC26057"/>
    <w:rsid w:val="6EC36A78"/>
    <w:rsid w:val="6EC42342"/>
    <w:rsid w:val="6EC479D0"/>
    <w:rsid w:val="6EC678D9"/>
    <w:rsid w:val="6EC701F9"/>
    <w:rsid w:val="6EC84F9D"/>
    <w:rsid w:val="6EC91CBC"/>
    <w:rsid w:val="6ECB7085"/>
    <w:rsid w:val="6ECD531C"/>
    <w:rsid w:val="6ECD69AB"/>
    <w:rsid w:val="6ECE2984"/>
    <w:rsid w:val="6ECF4433"/>
    <w:rsid w:val="6ED01762"/>
    <w:rsid w:val="6ED22FF4"/>
    <w:rsid w:val="6ED35A59"/>
    <w:rsid w:val="6ED51919"/>
    <w:rsid w:val="6ED53CD8"/>
    <w:rsid w:val="6ED558AB"/>
    <w:rsid w:val="6ED56A18"/>
    <w:rsid w:val="6ED70AF0"/>
    <w:rsid w:val="6ED70FF2"/>
    <w:rsid w:val="6ED74D23"/>
    <w:rsid w:val="6ED82487"/>
    <w:rsid w:val="6ED84895"/>
    <w:rsid w:val="6EDA46C3"/>
    <w:rsid w:val="6EDC2CDC"/>
    <w:rsid w:val="6EDC57A6"/>
    <w:rsid w:val="6EDF0857"/>
    <w:rsid w:val="6EDF2226"/>
    <w:rsid w:val="6EE00F71"/>
    <w:rsid w:val="6EE03AB1"/>
    <w:rsid w:val="6EE276E3"/>
    <w:rsid w:val="6EE30747"/>
    <w:rsid w:val="6EE35412"/>
    <w:rsid w:val="6EE43D8E"/>
    <w:rsid w:val="6EE45206"/>
    <w:rsid w:val="6EE50FD9"/>
    <w:rsid w:val="6EE567FB"/>
    <w:rsid w:val="6EE73A5F"/>
    <w:rsid w:val="6EE74C44"/>
    <w:rsid w:val="6EEB7B30"/>
    <w:rsid w:val="6EEC63C4"/>
    <w:rsid w:val="6EF00E07"/>
    <w:rsid w:val="6EF16979"/>
    <w:rsid w:val="6EF22FA6"/>
    <w:rsid w:val="6EF25E50"/>
    <w:rsid w:val="6EF30714"/>
    <w:rsid w:val="6EF37647"/>
    <w:rsid w:val="6EF53122"/>
    <w:rsid w:val="6EF87960"/>
    <w:rsid w:val="6EFA43CE"/>
    <w:rsid w:val="6EFB04C6"/>
    <w:rsid w:val="6EFB2802"/>
    <w:rsid w:val="6EFB281C"/>
    <w:rsid w:val="6F007329"/>
    <w:rsid w:val="6F017AD4"/>
    <w:rsid w:val="6F0255F4"/>
    <w:rsid w:val="6F025865"/>
    <w:rsid w:val="6F033E0D"/>
    <w:rsid w:val="6F04235C"/>
    <w:rsid w:val="6F046914"/>
    <w:rsid w:val="6F0532CD"/>
    <w:rsid w:val="6F0563E2"/>
    <w:rsid w:val="6F065816"/>
    <w:rsid w:val="6F074AD4"/>
    <w:rsid w:val="6F0A7340"/>
    <w:rsid w:val="6F0B3625"/>
    <w:rsid w:val="6F0D2D2B"/>
    <w:rsid w:val="6F0F6C54"/>
    <w:rsid w:val="6F1063D6"/>
    <w:rsid w:val="6F11096F"/>
    <w:rsid w:val="6F1230C7"/>
    <w:rsid w:val="6F142D4D"/>
    <w:rsid w:val="6F170A58"/>
    <w:rsid w:val="6F174538"/>
    <w:rsid w:val="6F186A14"/>
    <w:rsid w:val="6F1922B2"/>
    <w:rsid w:val="6F1A60C9"/>
    <w:rsid w:val="6F2163E7"/>
    <w:rsid w:val="6F221F44"/>
    <w:rsid w:val="6F224799"/>
    <w:rsid w:val="6F256CF8"/>
    <w:rsid w:val="6F27275C"/>
    <w:rsid w:val="6F2D67D7"/>
    <w:rsid w:val="6F2E34A1"/>
    <w:rsid w:val="6F3070D1"/>
    <w:rsid w:val="6F3166AA"/>
    <w:rsid w:val="6F337B7E"/>
    <w:rsid w:val="6F341644"/>
    <w:rsid w:val="6F354B2D"/>
    <w:rsid w:val="6F36027A"/>
    <w:rsid w:val="6F37210E"/>
    <w:rsid w:val="6F3A00BD"/>
    <w:rsid w:val="6F3A3D36"/>
    <w:rsid w:val="6F3B7D3E"/>
    <w:rsid w:val="6F3F122F"/>
    <w:rsid w:val="6F3F41C4"/>
    <w:rsid w:val="6F42065F"/>
    <w:rsid w:val="6F4318DC"/>
    <w:rsid w:val="6F444875"/>
    <w:rsid w:val="6F445BC6"/>
    <w:rsid w:val="6F452DBF"/>
    <w:rsid w:val="6F453F5C"/>
    <w:rsid w:val="6F46636C"/>
    <w:rsid w:val="6F47620A"/>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75A1A"/>
    <w:rsid w:val="6F68525A"/>
    <w:rsid w:val="6F692936"/>
    <w:rsid w:val="6F6B7D6A"/>
    <w:rsid w:val="6F6C157D"/>
    <w:rsid w:val="6F71014D"/>
    <w:rsid w:val="6F754680"/>
    <w:rsid w:val="6F782468"/>
    <w:rsid w:val="6F7A5130"/>
    <w:rsid w:val="6F7E2A90"/>
    <w:rsid w:val="6F7F68CC"/>
    <w:rsid w:val="6F833642"/>
    <w:rsid w:val="6F864E4A"/>
    <w:rsid w:val="6F87378E"/>
    <w:rsid w:val="6F877759"/>
    <w:rsid w:val="6F883B3F"/>
    <w:rsid w:val="6F8C03E3"/>
    <w:rsid w:val="6F8C2B25"/>
    <w:rsid w:val="6F8D1279"/>
    <w:rsid w:val="6F8D3BE0"/>
    <w:rsid w:val="6F8E5E17"/>
    <w:rsid w:val="6F905A25"/>
    <w:rsid w:val="6F917170"/>
    <w:rsid w:val="6F957395"/>
    <w:rsid w:val="6F9751D9"/>
    <w:rsid w:val="6F982CA3"/>
    <w:rsid w:val="6F9A3CE6"/>
    <w:rsid w:val="6F9A6EDA"/>
    <w:rsid w:val="6F9B2B5D"/>
    <w:rsid w:val="6F9C5470"/>
    <w:rsid w:val="6F9F602A"/>
    <w:rsid w:val="6FA032BB"/>
    <w:rsid w:val="6FA05E81"/>
    <w:rsid w:val="6FA1509B"/>
    <w:rsid w:val="6FA4292C"/>
    <w:rsid w:val="6FA7476A"/>
    <w:rsid w:val="6FAB6BD9"/>
    <w:rsid w:val="6FAE0952"/>
    <w:rsid w:val="6FAF6B1B"/>
    <w:rsid w:val="6FB019F4"/>
    <w:rsid w:val="6FB134B7"/>
    <w:rsid w:val="6FB30B76"/>
    <w:rsid w:val="6FB40EE7"/>
    <w:rsid w:val="6FB46676"/>
    <w:rsid w:val="6FB82523"/>
    <w:rsid w:val="6FBC1C77"/>
    <w:rsid w:val="6FBD0858"/>
    <w:rsid w:val="6FBD0BA8"/>
    <w:rsid w:val="6FBD115B"/>
    <w:rsid w:val="6FBD2B26"/>
    <w:rsid w:val="6FBD5596"/>
    <w:rsid w:val="6FBD76EC"/>
    <w:rsid w:val="6FBF457C"/>
    <w:rsid w:val="6FC000DF"/>
    <w:rsid w:val="6FC01863"/>
    <w:rsid w:val="6FC44D82"/>
    <w:rsid w:val="6FC55589"/>
    <w:rsid w:val="6FC57239"/>
    <w:rsid w:val="6FC95299"/>
    <w:rsid w:val="6FCA5DDA"/>
    <w:rsid w:val="6FCD08C2"/>
    <w:rsid w:val="6FCE2D61"/>
    <w:rsid w:val="6FD12ED0"/>
    <w:rsid w:val="6FD23BA2"/>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0A6E"/>
    <w:rsid w:val="6FF23E63"/>
    <w:rsid w:val="6FF3230C"/>
    <w:rsid w:val="6FF375EA"/>
    <w:rsid w:val="6FF4176C"/>
    <w:rsid w:val="6FF45BE6"/>
    <w:rsid w:val="6FF6099B"/>
    <w:rsid w:val="6FF701F1"/>
    <w:rsid w:val="6FFB0603"/>
    <w:rsid w:val="6FFB1302"/>
    <w:rsid w:val="70002A29"/>
    <w:rsid w:val="700205A6"/>
    <w:rsid w:val="70033E25"/>
    <w:rsid w:val="7004277B"/>
    <w:rsid w:val="700559DF"/>
    <w:rsid w:val="70063006"/>
    <w:rsid w:val="700C4BED"/>
    <w:rsid w:val="700D04F1"/>
    <w:rsid w:val="7010418A"/>
    <w:rsid w:val="70125A00"/>
    <w:rsid w:val="7016658A"/>
    <w:rsid w:val="70173E61"/>
    <w:rsid w:val="701A034E"/>
    <w:rsid w:val="701C2DC0"/>
    <w:rsid w:val="701C3A79"/>
    <w:rsid w:val="701C55B6"/>
    <w:rsid w:val="701C64DC"/>
    <w:rsid w:val="701E1981"/>
    <w:rsid w:val="701F11C3"/>
    <w:rsid w:val="701F1234"/>
    <w:rsid w:val="701F7109"/>
    <w:rsid w:val="7020329A"/>
    <w:rsid w:val="70206004"/>
    <w:rsid w:val="70207D22"/>
    <w:rsid w:val="7023098B"/>
    <w:rsid w:val="70245FC2"/>
    <w:rsid w:val="702525BF"/>
    <w:rsid w:val="7025485D"/>
    <w:rsid w:val="70261ADD"/>
    <w:rsid w:val="70263D25"/>
    <w:rsid w:val="702955DC"/>
    <w:rsid w:val="702A3583"/>
    <w:rsid w:val="702A65AF"/>
    <w:rsid w:val="702E2B28"/>
    <w:rsid w:val="70322BBB"/>
    <w:rsid w:val="703230AA"/>
    <w:rsid w:val="70336A73"/>
    <w:rsid w:val="70342F13"/>
    <w:rsid w:val="703508BD"/>
    <w:rsid w:val="703A454F"/>
    <w:rsid w:val="703A4FC3"/>
    <w:rsid w:val="703B5485"/>
    <w:rsid w:val="703C0D0A"/>
    <w:rsid w:val="703D2D83"/>
    <w:rsid w:val="703D571C"/>
    <w:rsid w:val="703F03D6"/>
    <w:rsid w:val="703F14D3"/>
    <w:rsid w:val="70407463"/>
    <w:rsid w:val="70410571"/>
    <w:rsid w:val="70415307"/>
    <w:rsid w:val="70423953"/>
    <w:rsid w:val="704428F0"/>
    <w:rsid w:val="704B786C"/>
    <w:rsid w:val="704B7944"/>
    <w:rsid w:val="704F0347"/>
    <w:rsid w:val="70521366"/>
    <w:rsid w:val="70523F77"/>
    <w:rsid w:val="70533FD2"/>
    <w:rsid w:val="70543AB7"/>
    <w:rsid w:val="705445E4"/>
    <w:rsid w:val="7055663D"/>
    <w:rsid w:val="7055689E"/>
    <w:rsid w:val="705672F4"/>
    <w:rsid w:val="70571FC8"/>
    <w:rsid w:val="7057550E"/>
    <w:rsid w:val="7058655E"/>
    <w:rsid w:val="70594D94"/>
    <w:rsid w:val="705B2253"/>
    <w:rsid w:val="705B62C9"/>
    <w:rsid w:val="705B7786"/>
    <w:rsid w:val="705F2123"/>
    <w:rsid w:val="70610E06"/>
    <w:rsid w:val="70614D20"/>
    <w:rsid w:val="70625A33"/>
    <w:rsid w:val="70625F59"/>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5492A"/>
    <w:rsid w:val="708734A4"/>
    <w:rsid w:val="70876791"/>
    <w:rsid w:val="7088123A"/>
    <w:rsid w:val="708C3687"/>
    <w:rsid w:val="708E1271"/>
    <w:rsid w:val="7090632B"/>
    <w:rsid w:val="709241E9"/>
    <w:rsid w:val="70956577"/>
    <w:rsid w:val="70967072"/>
    <w:rsid w:val="70976ED0"/>
    <w:rsid w:val="7099004B"/>
    <w:rsid w:val="709A532C"/>
    <w:rsid w:val="709C5B82"/>
    <w:rsid w:val="709E179B"/>
    <w:rsid w:val="70A43DD0"/>
    <w:rsid w:val="70A45C06"/>
    <w:rsid w:val="70A46436"/>
    <w:rsid w:val="70A65B64"/>
    <w:rsid w:val="70A95F5A"/>
    <w:rsid w:val="70AC63EF"/>
    <w:rsid w:val="70AF1A05"/>
    <w:rsid w:val="70B01CB3"/>
    <w:rsid w:val="70B042D7"/>
    <w:rsid w:val="70B05AE4"/>
    <w:rsid w:val="70B159DD"/>
    <w:rsid w:val="70B17BAB"/>
    <w:rsid w:val="70B7022B"/>
    <w:rsid w:val="70B733CF"/>
    <w:rsid w:val="70B84ADB"/>
    <w:rsid w:val="70B97DB6"/>
    <w:rsid w:val="70BB12DA"/>
    <w:rsid w:val="70BC7657"/>
    <w:rsid w:val="70BD0A30"/>
    <w:rsid w:val="70BE28AE"/>
    <w:rsid w:val="70BF7BCA"/>
    <w:rsid w:val="70C32577"/>
    <w:rsid w:val="70C667B1"/>
    <w:rsid w:val="70C7742D"/>
    <w:rsid w:val="70CA02EF"/>
    <w:rsid w:val="70CC5772"/>
    <w:rsid w:val="70CE6AD1"/>
    <w:rsid w:val="70CF3EF9"/>
    <w:rsid w:val="70D03E99"/>
    <w:rsid w:val="70D579B9"/>
    <w:rsid w:val="70D6637C"/>
    <w:rsid w:val="70D861C7"/>
    <w:rsid w:val="70DC131D"/>
    <w:rsid w:val="70DC341D"/>
    <w:rsid w:val="70E04FFE"/>
    <w:rsid w:val="70E4142A"/>
    <w:rsid w:val="70E603D4"/>
    <w:rsid w:val="70E745AC"/>
    <w:rsid w:val="70E808BB"/>
    <w:rsid w:val="70E95B13"/>
    <w:rsid w:val="70EA0DC0"/>
    <w:rsid w:val="70EA1108"/>
    <w:rsid w:val="70EC00B0"/>
    <w:rsid w:val="70EC6B8D"/>
    <w:rsid w:val="70ED7824"/>
    <w:rsid w:val="70F044C1"/>
    <w:rsid w:val="70F42018"/>
    <w:rsid w:val="70F50D70"/>
    <w:rsid w:val="70F56C53"/>
    <w:rsid w:val="70F603EA"/>
    <w:rsid w:val="70F825BD"/>
    <w:rsid w:val="70FA58C9"/>
    <w:rsid w:val="70FC44C3"/>
    <w:rsid w:val="70FF2253"/>
    <w:rsid w:val="7101008C"/>
    <w:rsid w:val="71024C9E"/>
    <w:rsid w:val="71031531"/>
    <w:rsid w:val="71050B24"/>
    <w:rsid w:val="710725D8"/>
    <w:rsid w:val="7107394B"/>
    <w:rsid w:val="71086CCE"/>
    <w:rsid w:val="71093149"/>
    <w:rsid w:val="710B45B3"/>
    <w:rsid w:val="710C7745"/>
    <w:rsid w:val="710D4FA4"/>
    <w:rsid w:val="710E7A47"/>
    <w:rsid w:val="711044DC"/>
    <w:rsid w:val="71121EAF"/>
    <w:rsid w:val="71130005"/>
    <w:rsid w:val="711344E4"/>
    <w:rsid w:val="71134769"/>
    <w:rsid w:val="71155110"/>
    <w:rsid w:val="711706EB"/>
    <w:rsid w:val="711901C5"/>
    <w:rsid w:val="711958A5"/>
    <w:rsid w:val="711C1B8A"/>
    <w:rsid w:val="711D284B"/>
    <w:rsid w:val="71221712"/>
    <w:rsid w:val="71226AC4"/>
    <w:rsid w:val="7125116B"/>
    <w:rsid w:val="71271517"/>
    <w:rsid w:val="71272012"/>
    <w:rsid w:val="71283C0D"/>
    <w:rsid w:val="71292B85"/>
    <w:rsid w:val="712C40E0"/>
    <w:rsid w:val="71347CBE"/>
    <w:rsid w:val="71353163"/>
    <w:rsid w:val="71354302"/>
    <w:rsid w:val="71356540"/>
    <w:rsid w:val="71367B94"/>
    <w:rsid w:val="71376B8A"/>
    <w:rsid w:val="7138366F"/>
    <w:rsid w:val="713C1CEA"/>
    <w:rsid w:val="713D07D7"/>
    <w:rsid w:val="713D3E63"/>
    <w:rsid w:val="713D6361"/>
    <w:rsid w:val="713E0734"/>
    <w:rsid w:val="71450AE0"/>
    <w:rsid w:val="71485362"/>
    <w:rsid w:val="714B49B0"/>
    <w:rsid w:val="714B7D81"/>
    <w:rsid w:val="714C2D2F"/>
    <w:rsid w:val="71550978"/>
    <w:rsid w:val="715B00C4"/>
    <w:rsid w:val="715D5E23"/>
    <w:rsid w:val="715E5116"/>
    <w:rsid w:val="71615427"/>
    <w:rsid w:val="71617B0F"/>
    <w:rsid w:val="71623712"/>
    <w:rsid w:val="71631FF4"/>
    <w:rsid w:val="71646162"/>
    <w:rsid w:val="71660625"/>
    <w:rsid w:val="716717E3"/>
    <w:rsid w:val="71672CB5"/>
    <w:rsid w:val="716759C2"/>
    <w:rsid w:val="71677A18"/>
    <w:rsid w:val="71696D26"/>
    <w:rsid w:val="716B19FF"/>
    <w:rsid w:val="716C5311"/>
    <w:rsid w:val="716C7236"/>
    <w:rsid w:val="716D4092"/>
    <w:rsid w:val="716D5E6A"/>
    <w:rsid w:val="716F2932"/>
    <w:rsid w:val="71700536"/>
    <w:rsid w:val="717303F1"/>
    <w:rsid w:val="71734CDB"/>
    <w:rsid w:val="717419A4"/>
    <w:rsid w:val="71765A12"/>
    <w:rsid w:val="717B0C14"/>
    <w:rsid w:val="717C028F"/>
    <w:rsid w:val="717C51AC"/>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9E7FF9"/>
    <w:rsid w:val="71A07568"/>
    <w:rsid w:val="71A25006"/>
    <w:rsid w:val="71A51BAC"/>
    <w:rsid w:val="71A57441"/>
    <w:rsid w:val="71A6446E"/>
    <w:rsid w:val="71A833AA"/>
    <w:rsid w:val="71AA3588"/>
    <w:rsid w:val="71AC74DB"/>
    <w:rsid w:val="71B03AD2"/>
    <w:rsid w:val="71B03DC0"/>
    <w:rsid w:val="71B07FD2"/>
    <w:rsid w:val="71B1482F"/>
    <w:rsid w:val="71B2053E"/>
    <w:rsid w:val="71B20608"/>
    <w:rsid w:val="71B31562"/>
    <w:rsid w:val="71B330D4"/>
    <w:rsid w:val="71B35BB2"/>
    <w:rsid w:val="71B4696B"/>
    <w:rsid w:val="71B535C1"/>
    <w:rsid w:val="71B731AE"/>
    <w:rsid w:val="71B91701"/>
    <w:rsid w:val="71B95842"/>
    <w:rsid w:val="71BA4228"/>
    <w:rsid w:val="71BC0681"/>
    <w:rsid w:val="71BE3503"/>
    <w:rsid w:val="71C03906"/>
    <w:rsid w:val="71C16897"/>
    <w:rsid w:val="71C24C78"/>
    <w:rsid w:val="71C303DE"/>
    <w:rsid w:val="71C519F7"/>
    <w:rsid w:val="71C65A14"/>
    <w:rsid w:val="71C73FA6"/>
    <w:rsid w:val="71CB7D48"/>
    <w:rsid w:val="71CC23B9"/>
    <w:rsid w:val="71CE3ACB"/>
    <w:rsid w:val="71CF3A26"/>
    <w:rsid w:val="71D00BD5"/>
    <w:rsid w:val="71D37409"/>
    <w:rsid w:val="71D57F56"/>
    <w:rsid w:val="71D6533B"/>
    <w:rsid w:val="71D909A5"/>
    <w:rsid w:val="71DC3F7B"/>
    <w:rsid w:val="71DD0811"/>
    <w:rsid w:val="71DD61FF"/>
    <w:rsid w:val="71E043EE"/>
    <w:rsid w:val="71E51126"/>
    <w:rsid w:val="71E678BC"/>
    <w:rsid w:val="71EA2FAC"/>
    <w:rsid w:val="71EB1F2D"/>
    <w:rsid w:val="71EC2D96"/>
    <w:rsid w:val="71EE1D6F"/>
    <w:rsid w:val="71F02A23"/>
    <w:rsid w:val="71F0462B"/>
    <w:rsid w:val="71F4693D"/>
    <w:rsid w:val="71F479FC"/>
    <w:rsid w:val="71F6271B"/>
    <w:rsid w:val="71F733D3"/>
    <w:rsid w:val="71FA45E2"/>
    <w:rsid w:val="71FF1388"/>
    <w:rsid w:val="72005FF5"/>
    <w:rsid w:val="720121E3"/>
    <w:rsid w:val="7202233D"/>
    <w:rsid w:val="72027A64"/>
    <w:rsid w:val="72042B54"/>
    <w:rsid w:val="72045602"/>
    <w:rsid w:val="720571AF"/>
    <w:rsid w:val="72076D20"/>
    <w:rsid w:val="720A4FFB"/>
    <w:rsid w:val="720A61F8"/>
    <w:rsid w:val="720B1C77"/>
    <w:rsid w:val="720B1FE8"/>
    <w:rsid w:val="720B75F5"/>
    <w:rsid w:val="720D5F6D"/>
    <w:rsid w:val="720E1A65"/>
    <w:rsid w:val="720F57AA"/>
    <w:rsid w:val="72113A95"/>
    <w:rsid w:val="72116F78"/>
    <w:rsid w:val="72120DD5"/>
    <w:rsid w:val="721255FF"/>
    <w:rsid w:val="72135BB5"/>
    <w:rsid w:val="7216701A"/>
    <w:rsid w:val="72171785"/>
    <w:rsid w:val="721948E1"/>
    <w:rsid w:val="721C2234"/>
    <w:rsid w:val="72224D99"/>
    <w:rsid w:val="722756FC"/>
    <w:rsid w:val="7228295A"/>
    <w:rsid w:val="722C24C8"/>
    <w:rsid w:val="722C5EC8"/>
    <w:rsid w:val="722D4FDB"/>
    <w:rsid w:val="722F0D7E"/>
    <w:rsid w:val="722F24BF"/>
    <w:rsid w:val="72323A08"/>
    <w:rsid w:val="72353F6E"/>
    <w:rsid w:val="723570E4"/>
    <w:rsid w:val="72367EEE"/>
    <w:rsid w:val="723830F8"/>
    <w:rsid w:val="72387EFA"/>
    <w:rsid w:val="72397019"/>
    <w:rsid w:val="723A4FD2"/>
    <w:rsid w:val="723B0029"/>
    <w:rsid w:val="723D4550"/>
    <w:rsid w:val="723E07BF"/>
    <w:rsid w:val="723E0BB7"/>
    <w:rsid w:val="723E35F1"/>
    <w:rsid w:val="723F6AE7"/>
    <w:rsid w:val="72452AD7"/>
    <w:rsid w:val="72475E01"/>
    <w:rsid w:val="724922DD"/>
    <w:rsid w:val="724924DD"/>
    <w:rsid w:val="724C04FD"/>
    <w:rsid w:val="725028C0"/>
    <w:rsid w:val="72525BBC"/>
    <w:rsid w:val="72526A96"/>
    <w:rsid w:val="725306B2"/>
    <w:rsid w:val="72531FA6"/>
    <w:rsid w:val="72537BE2"/>
    <w:rsid w:val="725563A4"/>
    <w:rsid w:val="7257682B"/>
    <w:rsid w:val="725A2240"/>
    <w:rsid w:val="725A2482"/>
    <w:rsid w:val="725A3937"/>
    <w:rsid w:val="725A7EC5"/>
    <w:rsid w:val="725F3FFF"/>
    <w:rsid w:val="7260009C"/>
    <w:rsid w:val="72601A26"/>
    <w:rsid w:val="72633F72"/>
    <w:rsid w:val="7267209A"/>
    <w:rsid w:val="7269429B"/>
    <w:rsid w:val="726C253D"/>
    <w:rsid w:val="726C5162"/>
    <w:rsid w:val="726C571C"/>
    <w:rsid w:val="726F6965"/>
    <w:rsid w:val="72703742"/>
    <w:rsid w:val="727629F0"/>
    <w:rsid w:val="72766E18"/>
    <w:rsid w:val="72773C47"/>
    <w:rsid w:val="727800E1"/>
    <w:rsid w:val="727A289B"/>
    <w:rsid w:val="727B04B8"/>
    <w:rsid w:val="727C00D6"/>
    <w:rsid w:val="7280434B"/>
    <w:rsid w:val="72836C7D"/>
    <w:rsid w:val="728514F9"/>
    <w:rsid w:val="72860F72"/>
    <w:rsid w:val="72890651"/>
    <w:rsid w:val="728B6340"/>
    <w:rsid w:val="728C4595"/>
    <w:rsid w:val="728F7FE4"/>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48BB"/>
    <w:rsid w:val="72A7552B"/>
    <w:rsid w:val="72A92E2E"/>
    <w:rsid w:val="72AA601B"/>
    <w:rsid w:val="72AA75EF"/>
    <w:rsid w:val="72AD01CF"/>
    <w:rsid w:val="72AD23D2"/>
    <w:rsid w:val="72B034DC"/>
    <w:rsid w:val="72B25F3B"/>
    <w:rsid w:val="72B27F74"/>
    <w:rsid w:val="72B3007F"/>
    <w:rsid w:val="72B50AFF"/>
    <w:rsid w:val="72B95ADA"/>
    <w:rsid w:val="72BA0136"/>
    <w:rsid w:val="72BB7A0D"/>
    <w:rsid w:val="72BC7A57"/>
    <w:rsid w:val="72BE5696"/>
    <w:rsid w:val="72C02C62"/>
    <w:rsid w:val="72C05D69"/>
    <w:rsid w:val="72C14CA8"/>
    <w:rsid w:val="72C30467"/>
    <w:rsid w:val="72C42BA0"/>
    <w:rsid w:val="72C447E9"/>
    <w:rsid w:val="72C46D00"/>
    <w:rsid w:val="72C64142"/>
    <w:rsid w:val="72C911CB"/>
    <w:rsid w:val="72CB2525"/>
    <w:rsid w:val="72CB48D4"/>
    <w:rsid w:val="72CB7F14"/>
    <w:rsid w:val="72D03A90"/>
    <w:rsid w:val="72D12964"/>
    <w:rsid w:val="72D17AB2"/>
    <w:rsid w:val="72D223C8"/>
    <w:rsid w:val="72D34FF4"/>
    <w:rsid w:val="72D70727"/>
    <w:rsid w:val="72DB0A65"/>
    <w:rsid w:val="72DC6A5B"/>
    <w:rsid w:val="72E1752D"/>
    <w:rsid w:val="72E413BD"/>
    <w:rsid w:val="72E540AA"/>
    <w:rsid w:val="72E55888"/>
    <w:rsid w:val="72E61A08"/>
    <w:rsid w:val="72E72640"/>
    <w:rsid w:val="72E7598A"/>
    <w:rsid w:val="72EA4919"/>
    <w:rsid w:val="72EC40EA"/>
    <w:rsid w:val="72EC47D4"/>
    <w:rsid w:val="72ED6CE3"/>
    <w:rsid w:val="72ED7EFF"/>
    <w:rsid w:val="72F0179E"/>
    <w:rsid w:val="72F12E2D"/>
    <w:rsid w:val="72F61B8E"/>
    <w:rsid w:val="72F95B0B"/>
    <w:rsid w:val="72FA0165"/>
    <w:rsid w:val="72FB6AF4"/>
    <w:rsid w:val="72FE4409"/>
    <w:rsid w:val="730047D1"/>
    <w:rsid w:val="730165FD"/>
    <w:rsid w:val="730516FB"/>
    <w:rsid w:val="730561F2"/>
    <w:rsid w:val="7309394D"/>
    <w:rsid w:val="73097E6E"/>
    <w:rsid w:val="730B2125"/>
    <w:rsid w:val="730C2556"/>
    <w:rsid w:val="730D5377"/>
    <w:rsid w:val="730E3CB1"/>
    <w:rsid w:val="731158D6"/>
    <w:rsid w:val="73195523"/>
    <w:rsid w:val="731E456A"/>
    <w:rsid w:val="731F0522"/>
    <w:rsid w:val="731F4252"/>
    <w:rsid w:val="73205953"/>
    <w:rsid w:val="7323303F"/>
    <w:rsid w:val="732525DE"/>
    <w:rsid w:val="732743EC"/>
    <w:rsid w:val="732848AB"/>
    <w:rsid w:val="73284FFD"/>
    <w:rsid w:val="732866D1"/>
    <w:rsid w:val="7328769A"/>
    <w:rsid w:val="732A2585"/>
    <w:rsid w:val="732B7FC8"/>
    <w:rsid w:val="732C2998"/>
    <w:rsid w:val="732D6E13"/>
    <w:rsid w:val="7330605D"/>
    <w:rsid w:val="73325AC5"/>
    <w:rsid w:val="73340A95"/>
    <w:rsid w:val="733446D1"/>
    <w:rsid w:val="73360610"/>
    <w:rsid w:val="733747B9"/>
    <w:rsid w:val="73395C74"/>
    <w:rsid w:val="733A4017"/>
    <w:rsid w:val="733B38D4"/>
    <w:rsid w:val="733C02F2"/>
    <w:rsid w:val="733F7752"/>
    <w:rsid w:val="73401ED0"/>
    <w:rsid w:val="73402047"/>
    <w:rsid w:val="73405194"/>
    <w:rsid w:val="73420DE8"/>
    <w:rsid w:val="73422DD6"/>
    <w:rsid w:val="73433F58"/>
    <w:rsid w:val="734528AF"/>
    <w:rsid w:val="73456EAC"/>
    <w:rsid w:val="734979C8"/>
    <w:rsid w:val="734A4A2A"/>
    <w:rsid w:val="734B58BF"/>
    <w:rsid w:val="734B5C81"/>
    <w:rsid w:val="734C564B"/>
    <w:rsid w:val="734F2748"/>
    <w:rsid w:val="73510D8D"/>
    <w:rsid w:val="73516395"/>
    <w:rsid w:val="73524A6A"/>
    <w:rsid w:val="7352569B"/>
    <w:rsid w:val="7356120C"/>
    <w:rsid w:val="7356299E"/>
    <w:rsid w:val="73572189"/>
    <w:rsid w:val="7357627E"/>
    <w:rsid w:val="73596AAA"/>
    <w:rsid w:val="735B1EBE"/>
    <w:rsid w:val="735B6F4A"/>
    <w:rsid w:val="735D260D"/>
    <w:rsid w:val="735E0957"/>
    <w:rsid w:val="735E2E60"/>
    <w:rsid w:val="735E3701"/>
    <w:rsid w:val="73610915"/>
    <w:rsid w:val="736271C6"/>
    <w:rsid w:val="7363319B"/>
    <w:rsid w:val="73653AB1"/>
    <w:rsid w:val="736863EB"/>
    <w:rsid w:val="73695E86"/>
    <w:rsid w:val="736A2628"/>
    <w:rsid w:val="736A2FF2"/>
    <w:rsid w:val="736B3AF7"/>
    <w:rsid w:val="736C1360"/>
    <w:rsid w:val="73725529"/>
    <w:rsid w:val="73725D59"/>
    <w:rsid w:val="737610DE"/>
    <w:rsid w:val="737B0D31"/>
    <w:rsid w:val="737D7105"/>
    <w:rsid w:val="738047C8"/>
    <w:rsid w:val="738213FD"/>
    <w:rsid w:val="738274DA"/>
    <w:rsid w:val="73835814"/>
    <w:rsid w:val="73844183"/>
    <w:rsid w:val="738447E1"/>
    <w:rsid w:val="73845F11"/>
    <w:rsid w:val="738636CB"/>
    <w:rsid w:val="73890A1D"/>
    <w:rsid w:val="738B4A01"/>
    <w:rsid w:val="738C12C6"/>
    <w:rsid w:val="738E0A12"/>
    <w:rsid w:val="738E7A71"/>
    <w:rsid w:val="73911785"/>
    <w:rsid w:val="73926920"/>
    <w:rsid w:val="73960E87"/>
    <w:rsid w:val="73975736"/>
    <w:rsid w:val="73976ACB"/>
    <w:rsid w:val="739808E6"/>
    <w:rsid w:val="73982EA9"/>
    <w:rsid w:val="73983D8E"/>
    <w:rsid w:val="739B1A64"/>
    <w:rsid w:val="739C35C1"/>
    <w:rsid w:val="739E19CE"/>
    <w:rsid w:val="739E3CAB"/>
    <w:rsid w:val="73A015C2"/>
    <w:rsid w:val="73A04540"/>
    <w:rsid w:val="73A13A93"/>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87C9F"/>
    <w:rsid w:val="73B93C72"/>
    <w:rsid w:val="73BA115D"/>
    <w:rsid w:val="73BF050F"/>
    <w:rsid w:val="73C06278"/>
    <w:rsid w:val="73C25CEE"/>
    <w:rsid w:val="73C43225"/>
    <w:rsid w:val="73C64738"/>
    <w:rsid w:val="73C75986"/>
    <w:rsid w:val="73C80E09"/>
    <w:rsid w:val="73CA2DE5"/>
    <w:rsid w:val="73CC47B6"/>
    <w:rsid w:val="73CE7CA3"/>
    <w:rsid w:val="73D41ED0"/>
    <w:rsid w:val="73D700DD"/>
    <w:rsid w:val="73D90C45"/>
    <w:rsid w:val="73DB12F7"/>
    <w:rsid w:val="73DB3204"/>
    <w:rsid w:val="73DB4A50"/>
    <w:rsid w:val="73DF1B95"/>
    <w:rsid w:val="73E00EE7"/>
    <w:rsid w:val="73E16525"/>
    <w:rsid w:val="73E32C0E"/>
    <w:rsid w:val="73E3578B"/>
    <w:rsid w:val="73E37968"/>
    <w:rsid w:val="73E51F76"/>
    <w:rsid w:val="73E661F3"/>
    <w:rsid w:val="73EB1497"/>
    <w:rsid w:val="73EB7424"/>
    <w:rsid w:val="73EC2352"/>
    <w:rsid w:val="73ED49B6"/>
    <w:rsid w:val="73F039E0"/>
    <w:rsid w:val="73F10EA0"/>
    <w:rsid w:val="73F62E1A"/>
    <w:rsid w:val="73F653FA"/>
    <w:rsid w:val="73F74EB9"/>
    <w:rsid w:val="73F75B71"/>
    <w:rsid w:val="73F80C8D"/>
    <w:rsid w:val="73F87DD0"/>
    <w:rsid w:val="73FA2D02"/>
    <w:rsid w:val="73FA3097"/>
    <w:rsid w:val="73FB7A9B"/>
    <w:rsid w:val="73FC242C"/>
    <w:rsid w:val="73FC57CC"/>
    <w:rsid w:val="74000A47"/>
    <w:rsid w:val="74004D25"/>
    <w:rsid w:val="7400501E"/>
    <w:rsid w:val="74040310"/>
    <w:rsid w:val="740C286C"/>
    <w:rsid w:val="740C717B"/>
    <w:rsid w:val="741063E9"/>
    <w:rsid w:val="74110D26"/>
    <w:rsid w:val="7412180A"/>
    <w:rsid w:val="7413156C"/>
    <w:rsid w:val="74156A06"/>
    <w:rsid w:val="74181D0F"/>
    <w:rsid w:val="7418542B"/>
    <w:rsid w:val="741A7D7E"/>
    <w:rsid w:val="741D50EA"/>
    <w:rsid w:val="741F7E1A"/>
    <w:rsid w:val="74201E4E"/>
    <w:rsid w:val="74222891"/>
    <w:rsid w:val="742539FD"/>
    <w:rsid w:val="742572A1"/>
    <w:rsid w:val="74262189"/>
    <w:rsid w:val="74282398"/>
    <w:rsid w:val="742956CA"/>
    <w:rsid w:val="742B6F60"/>
    <w:rsid w:val="742E43DD"/>
    <w:rsid w:val="742F7C75"/>
    <w:rsid w:val="74301A0F"/>
    <w:rsid w:val="74342F09"/>
    <w:rsid w:val="743449ED"/>
    <w:rsid w:val="74345BEB"/>
    <w:rsid w:val="74361E18"/>
    <w:rsid w:val="74363067"/>
    <w:rsid w:val="74376E80"/>
    <w:rsid w:val="743942CA"/>
    <w:rsid w:val="743970C2"/>
    <w:rsid w:val="743E2F9B"/>
    <w:rsid w:val="743F1806"/>
    <w:rsid w:val="744019AF"/>
    <w:rsid w:val="74404136"/>
    <w:rsid w:val="74406EF9"/>
    <w:rsid w:val="744470CB"/>
    <w:rsid w:val="744774C0"/>
    <w:rsid w:val="74480922"/>
    <w:rsid w:val="74484526"/>
    <w:rsid w:val="744B08BF"/>
    <w:rsid w:val="744D5B25"/>
    <w:rsid w:val="744F3C97"/>
    <w:rsid w:val="744F78CB"/>
    <w:rsid w:val="74531734"/>
    <w:rsid w:val="74551D26"/>
    <w:rsid w:val="745A1C41"/>
    <w:rsid w:val="745B45EA"/>
    <w:rsid w:val="745D12EC"/>
    <w:rsid w:val="745D4BAD"/>
    <w:rsid w:val="745D7675"/>
    <w:rsid w:val="745E1274"/>
    <w:rsid w:val="74603A23"/>
    <w:rsid w:val="74616745"/>
    <w:rsid w:val="746222F0"/>
    <w:rsid w:val="74633EA1"/>
    <w:rsid w:val="746617EA"/>
    <w:rsid w:val="74663FBC"/>
    <w:rsid w:val="74675977"/>
    <w:rsid w:val="74697F18"/>
    <w:rsid w:val="746A4CCC"/>
    <w:rsid w:val="746A704D"/>
    <w:rsid w:val="746C4E97"/>
    <w:rsid w:val="746C68A6"/>
    <w:rsid w:val="746D5164"/>
    <w:rsid w:val="746E564B"/>
    <w:rsid w:val="746F7A75"/>
    <w:rsid w:val="7470547D"/>
    <w:rsid w:val="74706206"/>
    <w:rsid w:val="747249E6"/>
    <w:rsid w:val="74726EBF"/>
    <w:rsid w:val="74734EC7"/>
    <w:rsid w:val="747350D1"/>
    <w:rsid w:val="74772859"/>
    <w:rsid w:val="747914F3"/>
    <w:rsid w:val="747A56FD"/>
    <w:rsid w:val="747C1234"/>
    <w:rsid w:val="747E5636"/>
    <w:rsid w:val="747F079B"/>
    <w:rsid w:val="7480398E"/>
    <w:rsid w:val="74807190"/>
    <w:rsid w:val="74815B97"/>
    <w:rsid w:val="748373FA"/>
    <w:rsid w:val="74847A4A"/>
    <w:rsid w:val="74862F8B"/>
    <w:rsid w:val="74874DBF"/>
    <w:rsid w:val="74877D55"/>
    <w:rsid w:val="74885606"/>
    <w:rsid w:val="748A592E"/>
    <w:rsid w:val="748B171E"/>
    <w:rsid w:val="748B21C4"/>
    <w:rsid w:val="748D312A"/>
    <w:rsid w:val="748E4BD6"/>
    <w:rsid w:val="74917B4F"/>
    <w:rsid w:val="74924C1B"/>
    <w:rsid w:val="74944F62"/>
    <w:rsid w:val="74953E40"/>
    <w:rsid w:val="749645B0"/>
    <w:rsid w:val="74967A7F"/>
    <w:rsid w:val="74987F24"/>
    <w:rsid w:val="74990A40"/>
    <w:rsid w:val="749936F9"/>
    <w:rsid w:val="749F0949"/>
    <w:rsid w:val="74A14E7E"/>
    <w:rsid w:val="74A17E68"/>
    <w:rsid w:val="74A23043"/>
    <w:rsid w:val="74A25712"/>
    <w:rsid w:val="74A41C43"/>
    <w:rsid w:val="74A52ACE"/>
    <w:rsid w:val="74A53C2C"/>
    <w:rsid w:val="74A55C57"/>
    <w:rsid w:val="74A55E1C"/>
    <w:rsid w:val="74A60B09"/>
    <w:rsid w:val="74AB6586"/>
    <w:rsid w:val="74AC5212"/>
    <w:rsid w:val="74B03095"/>
    <w:rsid w:val="74B04BAF"/>
    <w:rsid w:val="74B30AF8"/>
    <w:rsid w:val="74B34082"/>
    <w:rsid w:val="74B357B6"/>
    <w:rsid w:val="74B45195"/>
    <w:rsid w:val="74B66565"/>
    <w:rsid w:val="74B66761"/>
    <w:rsid w:val="74B755A4"/>
    <w:rsid w:val="74BB6271"/>
    <w:rsid w:val="74BF017D"/>
    <w:rsid w:val="74C113C8"/>
    <w:rsid w:val="74C137D0"/>
    <w:rsid w:val="74C26C4C"/>
    <w:rsid w:val="74C27D12"/>
    <w:rsid w:val="74C461C8"/>
    <w:rsid w:val="74C733DB"/>
    <w:rsid w:val="74C8516C"/>
    <w:rsid w:val="74CF4D44"/>
    <w:rsid w:val="74CF75E6"/>
    <w:rsid w:val="74D37B0E"/>
    <w:rsid w:val="74D82F84"/>
    <w:rsid w:val="74DC3DBB"/>
    <w:rsid w:val="74DD27EC"/>
    <w:rsid w:val="74DD70BC"/>
    <w:rsid w:val="74DE270D"/>
    <w:rsid w:val="74DF4D7A"/>
    <w:rsid w:val="74E0173F"/>
    <w:rsid w:val="74E32CA4"/>
    <w:rsid w:val="74E3786B"/>
    <w:rsid w:val="74E43597"/>
    <w:rsid w:val="74E44811"/>
    <w:rsid w:val="74E452A3"/>
    <w:rsid w:val="74E67144"/>
    <w:rsid w:val="74E9446D"/>
    <w:rsid w:val="74E96934"/>
    <w:rsid w:val="74EA0109"/>
    <w:rsid w:val="74EA0711"/>
    <w:rsid w:val="74EA702C"/>
    <w:rsid w:val="74EB0D9E"/>
    <w:rsid w:val="74EC4AD6"/>
    <w:rsid w:val="74EC6CDE"/>
    <w:rsid w:val="74ED049C"/>
    <w:rsid w:val="74F00790"/>
    <w:rsid w:val="74F119F4"/>
    <w:rsid w:val="74F432CA"/>
    <w:rsid w:val="74F60D8A"/>
    <w:rsid w:val="74F618DB"/>
    <w:rsid w:val="74F73CD9"/>
    <w:rsid w:val="74FA6714"/>
    <w:rsid w:val="74FC44C2"/>
    <w:rsid w:val="74FE5E2D"/>
    <w:rsid w:val="74FF2C32"/>
    <w:rsid w:val="750161BF"/>
    <w:rsid w:val="75016558"/>
    <w:rsid w:val="75022AAF"/>
    <w:rsid w:val="7503194B"/>
    <w:rsid w:val="75072793"/>
    <w:rsid w:val="75075C24"/>
    <w:rsid w:val="75077570"/>
    <w:rsid w:val="75080A34"/>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2D48"/>
    <w:rsid w:val="75227F38"/>
    <w:rsid w:val="75236435"/>
    <w:rsid w:val="75256C42"/>
    <w:rsid w:val="75272BB6"/>
    <w:rsid w:val="75291F22"/>
    <w:rsid w:val="75295863"/>
    <w:rsid w:val="75297221"/>
    <w:rsid w:val="752E4192"/>
    <w:rsid w:val="75324F65"/>
    <w:rsid w:val="753305BD"/>
    <w:rsid w:val="7533361B"/>
    <w:rsid w:val="75350847"/>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45D79"/>
    <w:rsid w:val="754920A5"/>
    <w:rsid w:val="754A089A"/>
    <w:rsid w:val="754A208C"/>
    <w:rsid w:val="754D32C1"/>
    <w:rsid w:val="754F1366"/>
    <w:rsid w:val="754F370E"/>
    <w:rsid w:val="754F6381"/>
    <w:rsid w:val="75501FC3"/>
    <w:rsid w:val="75536E93"/>
    <w:rsid w:val="755725DE"/>
    <w:rsid w:val="75572811"/>
    <w:rsid w:val="7557437E"/>
    <w:rsid w:val="75580F8A"/>
    <w:rsid w:val="755A4A8F"/>
    <w:rsid w:val="755B6846"/>
    <w:rsid w:val="755B7D7F"/>
    <w:rsid w:val="755E11F8"/>
    <w:rsid w:val="756031B6"/>
    <w:rsid w:val="75665716"/>
    <w:rsid w:val="756766D9"/>
    <w:rsid w:val="75681DD8"/>
    <w:rsid w:val="75692B0C"/>
    <w:rsid w:val="756951CC"/>
    <w:rsid w:val="7569573C"/>
    <w:rsid w:val="756A7395"/>
    <w:rsid w:val="756F44F7"/>
    <w:rsid w:val="756F51DC"/>
    <w:rsid w:val="75727A4C"/>
    <w:rsid w:val="7573630B"/>
    <w:rsid w:val="75740E00"/>
    <w:rsid w:val="75742039"/>
    <w:rsid w:val="75753EBB"/>
    <w:rsid w:val="757562CB"/>
    <w:rsid w:val="7577167F"/>
    <w:rsid w:val="75780E8A"/>
    <w:rsid w:val="757919E3"/>
    <w:rsid w:val="75796BE5"/>
    <w:rsid w:val="757C1E4B"/>
    <w:rsid w:val="757E18CB"/>
    <w:rsid w:val="757E3EEC"/>
    <w:rsid w:val="757F162D"/>
    <w:rsid w:val="757F3112"/>
    <w:rsid w:val="75830E3F"/>
    <w:rsid w:val="7583274B"/>
    <w:rsid w:val="75832ADB"/>
    <w:rsid w:val="7588664D"/>
    <w:rsid w:val="758949D8"/>
    <w:rsid w:val="758A5EB4"/>
    <w:rsid w:val="758B1EAF"/>
    <w:rsid w:val="758D47E9"/>
    <w:rsid w:val="758E6102"/>
    <w:rsid w:val="758F095B"/>
    <w:rsid w:val="758F0DDC"/>
    <w:rsid w:val="759238BF"/>
    <w:rsid w:val="7592406B"/>
    <w:rsid w:val="75927C8D"/>
    <w:rsid w:val="7595236B"/>
    <w:rsid w:val="75952D78"/>
    <w:rsid w:val="759760AF"/>
    <w:rsid w:val="7599744A"/>
    <w:rsid w:val="759A31D7"/>
    <w:rsid w:val="75A0160C"/>
    <w:rsid w:val="75A03F68"/>
    <w:rsid w:val="75A05359"/>
    <w:rsid w:val="75A200B8"/>
    <w:rsid w:val="75A42456"/>
    <w:rsid w:val="75A51AF7"/>
    <w:rsid w:val="75A80880"/>
    <w:rsid w:val="75A96CD4"/>
    <w:rsid w:val="75AB7D96"/>
    <w:rsid w:val="75AF4619"/>
    <w:rsid w:val="75B15BD0"/>
    <w:rsid w:val="75B368AC"/>
    <w:rsid w:val="75B50655"/>
    <w:rsid w:val="75B65BBD"/>
    <w:rsid w:val="75B7676C"/>
    <w:rsid w:val="75B823EE"/>
    <w:rsid w:val="75B86BCB"/>
    <w:rsid w:val="75B9791A"/>
    <w:rsid w:val="75BB73CD"/>
    <w:rsid w:val="75BC0B8E"/>
    <w:rsid w:val="75BC1D31"/>
    <w:rsid w:val="75BE31B8"/>
    <w:rsid w:val="75C03DA3"/>
    <w:rsid w:val="75C0561D"/>
    <w:rsid w:val="75C25F33"/>
    <w:rsid w:val="75C50B96"/>
    <w:rsid w:val="75C52260"/>
    <w:rsid w:val="75C52DEE"/>
    <w:rsid w:val="75C54E06"/>
    <w:rsid w:val="75C96C7D"/>
    <w:rsid w:val="75CC1F36"/>
    <w:rsid w:val="75CC2D4E"/>
    <w:rsid w:val="75CC3A87"/>
    <w:rsid w:val="75CF0599"/>
    <w:rsid w:val="75D036C8"/>
    <w:rsid w:val="75D308E6"/>
    <w:rsid w:val="75D74885"/>
    <w:rsid w:val="75DD2FD7"/>
    <w:rsid w:val="75DF4F11"/>
    <w:rsid w:val="75E4076F"/>
    <w:rsid w:val="75E505F7"/>
    <w:rsid w:val="75E64E69"/>
    <w:rsid w:val="75E866A4"/>
    <w:rsid w:val="75EA4E59"/>
    <w:rsid w:val="75EA6244"/>
    <w:rsid w:val="75EB6157"/>
    <w:rsid w:val="75ED074B"/>
    <w:rsid w:val="75EF3538"/>
    <w:rsid w:val="75EF3D46"/>
    <w:rsid w:val="75F26A12"/>
    <w:rsid w:val="75F27373"/>
    <w:rsid w:val="75F43E91"/>
    <w:rsid w:val="75F51447"/>
    <w:rsid w:val="75F52BA7"/>
    <w:rsid w:val="75F71430"/>
    <w:rsid w:val="75F87019"/>
    <w:rsid w:val="75F92033"/>
    <w:rsid w:val="75FA6AE2"/>
    <w:rsid w:val="75FD3714"/>
    <w:rsid w:val="75FF4AB9"/>
    <w:rsid w:val="76026036"/>
    <w:rsid w:val="76050EEA"/>
    <w:rsid w:val="760747A7"/>
    <w:rsid w:val="760757A4"/>
    <w:rsid w:val="760901AA"/>
    <w:rsid w:val="760C64FE"/>
    <w:rsid w:val="761362F2"/>
    <w:rsid w:val="761607A2"/>
    <w:rsid w:val="761757B5"/>
    <w:rsid w:val="7619747B"/>
    <w:rsid w:val="761B0C7A"/>
    <w:rsid w:val="761C0D28"/>
    <w:rsid w:val="761D5F27"/>
    <w:rsid w:val="761F12D5"/>
    <w:rsid w:val="761F4057"/>
    <w:rsid w:val="76200ED8"/>
    <w:rsid w:val="76203DD9"/>
    <w:rsid w:val="76225CFF"/>
    <w:rsid w:val="76240469"/>
    <w:rsid w:val="762416AE"/>
    <w:rsid w:val="76261C0E"/>
    <w:rsid w:val="76287299"/>
    <w:rsid w:val="762A1E2E"/>
    <w:rsid w:val="762A394F"/>
    <w:rsid w:val="762A3BF8"/>
    <w:rsid w:val="762B2FAF"/>
    <w:rsid w:val="762B5C8E"/>
    <w:rsid w:val="762D0F22"/>
    <w:rsid w:val="762D497D"/>
    <w:rsid w:val="762D788F"/>
    <w:rsid w:val="76342920"/>
    <w:rsid w:val="76396B75"/>
    <w:rsid w:val="763A080C"/>
    <w:rsid w:val="763B3408"/>
    <w:rsid w:val="763C2039"/>
    <w:rsid w:val="7642349E"/>
    <w:rsid w:val="76424396"/>
    <w:rsid w:val="76443AF7"/>
    <w:rsid w:val="76446BE4"/>
    <w:rsid w:val="76456727"/>
    <w:rsid w:val="76461AB3"/>
    <w:rsid w:val="76471C71"/>
    <w:rsid w:val="76491290"/>
    <w:rsid w:val="76491CAD"/>
    <w:rsid w:val="764A24C7"/>
    <w:rsid w:val="764A3230"/>
    <w:rsid w:val="764B72EF"/>
    <w:rsid w:val="764C2B50"/>
    <w:rsid w:val="764D1FA7"/>
    <w:rsid w:val="76504758"/>
    <w:rsid w:val="76510273"/>
    <w:rsid w:val="76513A57"/>
    <w:rsid w:val="76520020"/>
    <w:rsid w:val="76537C8B"/>
    <w:rsid w:val="765505C9"/>
    <w:rsid w:val="765716A2"/>
    <w:rsid w:val="76594CA6"/>
    <w:rsid w:val="765E0431"/>
    <w:rsid w:val="765E2BD7"/>
    <w:rsid w:val="765F0105"/>
    <w:rsid w:val="765F564F"/>
    <w:rsid w:val="76631DE1"/>
    <w:rsid w:val="76637FB4"/>
    <w:rsid w:val="76641507"/>
    <w:rsid w:val="766609DA"/>
    <w:rsid w:val="766752F4"/>
    <w:rsid w:val="76680096"/>
    <w:rsid w:val="766E00B9"/>
    <w:rsid w:val="76704EA9"/>
    <w:rsid w:val="7670522B"/>
    <w:rsid w:val="76706210"/>
    <w:rsid w:val="76715575"/>
    <w:rsid w:val="767258BA"/>
    <w:rsid w:val="767271F7"/>
    <w:rsid w:val="76771C2E"/>
    <w:rsid w:val="76776E17"/>
    <w:rsid w:val="767A7F38"/>
    <w:rsid w:val="767B531C"/>
    <w:rsid w:val="767D365C"/>
    <w:rsid w:val="767F3A5D"/>
    <w:rsid w:val="76814080"/>
    <w:rsid w:val="76824F29"/>
    <w:rsid w:val="768267DE"/>
    <w:rsid w:val="76841922"/>
    <w:rsid w:val="7684267F"/>
    <w:rsid w:val="768741D8"/>
    <w:rsid w:val="76890C44"/>
    <w:rsid w:val="768A0E23"/>
    <w:rsid w:val="768B4947"/>
    <w:rsid w:val="768D1179"/>
    <w:rsid w:val="768E4B7D"/>
    <w:rsid w:val="76904084"/>
    <w:rsid w:val="76923EA9"/>
    <w:rsid w:val="76933B89"/>
    <w:rsid w:val="7694425C"/>
    <w:rsid w:val="769534B7"/>
    <w:rsid w:val="76955598"/>
    <w:rsid w:val="769C67BD"/>
    <w:rsid w:val="76A57F0D"/>
    <w:rsid w:val="76A610BA"/>
    <w:rsid w:val="76A61F3F"/>
    <w:rsid w:val="76A95A64"/>
    <w:rsid w:val="76AD1A22"/>
    <w:rsid w:val="76AF3AB4"/>
    <w:rsid w:val="76B14B25"/>
    <w:rsid w:val="76B2458B"/>
    <w:rsid w:val="76B724C0"/>
    <w:rsid w:val="76B9543F"/>
    <w:rsid w:val="76BA5942"/>
    <w:rsid w:val="76BE0CC6"/>
    <w:rsid w:val="76C26CC3"/>
    <w:rsid w:val="76C27E07"/>
    <w:rsid w:val="76C40499"/>
    <w:rsid w:val="76C440B4"/>
    <w:rsid w:val="76C4617F"/>
    <w:rsid w:val="76C64C93"/>
    <w:rsid w:val="76C834AE"/>
    <w:rsid w:val="76C9016A"/>
    <w:rsid w:val="76CA68AF"/>
    <w:rsid w:val="76CB0706"/>
    <w:rsid w:val="76CB0F91"/>
    <w:rsid w:val="76CB2FF3"/>
    <w:rsid w:val="76CB44A4"/>
    <w:rsid w:val="76CD72CC"/>
    <w:rsid w:val="76CE67DD"/>
    <w:rsid w:val="76D12C8F"/>
    <w:rsid w:val="76D130CB"/>
    <w:rsid w:val="76D2529D"/>
    <w:rsid w:val="76DA18E1"/>
    <w:rsid w:val="76DC5576"/>
    <w:rsid w:val="76DF21E9"/>
    <w:rsid w:val="76E02DA2"/>
    <w:rsid w:val="76E036E0"/>
    <w:rsid w:val="76E068B3"/>
    <w:rsid w:val="76E117E2"/>
    <w:rsid w:val="76E3711C"/>
    <w:rsid w:val="76E40C6A"/>
    <w:rsid w:val="76E43849"/>
    <w:rsid w:val="76E51F39"/>
    <w:rsid w:val="76E767E9"/>
    <w:rsid w:val="76EA13F1"/>
    <w:rsid w:val="76EB11EA"/>
    <w:rsid w:val="76EB5B39"/>
    <w:rsid w:val="76ED2AF4"/>
    <w:rsid w:val="76ED3DB4"/>
    <w:rsid w:val="76EE5E49"/>
    <w:rsid w:val="76EF6A88"/>
    <w:rsid w:val="76F166CA"/>
    <w:rsid w:val="76F42182"/>
    <w:rsid w:val="76F45818"/>
    <w:rsid w:val="76F843C7"/>
    <w:rsid w:val="76F87054"/>
    <w:rsid w:val="76F90F63"/>
    <w:rsid w:val="76F91FE3"/>
    <w:rsid w:val="76F93416"/>
    <w:rsid w:val="76FF046E"/>
    <w:rsid w:val="77000B10"/>
    <w:rsid w:val="770020CE"/>
    <w:rsid w:val="7705082E"/>
    <w:rsid w:val="77050F69"/>
    <w:rsid w:val="770562CF"/>
    <w:rsid w:val="7705685B"/>
    <w:rsid w:val="77066D2E"/>
    <w:rsid w:val="770A7352"/>
    <w:rsid w:val="770B5494"/>
    <w:rsid w:val="770B7174"/>
    <w:rsid w:val="770C4837"/>
    <w:rsid w:val="770C77D6"/>
    <w:rsid w:val="770E0F9B"/>
    <w:rsid w:val="77116C82"/>
    <w:rsid w:val="77123991"/>
    <w:rsid w:val="771400E3"/>
    <w:rsid w:val="771478EB"/>
    <w:rsid w:val="77176D60"/>
    <w:rsid w:val="771B7E6A"/>
    <w:rsid w:val="771C104B"/>
    <w:rsid w:val="771C3AB1"/>
    <w:rsid w:val="771D7472"/>
    <w:rsid w:val="771D7589"/>
    <w:rsid w:val="771E2CB6"/>
    <w:rsid w:val="771F2488"/>
    <w:rsid w:val="77226BA0"/>
    <w:rsid w:val="77236EC1"/>
    <w:rsid w:val="772474F7"/>
    <w:rsid w:val="77250AEE"/>
    <w:rsid w:val="7726365A"/>
    <w:rsid w:val="77264890"/>
    <w:rsid w:val="772B2EE0"/>
    <w:rsid w:val="772B38CB"/>
    <w:rsid w:val="772F2A6E"/>
    <w:rsid w:val="773110A3"/>
    <w:rsid w:val="77332155"/>
    <w:rsid w:val="773332C9"/>
    <w:rsid w:val="773379EC"/>
    <w:rsid w:val="77353099"/>
    <w:rsid w:val="77367205"/>
    <w:rsid w:val="773938AB"/>
    <w:rsid w:val="773A694A"/>
    <w:rsid w:val="773C4281"/>
    <w:rsid w:val="773C7D58"/>
    <w:rsid w:val="773E5387"/>
    <w:rsid w:val="773F3D82"/>
    <w:rsid w:val="77413B6B"/>
    <w:rsid w:val="77422CBE"/>
    <w:rsid w:val="77430BAC"/>
    <w:rsid w:val="774350A9"/>
    <w:rsid w:val="774478D7"/>
    <w:rsid w:val="77480F5A"/>
    <w:rsid w:val="774B7099"/>
    <w:rsid w:val="774E5DB0"/>
    <w:rsid w:val="774F0C2F"/>
    <w:rsid w:val="77502867"/>
    <w:rsid w:val="775419BB"/>
    <w:rsid w:val="77554F83"/>
    <w:rsid w:val="77555302"/>
    <w:rsid w:val="77562B31"/>
    <w:rsid w:val="77575E4D"/>
    <w:rsid w:val="7758298E"/>
    <w:rsid w:val="775A4CDC"/>
    <w:rsid w:val="775A5AE2"/>
    <w:rsid w:val="775C48CA"/>
    <w:rsid w:val="775F5AB4"/>
    <w:rsid w:val="775F7B2B"/>
    <w:rsid w:val="77601CF6"/>
    <w:rsid w:val="77614DB2"/>
    <w:rsid w:val="77631FCB"/>
    <w:rsid w:val="7764351D"/>
    <w:rsid w:val="776514EB"/>
    <w:rsid w:val="7768281F"/>
    <w:rsid w:val="776A2C6A"/>
    <w:rsid w:val="776A3C79"/>
    <w:rsid w:val="776D3136"/>
    <w:rsid w:val="776E2EEC"/>
    <w:rsid w:val="776E3A42"/>
    <w:rsid w:val="776F4F23"/>
    <w:rsid w:val="776F53F7"/>
    <w:rsid w:val="77700FCA"/>
    <w:rsid w:val="777020CE"/>
    <w:rsid w:val="77710897"/>
    <w:rsid w:val="77722CD1"/>
    <w:rsid w:val="77761278"/>
    <w:rsid w:val="777738BD"/>
    <w:rsid w:val="77774C50"/>
    <w:rsid w:val="777753A2"/>
    <w:rsid w:val="77780FC9"/>
    <w:rsid w:val="777823B0"/>
    <w:rsid w:val="7779543A"/>
    <w:rsid w:val="777A55A2"/>
    <w:rsid w:val="777B034C"/>
    <w:rsid w:val="777B0E27"/>
    <w:rsid w:val="777B329D"/>
    <w:rsid w:val="777B65D6"/>
    <w:rsid w:val="777B6DF1"/>
    <w:rsid w:val="777F47DE"/>
    <w:rsid w:val="77812337"/>
    <w:rsid w:val="77831B8A"/>
    <w:rsid w:val="77842E1B"/>
    <w:rsid w:val="77857D76"/>
    <w:rsid w:val="778900F4"/>
    <w:rsid w:val="778C46CA"/>
    <w:rsid w:val="778D54EC"/>
    <w:rsid w:val="778D65C8"/>
    <w:rsid w:val="779038B0"/>
    <w:rsid w:val="7790612F"/>
    <w:rsid w:val="77913DC0"/>
    <w:rsid w:val="779511B8"/>
    <w:rsid w:val="779514BA"/>
    <w:rsid w:val="779728F3"/>
    <w:rsid w:val="77973C6B"/>
    <w:rsid w:val="779939B3"/>
    <w:rsid w:val="77997997"/>
    <w:rsid w:val="779E5F54"/>
    <w:rsid w:val="779E60C9"/>
    <w:rsid w:val="77A00F8C"/>
    <w:rsid w:val="77A61D66"/>
    <w:rsid w:val="77A85976"/>
    <w:rsid w:val="77A86A56"/>
    <w:rsid w:val="77A87E7E"/>
    <w:rsid w:val="77A97676"/>
    <w:rsid w:val="77AA3606"/>
    <w:rsid w:val="77AB10A8"/>
    <w:rsid w:val="77AC7E0D"/>
    <w:rsid w:val="77B25B34"/>
    <w:rsid w:val="77B3366E"/>
    <w:rsid w:val="77B438DA"/>
    <w:rsid w:val="77B54774"/>
    <w:rsid w:val="77B7350C"/>
    <w:rsid w:val="77BA580A"/>
    <w:rsid w:val="77BB09AB"/>
    <w:rsid w:val="77BE3300"/>
    <w:rsid w:val="77BE629D"/>
    <w:rsid w:val="77C2753D"/>
    <w:rsid w:val="77C53B72"/>
    <w:rsid w:val="77C81BD2"/>
    <w:rsid w:val="77C87A63"/>
    <w:rsid w:val="77C90693"/>
    <w:rsid w:val="77C95C8E"/>
    <w:rsid w:val="77CB07BC"/>
    <w:rsid w:val="77CB4207"/>
    <w:rsid w:val="77CC08EA"/>
    <w:rsid w:val="77CF3628"/>
    <w:rsid w:val="77CF3AA5"/>
    <w:rsid w:val="77D106F2"/>
    <w:rsid w:val="77D21C5E"/>
    <w:rsid w:val="77D752D4"/>
    <w:rsid w:val="77DA38BB"/>
    <w:rsid w:val="77DD4BB0"/>
    <w:rsid w:val="77E3361A"/>
    <w:rsid w:val="77E359DC"/>
    <w:rsid w:val="77E71EBC"/>
    <w:rsid w:val="77E8790B"/>
    <w:rsid w:val="77E94934"/>
    <w:rsid w:val="77EA078A"/>
    <w:rsid w:val="77EB52C0"/>
    <w:rsid w:val="77ED3895"/>
    <w:rsid w:val="77ED7600"/>
    <w:rsid w:val="77F05480"/>
    <w:rsid w:val="77F15F45"/>
    <w:rsid w:val="77F32203"/>
    <w:rsid w:val="77F44039"/>
    <w:rsid w:val="77F57FAA"/>
    <w:rsid w:val="77F653EC"/>
    <w:rsid w:val="77F66F04"/>
    <w:rsid w:val="77F871DD"/>
    <w:rsid w:val="77FC5895"/>
    <w:rsid w:val="78007D09"/>
    <w:rsid w:val="780A3758"/>
    <w:rsid w:val="780D77BA"/>
    <w:rsid w:val="780E31EC"/>
    <w:rsid w:val="78121869"/>
    <w:rsid w:val="78126059"/>
    <w:rsid w:val="78147926"/>
    <w:rsid w:val="78156E78"/>
    <w:rsid w:val="78161E27"/>
    <w:rsid w:val="781717AA"/>
    <w:rsid w:val="78176FF9"/>
    <w:rsid w:val="781B011E"/>
    <w:rsid w:val="781B26FB"/>
    <w:rsid w:val="781B6DC4"/>
    <w:rsid w:val="781E5802"/>
    <w:rsid w:val="781F2C31"/>
    <w:rsid w:val="781F3FE3"/>
    <w:rsid w:val="781F42A1"/>
    <w:rsid w:val="7822631A"/>
    <w:rsid w:val="78282A75"/>
    <w:rsid w:val="782907DA"/>
    <w:rsid w:val="78292F5F"/>
    <w:rsid w:val="782A037F"/>
    <w:rsid w:val="782B4953"/>
    <w:rsid w:val="782C107B"/>
    <w:rsid w:val="782C400D"/>
    <w:rsid w:val="782D5EAF"/>
    <w:rsid w:val="78330FDD"/>
    <w:rsid w:val="78331CEF"/>
    <w:rsid w:val="78346908"/>
    <w:rsid w:val="78361282"/>
    <w:rsid w:val="78363CB1"/>
    <w:rsid w:val="7837059D"/>
    <w:rsid w:val="7838075C"/>
    <w:rsid w:val="783963AB"/>
    <w:rsid w:val="783B4F10"/>
    <w:rsid w:val="783E3D3F"/>
    <w:rsid w:val="783E5469"/>
    <w:rsid w:val="78422F7C"/>
    <w:rsid w:val="784255E1"/>
    <w:rsid w:val="78435481"/>
    <w:rsid w:val="784424E6"/>
    <w:rsid w:val="78447D4E"/>
    <w:rsid w:val="78463762"/>
    <w:rsid w:val="78482AFC"/>
    <w:rsid w:val="78485930"/>
    <w:rsid w:val="78487C11"/>
    <w:rsid w:val="7849242F"/>
    <w:rsid w:val="784D6856"/>
    <w:rsid w:val="784F111B"/>
    <w:rsid w:val="784F3F14"/>
    <w:rsid w:val="78500582"/>
    <w:rsid w:val="7850371B"/>
    <w:rsid w:val="78527EF2"/>
    <w:rsid w:val="78545396"/>
    <w:rsid w:val="78583521"/>
    <w:rsid w:val="785950DE"/>
    <w:rsid w:val="785D4C22"/>
    <w:rsid w:val="78603674"/>
    <w:rsid w:val="78620CCF"/>
    <w:rsid w:val="7868513A"/>
    <w:rsid w:val="78697A0A"/>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A7566"/>
    <w:rsid w:val="788C381F"/>
    <w:rsid w:val="789020AB"/>
    <w:rsid w:val="78907A99"/>
    <w:rsid w:val="78920767"/>
    <w:rsid w:val="78944350"/>
    <w:rsid w:val="7896434E"/>
    <w:rsid w:val="7896523D"/>
    <w:rsid w:val="78980A8D"/>
    <w:rsid w:val="789848CC"/>
    <w:rsid w:val="78997869"/>
    <w:rsid w:val="789B2E71"/>
    <w:rsid w:val="789D1C89"/>
    <w:rsid w:val="789F1175"/>
    <w:rsid w:val="78A00C82"/>
    <w:rsid w:val="78A076BF"/>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45A8D"/>
    <w:rsid w:val="78B57157"/>
    <w:rsid w:val="78B57A0F"/>
    <w:rsid w:val="78B82094"/>
    <w:rsid w:val="78B82104"/>
    <w:rsid w:val="78BA3E97"/>
    <w:rsid w:val="78BB5001"/>
    <w:rsid w:val="78BC1156"/>
    <w:rsid w:val="78BC7DF6"/>
    <w:rsid w:val="78BD30AD"/>
    <w:rsid w:val="78BE1657"/>
    <w:rsid w:val="78C04446"/>
    <w:rsid w:val="78C04573"/>
    <w:rsid w:val="78C114A5"/>
    <w:rsid w:val="78C35059"/>
    <w:rsid w:val="78C5736E"/>
    <w:rsid w:val="78C72163"/>
    <w:rsid w:val="78C9108D"/>
    <w:rsid w:val="78CB332F"/>
    <w:rsid w:val="78CB6FD9"/>
    <w:rsid w:val="78CC3883"/>
    <w:rsid w:val="78CE5E9E"/>
    <w:rsid w:val="78D12913"/>
    <w:rsid w:val="78D90052"/>
    <w:rsid w:val="78D971DD"/>
    <w:rsid w:val="78DC5546"/>
    <w:rsid w:val="78DF626D"/>
    <w:rsid w:val="78DF7119"/>
    <w:rsid w:val="78E1128F"/>
    <w:rsid w:val="78E23F70"/>
    <w:rsid w:val="78E44EF5"/>
    <w:rsid w:val="78E46D07"/>
    <w:rsid w:val="78E47AB1"/>
    <w:rsid w:val="78E611CC"/>
    <w:rsid w:val="78E63B90"/>
    <w:rsid w:val="78E66639"/>
    <w:rsid w:val="78ED0D90"/>
    <w:rsid w:val="78ED3DB8"/>
    <w:rsid w:val="78EF7D8A"/>
    <w:rsid w:val="78F14EFE"/>
    <w:rsid w:val="78F3466C"/>
    <w:rsid w:val="78F45333"/>
    <w:rsid w:val="78F47423"/>
    <w:rsid w:val="78F754ED"/>
    <w:rsid w:val="78FD0B76"/>
    <w:rsid w:val="78FE48F2"/>
    <w:rsid w:val="79021484"/>
    <w:rsid w:val="79042088"/>
    <w:rsid w:val="790530C8"/>
    <w:rsid w:val="79065946"/>
    <w:rsid w:val="79077233"/>
    <w:rsid w:val="7908563B"/>
    <w:rsid w:val="79094B3E"/>
    <w:rsid w:val="790A1EF9"/>
    <w:rsid w:val="790B243E"/>
    <w:rsid w:val="790B385D"/>
    <w:rsid w:val="790B5B06"/>
    <w:rsid w:val="790C0ED5"/>
    <w:rsid w:val="7910264E"/>
    <w:rsid w:val="79136B6C"/>
    <w:rsid w:val="791420B4"/>
    <w:rsid w:val="79171F21"/>
    <w:rsid w:val="7917289E"/>
    <w:rsid w:val="79175B53"/>
    <w:rsid w:val="79175CA8"/>
    <w:rsid w:val="7917688D"/>
    <w:rsid w:val="791967A2"/>
    <w:rsid w:val="791B4439"/>
    <w:rsid w:val="791B62D6"/>
    <w:rsid w:val="791F4735"/>
    <w:rsid w:val="79202DC2"/>
    <w:rsid w:val="79220B05"/>
    <w:rsid w:val="792247DA"/>
    <w:rsid w:val="79227FCA"/>
    <w:rsid w:val="79235CE9"/>
    <w:rsid w:val="7924146B"/>
    <w:rsid w:val="792653BE"/>
    <w:rsid w:val="79280110"/>
    <w:rsid w:val="79292853"/>
    <w:rsid w:val="792B34BA"/>
    <w:rsid w:val="792E1739"/>
    <w:rsid w:val="792E3AB3"/>
    <w:rsid w:val="7931152F"/>
    <w:rsid w:val="7931734A"/>
    <w:rsid w:val="793505CF"/>
    <w:rsid w:val="79353EF3"/>
    <w:rsid w:val="793724A2"/>
    <w:rsid w:val="7937423B"/>
    <w:rsid w:val="79384A33"/>
    <w:rsid w:val="79390639"/>
    <w:rsid w:val="793928CF"/>
    <w:rsid w:val="793960E0"/>
    <w:rsid w:val="79396983"/>
    <w:rsid w:val="793C27DB"/>
    <w:rsid w:val="793D0A8B"/>
    <w:rsid w:val="793E44D4"/>
    <w:rsid w:val="79400B4B"/>
    <w:rsid w:val="794275F3"/>
    <w:rsid w:val="7944168E"/>
    <w:rsid w:val="79457AB0"/>
    <w:rsid w:val="7947043D"/>
    <w:rsid w:val="794C28BA"/>
    <w:rsid w:val="794D547D"/>
    <w:rsid w:val="794E144D"/>
    <w:rsid w:val="794E1E38"/>
    <w:rsid w:val="79506A3C"/>
    <w:rsid w:val="79507966"/>
    <w:rsid w:val="79527CB9"/>
    <w:rsid w:val="79576F3E"/>
    <w:rsid w:val="795829E4"/>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7E04D7"/>
    <w:rsid w:val="797E2880"/>
    <w:rsid w:val="7983727B"/>
    <w:rsid w:val="7984356D"/>
    <w:rsid w:val="79853822"/>
    <w:rsid w:val="79881C57"/>
    <w:rsid w:val="798A309C"/>
    <w:rsid w:val="798D4C8A"/>
    <w:rsid w:val="79900AB3"/>
    <w:rsid w:val="799330E9"/>
    <w:rsid w:val="799406DB"/>
    <w:rsid w:val="79957426"/>
    <w:rsid w:val="79977863"/>
    <w:rsid w:val="79983811"/>
    <w:rsid w:val="79986FA0"/>
    <w:rsid w:val="79A01467"/>
    <w:rsid w:val="79A61266"/>
    <w:rsid w:val="79A627D9"/>
    <w:rsid w:val="79AA0ECD"/>
    <w:rsid w:val="79AA3CB1"/>
    <w:rsid w:val="79AB501B"/>
    <w:rsid w:val="79AC457E"/>
    <w:rsid w:val="79AD59D2"/>
    <w:rsid w:val="79AF145A"/>
    <w:rsid w:val="79AF2036"/>
    <w:rsid w:val="79B16350"/>
    <w:rsid w:val="79B21316"/>
    <w:rsid w:val="79B36707"/>
    <w:rsid w:val="79B40693"/>
    <w:rsid w:val="79B66A91"/>
    <w:rsid w:val="79B972B9"/>
    <w:rsid w:val="79BA6FDA"/>
    <w:rsid w:val="79BC02B9"/>
    <w:rsid w:val="79BD46A6"/>
    <w:rsid w:val="79BD6BBF"/>
    <w:rsid w:val="79C527CB"/>
    <w:rsid w:val="79C62913"/>
    <w:rsid w:val="79C67ACC"/>
    <w:rsid w:val="79C70494"/>
    <w:rsid w:val="79C72C67"/>
    <w:rsid w:val="79C8466A"/>
    <w:rsid w:val="79CD1F1C"/>
    <w:rsid w:val="79CE2737"/>
    <w:rsid w:val="79D04486"/>
    <w:rsid w:val="79D12C9C"/>
    <w:rsid w:val="79D228EF"/>
    <w:rsid w:val="79D47CDC"/>
    <w:rsid w:val="79D52FD8"/>
    <w:rsid w:val="79D80B27"/>
    <w:rsid w:val="79D957AB"/>
    <w:rsid w:val="79D97C36"/>
    <w:rsid w:val="79DC0863"/>
    <w:rsid w:val="79DC0E56"/>
    <w:rsid w:val="79DD7FFF"/>
    <w:rsid w:val="79DE7F09"/>
    <w:rsid w:val="79DF0CE4"/>
    <w:rsid w:val="79DF6EF0"/>
    <w:rsid w:val="79DF7451"/>
    <w:rsid w:val="79E202E7"/>
    <w:rsid w:val="79E540EE"/>
    <w:rsid w:val="79E73704"/>
    <w:rsid w:val="79E8054C"/>
    <w:rsid w:val="79E9625C"/>
    <w:rsid w:val="79ED40E1"/>
    <w:rsid w:val="79EF659D"/>
    <w:rsid w:val="79F02AD2"/>
    <w:rsid w:val="79F8163D"/>
    <w:rsid w:val="79F95651"/>
    <w:rsid w:val="79FC347B"/>
    <w:rsid w:val="79FD6213"/>
    <w:rsid w:val="79FE0F91"/>
    <w:rsid w:val="79FF13CA"/>
    <w:rsid w:val="7A0168E9"/>
    <w:rsid w:val="7A037084"/>
    <w:rsid w:val="7A0544A1"/>
    <w:rsid w:val="7A0B4C06"/>
    <w:rsid w:val="7A0B7F2D"/>
    <w:rsid w:val="7A0C0569"/>
    <w:rsid w:val="7A0F0C6A"/>
    <w:rsid w:val="7A0F3000"/>
    <w:rsid w:val="7A0F36CF"/>
    <w:rsid w:val="7A101813"/>
    <w:rsid w:val="7A1345A9"/>
    <w:rsid w:val="7A135534"/>
    <w:rsid w:val="7A1454E0"/>
    <w:rsid w:val="7A154669"/>
    <w:rsid w:val="7A15697F"/>
    <w:rsid w:val="7A1645C8"/>
    <w:rsid w:val="7A1877A5"/>
    <w:rsid w:val="7A191454"/>
    <w:rsid w:val="7A1A7FD9"/>
    <w:rsid w:val="7A1C184E"/>
    <w:rsid w:val="7A231066"/>
    <w:rsid w:val="7A2617EC"/>
    <w:rsid w:val="7A2723BB"/>
    <w:rsid w:val="7A275AC4"/>
    <w:rsid w:val="7A276040"/>
    <w:rsid w:val="7A2812F4"/>
    <w:rsid w:val="7A285A42"/>
    <w:rsid w:val="7A291EBD"/>
    <w:rsid w:val="7A29658A"/>
    <w:rsid w:val="7A2B34D0"/>
    <w:rsid w:val="7A2C3FF9"/>
    <w:rsid w:val="7A2D3FBE"/>
    <w:rsid w:val="7A2D72EB"/>
    <w:rsid w:val="7A312C79"/>
    <w:rsid w:val="7A321E89"/>
    <w:rsid w:val="7A322A1D"/>
    <w:rsid w:val="7A366274"/>
    <w:rsid w:val="7A3940FE"/>
    <w:rsid w:val="7A394381"/>
    <w:rsid w:val="7A3E1601"/>
    <w:rsid w:val="7A406FB7"/>
    <w:rsid w:val="7A427EF4"/>
    <w:rsid w:val="7A450BC7"/>
    <w:rsid w:val="7A4771EF"/>
    <w:rsid w:val="7A4A095B"/>
    <w:rsid w:val="7A4D6F07"/>
    <w:rsid w:val="7A4E1CAC"/>
    <w:rsid w:val="7A4F07A9"/>
    <w:rsid w:val="7A4F23B8"/>
    <w:rsid w:val="7A5018FE"/>
    <w:rsid w:val="7A5133F5"/>
    <w:rsid w:val="7A5512DF"/>
    <w:rsid w:val="7A560BC9"/>
    <w:rsid w:val="7A5670E0"/>
    <w:rsid w:val="7A585040"/>
    <w:rsid w:val="7A5C51F1"/>
    <w:rsid w:val="7A5C7B8C"/>
    <w:rsid w:val="7A5D3B23"/>
    <w:rsid w:val="7A5E1F77"/>
    <w:rsid w:val="7A615709"/>
    <w:rsid w:val="7A62344F"/>
    <w:rsid w:val="7A644A77"/>
    <w:rsid w:val="7A64651D"/>
    <w:rsid w:val="7A65489F"/>
    <w:rsid w:val="7A68174D"/>
    <w:rsid w:val="7A6C5808"/>
    <w:rsid w:val="7A6C5B36"/>
    <w:rsid w:val="7A6D79B0"/>
    <w:rsid w:val="7A6E4F0D"/>
    <w:rsid w:val="7A741ADE"/>
    <w:rsid w:val="7A756624"/>
    <w:rsid w:val="7A756F76"/>
    <w:rsid w:val="7A76333D"/>
    <w:rsid w:val="7A7905C2"/>
    <w:rsid w:val="7A8116CE"/>
    <w:rsid w:val="7A813A97"/>
    <w:rsid w:val="7A83129A"/>
    <w:rsid w:val="7A847E4E"/>
    <w:rsid w:val="7A853F97"/>
    <w:rsid w:val="7A863A65"/>
    <w:rsid w:val="7A882EA2"/>
    <w:rsid w:val="7A8A238F"/>
    <w:rsid w:val="7A8A2910"/>
    <w:rsid w:val="7A9107E0"/>
    <w:rsid w:val="7A9114F8"/>
    <w:rsid w:val="7A92641D"/>
    <w:rsid w:val="7A946401"/>
    <w:rsid w:val="7A9569A4"/>
    <w:rsid w:val="7A965FEF"/>
    <w:rsid w:val="7A9B0B05"/>
    <w:rsid w:val="7A9C50F2"/>
    <w:rsid w:val="7A9C6A4F"/>
    <w:rsid w:val="7AA03738"/>
    <w:rsid w:val="7AA242E7"/>
    <w:rsid w:val="7AA3151A"/>
    <w:rsid w:val="7AA33C50"/>
    <w:rsid w:val="7AA72E0E"/>
    <w:rsid w:val="7AA9727A"/>
    <w:rsid w:val="7AA97E2C"/>
    <w:rsid w:val="7AAD3AD1"/>
    <w:rsid w:val="7AAD421F"/>
    <w:rsid w:val="7AB33687"/>
    <w:rsid w:val="7AB413D5"/>
    <w:rsid w:val="7AB43241"/>
    <w:rsid w:val="7AB53041"/>
    <w:rsid w:val="7AB64BC7"/>
    <w:rsid w:val="7AB900A1"/>
    <w:rsid w:val="7ABC6DB4"/>
    <w:rsid w:val="7ABE35A2"/>
    <w:rsid w:val="7ABF5736"/>
    <w:rsid w:val="7AC03B1E"/>
    <w:rsid w:val="7AC10AF4"/>
    <w:rsid w:val="7AC25FA0"/>
    <w:rsid w:val="7AC3232D"/>
    <w:rsid w:val="7AC46633"/>
    <w:rsid w:val="7AC67D2B"/>
    <w:rsid w:val="7AC76102"/>
    <w:rsid w:val="7ACD10DC"/>
    <w:rsid w:val="7ACD6B23"/>
    <w:rsid w:val="7ACE0EF4"/>
    <w:rsid w:val="7ACE2DEC"/>
    <w:rsid w:val="7ACF39C7"/>
    <w:rsid w:val="7AD438E9"/>
    <w:rsid w:val="7AD45552"/>
    <w:rsid w:val="7AD53E09"/>
    <w:rsid w:val="7AD663A6"/>
    <w:rsid w:val="7AD76AC5"/>
    <w:rsid w:val="7AD93928"/>
    <w:rsid w:val="7AD97FE5"/>
    <w:rsid w:val="7ADB2517"/>
    <w:rsid w:val="7ADB38D4"/>
    <w:rsid w:val="7AE01FC7"/>
    <w:rsid w:val="7AE2332F"/>
    <w:rsid w:val="7AE469C7"/>
    <w:rsid w:val="7AE51397"/>
    <w:rsid w:val="7AE6024C"/>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27C09"/>
    <w:rsid w:val="7B040ED3"/>
    <w:rsid w:val="7B046333"/>
    <w:rsid w:val="7B0872D7"/>
    <w:rsid w:val="7B095913"/>
    <w:rsid w:val="7B0D3CA5"/>
    <w:rsid w:val="7B0D7827"/>
    <w:rsid w:val="7B0E1B32"/>
    <w:rsid w:val="7B0F59E7"/>
    <w:rsid w:val="7B0F623B"/>
    <w:rsid w:val="7B151917"/>
    <w:rsid w:val="7B161764"/>
    <w:rsid w:val="7B16355C"/>
    <w:rsid w:val="7B190DCD"/>
    <w:rsid w:val="7B1939A9"/>
    <w:rsid w:val="7B1A2BE9"/>
    <w:rsid w:val="7B1D210D"/>
    <w:rsid w:val="7B1D62D1"/>
    <w:rsid w:val="7B1E0840"/>
    <w:rsid w:val="7B1F45E3"/>
    <w:rsid w:val="7B201BC6"/>
    <w:rsid w:val="7B2044F7"/>
    <w:rsid w:val="7B216B84"/>
    <w:rsid w:val="7B225F7D"/>
    <w:rsid w:val="7B2558BF"/>
    <w:rsid w:val="7B277834"/>
    <w:rsid w:val="7B2C67EA"/>
    <w:rsid w:val="7B2F6738"/>
    <w:rsid w:val="7B310E5D"/>
    <w:rsid w:val="7B311C9C"/>
    <w:rsid w:val="7B324AF7"/>
    <w:rsid w:val="7B361E08"/>
    <w:rsid w:val="7B371398"/>
    <w:rsid w:val="7B385306"/>
    <w:rsid w:val="7B3B0D3E"/>
    <w:rsid w:val="7B3D5A4B"/>
    <w:rsid w:val="7B3F0CE4"/>
    <w:rsid w:val="7B410B63"/>
    <w:rsid w:val="7B413063"/>
    <w:rsid w:val="7B414EE8"/>
    <w:rsid w:val="7B445A27"/>
    <w:rsid w:val="7B455197"/>
    <w:rsid w:val="7B4674D0"/>
    <w:rsid w:val="7B47541E"/>
    <w:rsid w:val="7B4800A6"/>
    <w:rsid w:val="7B4A5B38"/>
    <w:rsid w:val="7B4B4103"/>
    <w:rsid w:val="7B4C77BF"/>
    <w:rsid w:val="7B4D2D3F"/>
    <w:rsid w:val="7B4E0E38"/>
    <w:rsid w:val="7B507AA5"/>
    <w:rsid w:val="7B535910"/>
    <w:rsid w:val="7B541DA8"/>
    <w:rsid w:val="7B545E56"/>
    <w:rsid w:val="7B577F92"/>
    <w:rsid w:val="7B5C5E98"/>
    <w:rsid w:val="7B5D3D11"/>
    <w:rsid w:val="7B5F767F"/>
    <w:rsid w:val="7B601765"/>
    <w:rsid w:val="7B614901"/>
    <w:rsid w:val="7B6159B1"/>
    <w:rsid w:val="7B62242E"/>
    <w:rsid w:val="7B622EE8"/>
    <w:rsid w:val="7B624792"/>
    <w:rsid w:val="7B624CC7"/>
    <w:rsid w:val="7B657E72"/>
    <w:rsid w:val="7B6857AC"/>
    <w:rsid w:val="7B6A2BCD"/>
    <w:rsid w:val="7B6B029C"/>
    <w:rsid w:val="7B6B0D00"/>
    <w:rsid w:val="7B6D43BB"/>
    <w:rsid w:val="7B6E2727"/>
    <w:rsid w:val="7B6F3955"/>
    <w:rsid w:val="7B7047C4"/>
    <w:rsid w:val="7B751964"/>
    <w:rsid w:val="7B752643"/>
    <w:rsid w:val="7B765AC3"/>
    <w:rsid w:val="7B780F5D"/>
    <w:rsid w:val="7B7A5E29"/>
    <w:rsid w:val="7B7A6A7F"/>
    <w:rsid w:val="7B7A70EA"/>
    <w:rsid w:val="7B7B166C"/>
    <w:rsid w:val="7B7B4809"/>
    <w:rsid w:val="7B7D7848"/>
    <w:rsid w:val="7B7E6CC8"/>
    <w:rsid w:val="7B7F06D0"/>
    <w:rsid w:val="7B8040B1"/>
    <w:rsid w:val="7B8105D2"/>
    <w:rsid w:val="7B81750E"/>
    <w:rsid w:val="7B897522"/>
    <w:rsid w:val="7B8C5C60"/>
    <w:rsid w:val="7B8C5FC3"/>
    <w:rsid w:val="7B8D628A"/>
    <w:rsid w:val="7B8F7AAA"/>
    <w:rsid w:val="7B913587"/>
    <w:rsid w:val="7B931817"/>
    <w:rsid w:val="7B956A37"/>
    <w:rsid w:val="7B956E33"/>
    <w:rsid w:val="7B9E1A29"/>
    <w:rsid w:val="7BA12F6A"/>
    <w:rsid w:val="7BAA45CC"/>
    <w:rsid w:val="7BAA47E7"/>
    <w:rsid w:val="7BAB7B28"/>
    <w:rsid w:val="7BAC76F1"/>
    <w:rsid w:val="7BAE3234"/>
    <w:rsid w:val="7BB15215"/>
    <w:rsid w:val="7BB15388"/>
    <w:rsid w:val="7BB47A80"/>
    <w:rsid w:val="7BB56DDC"/>
    <w:rsid w:val="7BBB7BB7"/>
    <w:rsid w:val="7BBF2CB7"/>
    <w:rsid w:val="7BC065E6"/>
    <w:rsid w:val="7BC17BA7"/>
    <w:rsid w:val="7BC4357A"/>
    <w:rsid w:val="7BC84C59"/>
    <w:rsid w:val="7BCA3E2E"/>
    <w:rsid w:val="7BCC19E4"/>
    <w:rsid w:val="7BCD04F5"/>
    <w:rsid w:val="7BCD5256"/>
    <w:rsid w:val="7BCF1DAA"/>
    <w:rsid w:val="7BCF5374"/>
    <w:rsid w:val="7BCF5F7A"/>
    <w:rsid w:val="7BD0662D"/>
    <w:rsid w:val="7BD2319A"/>
    <w:rsid w:val="7BD243FC"/>
    <w:rsid w:val="7BD455FE"/>
    <w:rsid w:val="7BD56D44"/>
    <w:rsid w:val="7BD7584E"/>
    <w:rsid w:val="7BD76C21"/>
    <w:rsid w:val="7BD87336"/>
    <w:rsid w:val="7BDB0A9E"/>
    <w:rsid w:val="7BDF2922"/>
    <w:rsid w:val="7BE13100"/>
    <w:rsid w:val="7BE22FEF"/>
    <w:rsid w:val="7BE34B9F"/>
    <w:rsid w:val="7BE41545"/>
    <w:rsid w:val="7BE4664E"/>
    <w:rsid w:val="7BE47D03"/>
    <w:rsid w:val="7BE630A7"/>
    <w:rsid w:val="7BE75F8C"/>
    <w:rsid w:val="7BE95B9B"/>
    <w:rsid w:val="7BED0AC8"/>
    <w:rsid w:val="7BF13877"/>
    <w:rsid w:val="7BF17F1C"/>
    <w:rsid w:val="7BF2427F"/>
    <w:rsid w:val="7BF24913"/>
    <w:rsid w:val="7BF30E2F"/>
    <w:rsid w:val="7BF42749"/>
    <w:rsid w:val="7BF6324E"/>
    <w:rsid w:val="7BF957D2"/>
    <w:rsid w:val="7BFD0500"/>
    <w:rsid w:val="7BFD5787"/>
    <w:rsid w:val="7BFE51C1"/>
    <w:rsid w:val="7C001860"/>
    <w:rsid w:val="7C01401C"/>
    <w:rsid w:val="7C02766C"/>
    <w:rsid w:val="7C0461E8"/>
    <w:rsid w:val="7C056913"/>
    <w:rsid w:val="7C09736A"/>
    <w:rsid w:val="7C0A40D0"/>
    <w:rsid w:val="7C0D5497"/>
    <w:rsid w:val="7C0E7CC3"/>
    <w:rsid w:val="7C1C24AF"/>
    <w:rsid w:val="7C1C3913"/>
    <w:rsid w:val="7C1F64AD"/>
    <w:rsid w:val="7C202DC0"/>
    <w:rsid w:val="7C241787"/>
    <w:rsid w:val="7C253EBC"/>
    <w:rsid w:val="7C27268A"/>
    <w:rsid w:val="7C2804D9"/>
    <w:rsid w:val="7C292575"/>
    <w:rsid w:val="7C2A7AE9"/>
    <w:rsid w:val="7C2B2EF8"/>
    <w:rsid w:val="7C2B5001"/>
    <w:rsid w:val="7C2C3DEF"/>
    <w:rsid w:val="7C2E4A71"/>
    <w:rsid w:val="7C30272A"/>
    <w:rsid w:val="7C3248C3"/>
    <w:rsid w:val="7C334866"/>
    <w:rsid w:val="7C340482"/>
    <w:rsid w:val="7C3704EA"/>
    <w:rsid w:val="7C374A99"/>
    <w:rsid w:val="7C386F68"/>
    <w:rsid w:val="7C392D88"/>
    <w:rsid w:val="7C3B0EFC"/>
    <w:rsid w:val="7C3B4909"/>
    <w:rsid w:val="7C3B7EC9"/>
    <w:rsid w:val="7C3C412A"/>
    <w:rsid w:val="7C3F0A79"/>
    <w:rsid w:val="7C421B0A"/>
    <w:rsid w:val="7C426163"/>
    <w:rsid w:val="7C4508C7"/>
    <w:rsid w:val="7C461D33"/>
    <w:rsid w:val="7C464443"/>
    <w:rsid w:val="7C475F1C"/>
    <w:rsid w:val="7C49410E"/>
    <w:rsid w:val="7C496884"/>
    <w:rsid w:val="7C4A2AD8"/>
    <w:rsid w:val="7C4F2CCD"/>
    <w:rsid w:val="7C4F431C"/>
    <w:rsid w:val="7C500DB4"/>
    <w:rsid w:val="7C513095"/>
    <w:rsid w:val="7C523516"/>
    <w:rsid w:val="7C53509E"/>
    <w:rsid w:val="7C551D2C"/>
    <w:rsid w:val="7C55556E"/>
    <w:rsid w:val="7C556909"/>
    <w:rsid w:val="7C587C3D"/>
    <w:rsid w:val="7C5D22C6"/>
    <w:rsid w:val="7C5E3C4E"/>
    <w:rsid w:val="7C615C53"/>
    <w:rsid w:val="7C621A13"/>
    <w:rsid w:val="7C63016F"/>
    <w:rsid w:val="7C646DE6"/>
    <w:rsid w:val="7C677245"/>
    <w:rsid w:val="7C6A4BB3"/>
    <w:rsid w:val="7C6A730A"/>
    <w:rsid w:val="7C6B2812"/>
    <w:rsid w:val="7C6C074F"/>
    <w:rsid w:val="7C6D224E"/>
    <w:rsid w:val="7C6F02BD"/>
    <w:rsid w:val="7C6F2E24"/>
    <w:rsid w:val="7C703BE3"/>
    <w:rsid w:val="7C714B61"/>
    <w:rsid w:val="7C725762"/>
    <w:rsid w:val="7C73127A"/>
    <w:rsid w:val="7C754602"/>
    <w:rsid w:val="7C765989"/>
    <w:rsid w:val="7C770C05"/>
    <w:rsid w:val="7C777310"/>
    <w:rsid w:val="7C780D02"/>
    <w:rsid w:val="7C782645"/>
    <w:rsid w:val="7C79176F"/>
    <w:rsid w:val="7C7918E6"/>
    <w:rsid w:val="7C796E51"/>
    <w:rsid w:val="7C7B1E1F"/>
    <w:rsid w:val="7C7E1BCF"/>
    <w:rsid w:val="7C7F7E96"/>
    <w:rsid w:val="7C812455"/>
    <w:rsid w:val="7C81449F"/>
    <w:rsid w:val="7C830C17"/>
    <w:rsid w:val="7C831FB4"/>
    <w:rsid w:val="7C835674"/>
    <w:rsid w:val="7C837E9E"/>
    <w:rsid w:val="7C856DBE"/>
    <w:rsid w:val="7C86399C"/>
    <w:rsid w:val="7C8D5A63"/>
    <w:rsid w:val="7C8F45B5"/>
    <w:rsid w:val="7C9148F1"/>
    <w:rsid w:val="7C91555B"/>
    <w:rsid w:val="7C92712C"/>
    <w:rsid w:val="7C951FA3"/>
    <w:rsid w:val="7C96408F"/>
    <w:rsid w:val="7C99043D"/>
    <w:rsid w:val="7C9D073D"/>
    <w:rsid w:val="7C9E04D8"/>
    <w:rsid w:val="7CA2393E"/>
    <w:rsid w:val="7CA265AD"/>
    <w:rsid w:val="7CA3344E"/>
    <w:rsid w:val="7CA40A5C"/>
    <w:rsid w:val="7CA5706D"/>
    <w:rsid w:val="7CAA351F"/>
    <w:rsid w:val="7CAF589E"/>
    <w:rsid w:val="7CB10C62"/>
    <w:rsid w:val="7CB20A46"/>
    <w:rsid w:val="7CB33935"/>
    <w:rsid w:val="7CB34856"/>
    <w:rsid w:val="7CB37628"/>
    <w:rsid w:val="7CB42B82"/>
    <w:rsid w:val="7CB4434E"/>
    <w:rsid w:val="7CB458EE"/>
    <w:rsid w:val="7CB54079"/>
    <w:rsid w:val="7CB65D96"/>
    <w:rsid w:val="7CBC1B72"/>
    <w:rsid w:val="7CC129F8"/>
    <w:rsid w:val="7CC30FEA"/>
    <w:rsid w:val="7CC312FF"/>
    <w:rsid w:val="7CC36089"/>
    <w:rsid w:val="7CC478E6"/>
    <w:rsid w:val="7CC5053B"/>
    <w:rsid w:val="7CC903F9"/>
    <w:rsid w:val="7CCD0378"/>
    <w:rsid w:val="7CCD3892"/>
    <w:rsid w:val="7CCE2DB3"/>
    <w:rsid w:val="7CD16888"/>
    <w:rsid w:val="7CD2077E"/>
    <w:rsid w:val="7CD65C04"/>
    <w:rsid w:val="7CD826D7"/>
    <w:rsid w:val="7CD90D7C"/>
    <w:rsid w:val="7CD91054"/>
    <w:rsid w:val="7CDA5B26"/>
    <w:rsid w:val="7CDF2228"/>
    <w:rsid w:val="7CE0719F"/>
    <w:rsid w:val="7CE55985"/>
    <w:rsid w:val="7CE570E3"/>
    <w:rsid w:val="7CE72483"/>
    <w:rsid w:val="7CE84A3C"/>
    <w:rsid w:val="7CE86D22"/>
    <w:rsid w:val="7CEA121E"/>
    <w:rsid w:val="7CEB3473"/>
    <w:rsid w:val="7CEC1E79"/>
    <w:rsid w:val="7CEC40BF"/>
    <w:rsid w:val="7CED0E33"/>
    <w:rsid w:val="7CEE5374"/>
    <w:rsid w:val="7CF009F4"/>
    <w:rsid w:val="7CF174A6"/>
    <w:rsid w:val="7CF20ECE"/>
    <w:rsid w:val="7CF45871"/>
    <w:rsid w:val="7CF57095"/>
    <w:rsid w:val="7CF74ACA"/>
    <w:rsid w:val="7CF82099"/>
    <w:rsid w:val="7CF84CC6"/>
    <w:rsid w:val="7CF928FD"/>
    <w:rsid w:val="7CFA4CDB"/>
    <w:rsid w:val="7CFC582A"/>
    <w:rsid w:val="7CFD7A4E"/>
    <w:rsid w:val="7D004ECA"/>
    <w:rsid w:val="7D01170A"/>
    <w:rsid w:val="7D03180F"/>
    <w:rsid w:val="7D0648A1"/>
    <w:rsid w:val="7D0712BF"/>
    <w:rsid w:val="7D073A50"/>
    <w:rsid w:val="7D0941ED"/>
    <w:rsid w:val="7D0C72F8"/>
    <w:rsid w:val="7D0C7CE6"/>
    <w:rsid w:val="7D0D7E8F"/>
    <w:rsid w:val="7D0E1338"/>
    <w:rsid w:val="7D103F03"/>
    <w:rsid w:val="7D104CB0"/>
    <w:rsid w:val="7D121235"/>
    <w:rsid w:val="7D1331C3"/>
    <w:rsid w:val="7D1653C5"/>
    <w:rsid w:val="7D171085"/>
    <w:rsid w:val="7D17598F"/>
    <w:rsid w:val="7D1909E2"/>
    <w:rsid w:val="7D1C430C"/>
    <w:rsid w:val="7D1F149F"/>
    <w:rsid w:val="7D2036EE"/>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95DE3"/>
    <w:rsid w:val="7D3A0B62"/>
    <w:rsid w:val="7D3E1FCE"/>
    <w:rsid w:val="7D4002E9"/>
    <w:rsid w:val="7D415723"/>
    <w:rsid w:val="7D420461"/>
    <w:rsid w:val="7D43336B"/>
    <w:rsid w:val="7D443261"/>
    <w:rsid w:val="7D472448"/>
    <w:rsid w:val="7D4D1DC6"/>
    <w:rsid w:val="7D510DC3"/>
    <w:rsid w:val="7D512353"/>
    <w:rsid w:val="7D5322C7"/>
    <w:rsid w:val="7D532E16"/>
    <w:rsid w:val="7D562288"/>
    <w:rsid w:val="7D5722B4"/>
    <w:rsid w:val="7D5866E9"/>
    <w:rsid w:val="7D593B13"/>
    <w:rsid w:val="7D5A31E6"/>
    <w:rsid w:val="7D5E78CA"/>
    <w:rsid w:val="7D5F2661"/>
    <w:rsid w:val="7D5F7FD9"/>
    <w:rsid w:val="7D626A7E"/>
    <w:rsid w:val="7D641F0A"/>
    <w:rsid w:val="7D675748"/>
    <w:rsid w:val="7D676673"/>
    <w:rsid w:val="7D681FBE"/>
    <w:rsid w:val="7D6A3573"/>
    <w:rsid w:val="7D6B0946"/>
    <w:rsid w:val="7D6B618C"/>
    <w:rsid w:val="7D6B6773"/>
    <w:rsid w:val="7D6B6FD1"/>
    <w:rsid w:val="7D6B7D13"/>
    <w:rsid w:val="7D723C06"/>
    <w:rsid w:val="7D7610A5"/>
    <w:rsid w:val="7D7652FD"/>
    <w:rsid w:val="7D77215E"/>
    <w:rsid w:val="7D7904A2"/>
    <w:rsid w:val="7D7A3E7D"/>
    <w:rsid w:val="7D7E6701"/>
    <w:rsid w:val="7D8156C1"/>
    <w:rsid w:val="7D821312"/>
    <w:rsid w:val="7D832477"/>
    <w:rsid w:val="7D841837"/>
    <w:rsid w:val="7D856788"/>
    <w:rsid w:val="7D8865F4"/>
    <w:rsid w:val="7D896C50"/>
    <w:rsid w:val="7D8C1DA2"/>
    <w:rsid w:val="7D9077AF"/>
    <w:rsid w:val="7D927B0D"/>
    <w:rsid w:val="7D9865BC"/>
    <w:rsid w:val="7D9914BD"/>
    <w:rsid w:val="7D9A0B6C"/>
    <w:rsid w:val="7D9A78C5"/>
    <w:rsid w:val="7D9E17B6"/>
    <w:rsid w:val="7DA05342"/>
    <w:rsid w:val="7DA32097"/>
    <w:rsid w:val="7DA53F28"/>
    <w:rsid w:val="7DA905BF"/>
    <w:rsid w:val="7DAB33F9"/>
    <w:rsid w:val="7DAC1636"/>
    <w:rsid w:val="7DAD12C5"/>
    <w:rsid w:val="7DB4617F"/>
    <w:rsid w:val="7DB9507B"/>
    <w:rsid w:val="7DBA7BC8"/>
    <w:rsid w:val="7DBD7E32"/>
    <w:rsid w:val="7DBE1A3A"/>
    <w:rsid w:val="7DBF24E1"/>
    <w:rsid w:val="7DBF4AF2"/>
    <w:rsid w:val="7DC12002"/>
    <w:rsid w:val="7DC302FF"/>
    <w:rsid w:val="7DC32F41"/>
    <w:rsid w:val="7DC91D47"/>
    <w:rsid w:val="7DCD53AE"/>
    <w:rsid w:val="7DD23528"/>
    <w:rsid w:val="7DD2691C"/>
    <w:rsid w:val="7DD342B6"/>
    <w:rsid w:val="7DD36E80"/>
    <w:rsid w:val="7DD8244F"/>
    <w:rsid w:val="7DDC4055"/>
    <w:rsid w:val="7DE317EF"/>
    <w:rsid w:val="7DE41A3A"/>
    <w:rsid w:val="7DE56B3E"/>
    <w:rsid w:val="7DE77C51"/>
    <w:rsid w:val="7DEA6554"/>
    <w:rsid w:val="7DEA6617"/>
    <w:rsid w:val="7DEB0432"/>
    <w:rsid w:val="7DEB36A9"/>
    <w:rsid w:val="7DEC076C"/>
    <w:rsid w:val="7DEC078D"/>
    <w:rsid w:val="7DEE45E1"/>
    <w:rsid w:val="7DF0177E"/>
    <w:rsid w:val="7DF43CA9"/>
    <w:rsid w:val="7DF4797E"/>
    <w:rsid w:val="7DF575EF"/>
    <w:rsid w:val="7DF96175"/>
    <w:rsid w:val="7DF96DA1"/>
    <w:rsid w:val="7DF96DFB"/>
    <w:rsid w:val="7DFD064B"/>
    <w:rsid w:val="7DFE0FB8"/>
    <w:rsid w:val="7E0164A2"/>
    <w:rsid w:val="7E085F6F"/>
    <w:rsid w:val="7E095CF8"/>
    <w:rsid w:val="7E0A0FBA"/>
    <w:rsid w:val="7E0A1540"/>
    <w:rsid w:val="7E0C0F12"/>
    <w:rsid w:val="7E0D361E"/>
    <w:rsid w:val="7E0E0A4F"/>
    <w:rsid w:val="7E0E0DB4"/>
    <w:rsid w:val="7E1140BF"/>
    <w:rsid w:val="7E15072C"/>
    <w:rsid w:val="7E162D43"/>
    <w:rsid w:val="7E1C7047"/>
    <w:rsid w:val="7E1F1E77"/>
    <w:rsid w:val="7E20376B"/>
    <w:rsid w:val="7E253ED6"/>
    <w:rsid w:val="7E26513F"/>
    <w:rsid w:val="7E2674CB"/>
    <w:rsid w:val="7E271B04"/>
    <w:rsid w:val="7E286F8B"/>
    <w:rsid w:val="7E2A4F24"/>
    <w:rsid w:val="7E2B6957"/>
    <w:rsid w:val="7E2E0913"/>
    <w:rsid w:val="7E2E1E94"/>
    <w:rsid w:val="7E2F1060"/>
    <w:rsid w:val="7E2F7699"/>
    <w:rsid w:val="7E306A36"/>
    <w:rsid w:val="7E325A54"/>
    <w:rsid w:val="7E32670A"/>
    <w:rsid w:val="7E333FDB"/>
    <w:rsid w:val="7E336B31"/>
    <w:rsid w:val="7E354355"/>
    <w:rsid w:val="7E3563A1"/>
    <w:rsid w:val="7E35646B"/>
    <w:rsid w:val="7E3613FF"/>
    <w:rsid w:val="7E3839D9"/>
    <w:rsid w:val="7E3842C6"/>
    <w:rsid w:val="7E3867D1"/>
    <w:rsid w:val="7E3915C8"/>
    <w:rsid w:val="7E3A2A99"/>
    <w:rsid w:val="7E3B6293"/>
    <w:rsid w:val="7E3C0484"/>
    <w:rsid w:val="7E3D1E67"/>
    <w:rsid w:val="7E404A2E"/>
    <w:rsid w:val="7E4063F7"/>
    <w:rsid w:val="7E4429FE"/>
    <w:rsid w:val="7E472292"/>
    <w:rsid w:val="7E4B0114"/>
    <w:rsid w:val="7E4F4490"/>
    <w:rsid w:val="7E502EE3"/>
    <w:rsid w:val="7E507125"/>
    <w:rsid w:val="7E530B3B"/>
    <w:rsid w:val="7E535C60"/>
    <w:rsid w:val="7E543B19"/>
    <w:rsid w:val="7E547432"/>
    <w:rsid w:val="7E5A49DB"/>
    <w:rsid w:val="7E5B28C7"/>
    <w:rsid w:val="7E5B66CD"/>
    <w:rsid w:val="7E62111E"/>
    <w:rsid w:val="7E6378CD"/>
    <w:rsid w:val="7E647BA1"/>
    <w:rsid w:val="7E654AE8"/>
    <w:rsid w:val="7E661775"/>
    <w:rsid w:val="7E6770F5"/>
    <w:rsid w:val="7E6A04FB"/>
    <w:rsid w:val="7E6A0B9A"/>
    <w:rsid w:val="7E6A19BA"/>
    <w:rsid w:val="7E6A2BEF"/>
    <w:rsid w:val="7E6C3CA9"/>
    <w:rsid w:val="7E6F317B"/>
    <w:rsid w:val="7E7143AA"/>
    <w:rsid w:val="7E72689B"/>
    <w:rsid w:val="7E735DA8"/>
    <w:rsid w:val="7E7509C7"/>
    <w:rsid w:val="7E753CCA"/>
    <w:rsid w:val="7E7617CE"/>
    <w:rsid w:val="7E7C4209"/>
    <w:rsid w:val="7E7F2308"/>
    <w:rsid w:val="7E81235B"/>
    <w:rsid w:val="7E831C5E"/>
    <w:rsid w:val="7E8370B2"/>
    <w:rsid w:val="7E843551"/>
    <w:rsid w:val="7E847657"/>
    <w:rsid w:val="7E8733D8"/>
    <w:rsid w:val="7E881D39"/>
    <w:rsid w:val="7E8D0F66"/>
    <w:rsid w:val="7E904C14"/>
    <w:rsid w:val="7E905515"/>
    <w:rsid w:val="7E914DBE"/>
    <w:rsid w:val="7E9326F9"/>
    <w:rsid w:val="7E950562"/>
    <w:rsid w:val="7E977399"/>
    <w:rsid w:val="7E9A7FAE"/>
    <w:rsid w:val="7E9C4F29"/>
    <w:rsid w:val="7E9D42A8"/>
    <w:rsid w:val="7E9D58A3"/>
    <w:rsid w:val="7EA2448B"/>
    <w:rsid w:val="7EA4468D"/>
    <w:rsid w:val="7EA539E3"/>
    <w:rsid w:val="7EAB1A59"/>
    <w:rsid w:val="7EAC5CC2"/>
    <w:rsid w:val="7EAF66D0"/>
    <w:rsid w:val="7EB06F9A"/>
    <w:rsid w:val="7EB16FA7"/>
    <w:rsid w:val="7EB36BA8"/>
    <w:rsid w:val="7EB44E32"/>
    <w:rsid w:val="7EB572CF"/>
    <w:rsid w:val="7EB713B3"/>
    <w:rsid w:val="7EB80A5A"/>
    <w:rsid w:val="7EB92C79"/>
    <w:rsid w:val="7EBB7FCB"/>
    <w:rsid w:val="7EBC4C9C"/>
    <w:rsid w:val="7EBF4CA1"/>
    <w:rsid w:val="7EC02EDE"/>
    <w:rsid w:val="7EC03274"/>
    <w:rsid w:val="7EC2423C"/>
    <w:rsid w:val="7EC61C08"/>
    <w:rsid w:val="7EC83C11"/>
    <w:rsid w:val="7EC848E2"/>
    <w:rsid w:val="7EC85166"/>
    <w:rsid w:val="7ECA2409"/>
    <w:rsid w:val="7ECA307F"/>
    <w:rsid w:val="7ECB4608"/>
    <w:rsid w:val="7ECD2D8E"/>
    <w:rsid w:val="7ECD7830"/>
    <w:rsid w:val="7ED1106C"/>
    <w:rsid w:val="7ED459C7"/>
    <w:rsid w:val="7ED57533"/>
    <w:rsid w:val="7ED63E87"/>
    <w:rsid w:val="7ED70D2C"/>
    <w:rsid w:val="7ED74E8C"/>
    <w:rsid w:val="7ED829A9"/>
    <w:rsid w:val="7ED86230"/>
    <w:rsid w:val="7EDA575E"/>
    <w:rsid w:val="7EDB651D"/>
    <w:rsid w:val="7EDC5E27"/>
    <w:rsid w:val="7EE10C39"/>
    <w:rsid w:val="7EE20452"/>
    <w:rsid w:val="7EE3281A"/>
    <w:rsid w:val="7EE32A55"/>
    <w:rsid w:val="7EEB7846"/>
    <w:rsid w:val="7EED2CE9"/>
    <w:rsid w:val="7EEE06A4"/>
    <w:rsid w:val="7EEF56C5"/>
    <w:rsid w:val="7EF146E5"/>
    <w:rsid w:val="7EF278E2"/>
    <w:rsid w:val="7EF31A6F"/>
    <w:rsid w:val="7EF5181C"/>
    <w:rsid w:val="7EF62636"/>
    <w:rsid w:val="7EF7721F"/>
    <w:rsid w:val="7EF90DFC"/>
    <w:rsid w:val="7EF92E8F"/>
    <w:rsid w:val="7EF93F84"/>
    <w:rsid w:val="7EFB0C24"/>
    <w:rsid w:val="7EFC0FB7"/>
    <w:rsid w:val="7EFC511C"/>
    <w:rsid w:val="7EFD1D03"/>
    <w:rsid w:val="7F035FE1"/>
    <w:rsid w:val="7F0A29CF"/>
    <w:rsid w:val="7F0A79A1"/>
    <w:rsid w:val="7F0E6A25"/>
    <w:rsid w:val="7F0E77A6"/>
    <w:rsid w:val="7F0F78B5"/>
    <w:rsid w:val="7F1017C1"/>
    <w:rsid w:val="7F107F84"/>
    <w:rsid w:val="7F1372F6"/>
    <w:rsid w:val="7F14463C"/>
    <w:rsid w:val="7F1775CC"/>
    <w:rsid w:val="7F194919"/>
    <w:rsid w:val="7F1D08F3"/>
    <w:rsid w:val="7F1D7FDD"/>
    <w:rsid w:val="7F214F1A"/>
    <w:rsid w:val="7F2156CD"/>
    <w:rsid w:val="7F22037C"/>
    <w:rsid w:val="7F232384"/>
    <w:rsid w:val="7F2A234B"/>
    <w:rsid w:val="7F2C305D"/>
    <w:rsid w:val="7F2C6B92"/>
    <w:rsid w:val="7F2D16C8"/>
    <w:rsid w:val="7F2D6F1D"/>
    <w:rsid w:val="7F2E4888"/>
    <w:rsid w:val="7F307187"/>
    <w:rsid w:val="7F320578"/>
    <w:rsid w:val="7F3643AC"/>
    <w:rsid w:val="7F38071E"/>
    <w:rsid w:val="7F386647"/>
    <w:rsid w:val="7F395D9C"/>
    <w:rsid w:val="7F403284"/>
    <w:rsid w:val="7F414CD2"/>
    <w:rsid w:val="7F416EC1"/>
    <w:rsid w:val="7F417877"/>
    <w:rsid w:val="7F444668"/>
    <w:rsid w:val="7F453BFC"/>
    <w:rsid w:val="7F46188D"/>
    <w:rsid w:val="7F4732C7"/>
    <w:rsid w:val="7F49521D"/>
    <w:rsid w:val="7F496842"/>
    <w:rsid w:val="7F4A5815"/>
    <w:rsid w:val="7F4B3F92"/>
    <w:rsid w:val="7F4C062C"/>
    <w:rsid w:val="7F4D0782"/>
    <w:rsid w:val="7F4F2461"/>
    <w:rsid w:val="7F530701"/>
    <w:rsid w:val="7F533B33"/>
    <w:rsid w:val="7F5450B9"/>
    <w:rsid w:val="7F5B6CAB"/>
    <w:rsid w:val="7F5E63D1"/>
    <w:rsid w:val="7F606519"/>
    <w:rsid w:val="7F625579"/>
    <w:rsid w:val="7F641DB1"/>
    <w:rsid w:val="7F652B8F"/>
    <w:rsid w:val="7F661B53"/>
    <w:rsid w:val="7F6A47E1"/>
    <w:rsid w:val="7F6B6244"/>
    <w:rsid w:val="7F717499"/>
    <w:rsid w:val="7F742E39"/>
    <w:rsid w:val="7F79468E"/>
    <w:rsid w:val="7F7B5E3E"/>
    <w:rsid w:val="7F7D0281"/>
    <w:rsid w:val="7F7D7D47"/>
    <w:rsid w:val="7F7E789A"/>
    <w:rsid w:val="7F7F676E"/>
    <w:rsid w:val="7F7F6EC1"/>
    <w:rsid w:val="7F8167C1"/>
    <w:rsid w:val="7F82222F"/>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556"/>
    <w:rsid w:val="7F9E5DF4"/>
    <w:rsid w:val="7FA00352"/>
    <w:rsid w:val="7FA311A1"/>
    <w:rsid w:val="7FA43672"/>
    <w:rsid w:val="7FA670F8"/>
    <w:rsid w:val="7FA676DE"/>
    <w:rsid w:val="7FA842E6"/>
    <w:rsid w:val="7FA850A4"/>
    <w:rsid w:val="7FA876AC"/>
    <w:rsid w:val="7FAB1391"/>
    <w:rsid w:val="7FAB2566"/>
    <w:rsid w:val="7FAC51E0"/>
    <w:rsid w:val="7FAD546F"/>
    <w:rsid w:val="7FB30A1E"/>
    <w:rsid w:val="7FB5206F"/>
    <w:rsid w:val="7FB61124"/>
    <w:rsid w:val="7FB61AC7"/>
    <w:rsid w:val="7FB71934"/>
    <w:rsid w:val="7FB76C3F"/>
    <w:rsid w:val="7FB77788"/>
    <w:rsid w:val="7FB83995"/>
    <w:rsid w:val="7FB83CBD"/>
    <w:rsid w:val="7FB91262"/>
    <w:rsid w:val="7FB9273F"/>
    <w:rsid w:val="7FB963A3"/>
    <w:rsid w:val="7FBD21B9"/>
    <w:rsid w:val="7FBD2838"/>
    <w:rsid w:val="7FBF12CC"/>
    <w:rsid w:val="7FBF572C"/>
    <w:rsid w:val="7FC012BE"/>
    <w:rsid w:val="7FC23B83"/>
    <w:rsid w:val="7FC24467"/>
    <w:rsid w:val="7FC30F62"/>
    <w:rsid w:val="7FC40C9E"/>
    <w:rsid w:val="7FC71377"/>
    <w:rsid w:val="7FC72862"/>
    <w:rsid w:val="7FC90308"/>
    <w:rsid w:val="7FCB0436"/>
    <w:rsid w:val="7FCB05A7"/>
    <w:rsid w:val="7FCC41B0"/>
    <w:rsid w:val="7FCE5D78"/>
    <w:rsid w:val="7FCF6BF5"/>
    <w:rsid w:val="7FD126AE"/>
    <w:rsid w:val="7FD24596"/>
    <w:rsid w:val="7FD47A79"/>
    <w:rsid w:val="7FD53CF9"/>
    <w:rsid w:val="7FD8260C"/>
    <w:rsid w:val="7FDA7299"/>
    <w:rsid w:val="7FDB621A"/>
    <w:rsid w:val="7FDC289B"/>
    <w:rsid w:val="7FDE0143"/>
    <w:rsid w:val="7FDE0CE2"/>
    <w:rsid w:val="7FDE54B2"/>
    <w:rsid w:val="7FE0388E"/>
    <w:rsid w:val="7FE06837"/>
    <w:rsid w:val="7FE6184D"/>
    <w:rsid w:val="7FE62AB1"/>
    <w:rsid w:val="7FE67E5F"/>
    <w:rsid w:val="7FE748A2"/>
    <w:rsid w:val="7FEA0072"/>
    <w:rsid w:val="7FEB4C1B"/>
    <w:rsid w:val="7FED46BA"/>
    <w:rsid w:val="7FEE1ABD"/>
    <w:rsid w:val="7FF20CF6"/>
    <w:rsid w:val="7FF20EA8"/>
    <w:rsid w:val="7FF2147C"/>
    <w:rsid w:val="7FF321A7"/>
    <w:rsid w:val="7FF56746"/>
    <w:rsid w:val="7FF56B3E"/>
    <w:rsid w:val="7FF56BC2"/>
    <w:rsid w:val="7FF62436"/>
    <w:rsid w:val="7FF627F6"/>
    <w:rsid w:val="7FF637AD"/>
    <w:rsid w:val="7FF63B99"/>
    <w:rsid w:val="7FF70E34"/>
    <w:rsid w:val="7FFB00FA"/>
    <w:rsid w:val="7FFC1908"/>
    <w:rsid w:val="7FFC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basedOn w:val="1"/>
    <w:next w:val="1"/>
    <w:link w:val="170"/>
    <w:qFormat/>
    <w:uiPriority w:val="0"/>
    <w:pPr>
      <w:keepNext/>
      <w:keepLines/>
      <w:pBdr>
        <w:top w:val="single" w:color="auto" w:sz="12" w:space="3"/>
      </w:pBdr>
      <w:overflowPunct w:val="0"/>
      <w:autoSpaceDE w:val="0"/>
      <w:autoSpaceDN w:val="0"/>
      <w:adjustRightInd w:val="0"/>
      <w:snapToGrid w:val="0"/>
      <w:spacing w:before="240"/>
      <w:ind w:left="1134" w:hanging="1134"/>
      <w:textAlignment w:val="baseline"/>
      <w:outlineLvl w:val="0"/>
    </w:pPr>
    <w:rPr>
      <w:rFonts w:ascii="Arial" w:hAnsi="Arial" w:eastAsia="Times New Roman"/>
      <w:sz w:val="36"/>
      <w:lang w:eastAsia="en-IN"/>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240" w:line="240" w:lineRule="auto"/>
      <w:outlineLvl w:val="2"/>
    </w:pPr>
    <w:rPr>
      <w:rFonts w:ascii="Times New Roman" w:hAnsi="Times New Roman" w:eastAsia="宋体"/>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snapToGrid w:val="0"/>
      <w:spacing w:after="120" w:line="276" w:lineRule="auto"/>
      <w:ind w:left="568" w:hanging="284"/>
      <w:textAlignment w:val="baseline"/>
    </w:pPr>
    <w:rPr>
      <w:rFonts w:eastAsia="Times New Roman"/>
      <w:lang w:eastAsia="en-IN"/>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overflowPunct w:val="0"/>
      <w:autoSpaceDE w:val="0"/>
      <w:autoSpaceDN w:val="0"/>
      <w:adjustRightInd w:val="0"/>
      <w:snapToGrid w:val="0"/>
      <w:spacing w:before="120" w:after="360" w:line="276" w:lineRule="auto"/>
      <w:jc w:val="center"/>
      <w:textAlignment w:val="baseline"/>
    </w:pPr>
    <w:rPr>
      <w:rFonts w:eastAsia="Times New Roman"/>
      <w:bCs/>
      <w:i/>
      <w:lang w:eastAsia="en-IN"/>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pPr>
      <w:overflowPunct w:val="0"/>
      <w:autoSpaceDE w:val="0"/>
      <w:autoSpaceDN w:val="0"/>
      <w:adjustRightInd w:val="0"/>
      <w:snapToGrid w:val="0"/>
      <w:spacing w:after="120" w:line="276" w:lineRule="auto"/>
      <w:textAlignment w:val="baseline"/>
    </w:pPr>
    <w:rPr>
      <w:rFonts w:eastAsia="Times New Roman"/>
      <w:lang w:eastAsia="zh-CN"/>
    </w:rPr>
  </w:style>
  <w:style w:type="paragraph" w:styleId="31">
    <w:name w:val="Body Text 3"/>
    <w:basedOn w:val="1"/>
    <w:qFormat/>
    <w:uiPriority w:val="0"/>
    <w:pPr>
      <w:overflowPunct w:val="0"/>
      <w:autoSpaceDE w:val="0"/>
      <w:autoSpaceDN w:val="0"/>
      <w:adjustRightInd w:val="0"/>
      <w:snapToGrid w:val="0"/>
      <w:spacing w:after="120" w:line="276" w:lineRule="auto"/>
      <w:textAlignment w:val="baseline"/>
    </w:pPr>
    <w:rPr>
      <w:rFonts w:eastAsia="Times New Roman"/>
      <w:i/>
      <w:lang w:eastAsia="en-IN"/>
    </w:rPr>
  </w:style>
  <w:style w:type="paragraph" w:styleId="32">
    <w:name w:val="Body Text"/>
    <w:basedOn w:val="1"/>
    <w:link w:val="128"/>
    <w:qFormat/>
    <w:uiPriority w:val="0"/>
    <w:pPr>
      <w:overflowPunct w:val="0"/>
      <w:autoSpaceDE w:val="0"/>
      <w:autoSpaceDN w:val="0"/>
      <w:adjustRightInd w:val="0"/>
      <w:snapToGrid w:val="0"/>
      <w:spacing w:after="120" w:line="276" w:lineRule="auto"/>
      <w:textAlignment w:val="baseline"/>
    </w:pPr>
    <w:rPr>
      <w:rFonts w:eastAsia="Times New Roman"/>
      <w:sz w:val="22"/>
      <w:szCs w:val="24"/>
      <w:lang w:eastAsia="en-IN"/>
    </w:rPr>
  </w:style>
  <w:style w:type="paragraph" w:styleId="33">
    <w:name w:val="Body Text Indent"/>
    <w:basedOn w:val="1"/>
    <w:qFormat/>
    <w:uiPriority w:val="0"/>
    <w:pPr>
      <w:overflowPunct w:val="0"/>
      <w:autoSpaceDE w:val="0"/>
      <w:autoSpaceDN w:val="0"/>
      <w:adjustRightInd w:val="0"/>
      <w:snapToGrid w:val="0"/>
      <w:spacing w:before="240" w:after="120" w:line="240" w:lineRule="exact"/>
      <w:ind w:firstLine="960" w:firstLineChars="400"/>
      <w:textAlignment w:val="baseline"/>
    </w:pPr>
    <w:rPr>
      <w:rFonts w:eastAsia="楷体_GB2312"/>
      <w:sz w:val="24"/>
      <w:lang w:eastAsia="en-IN"/>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pPr>
      <w:overflowPunct w:val="0"/>
      <w:autoSpaceDE w:val="0"/>
      <w:autoSpaceDN w:val="0"/>
      <w:adjustRightInd w:val="0"/>
      <w:snapToGrid w:val="0"/>
      <w:spacing w:after="120" w:line="276" w:lineRule="auto"/>
      <w:textAlignment w:val="baseline"/>
    </w:pPr>
    <w:rPr>
      <w:rFonts w:ascii="Tahoma" w:hAnsi="Tahoma" w:eastAsia="Times New Roman" w:cs="Tahoma"/>
      <w:sz w:val="16"/>
      <w:szCs w:val="16"/>
      <w:lang w:eastAsia="en-IN"/>
    </w:rPr>
  </w:style>
  <w:style w:type="paragraph" w:styleId="37">
    <w:name w:val="footer"/>
    <w:basedOn w:val="1"/>
    <w:link w:val="127"/>
    <w:qFormat/>
    <w:uiPriority w:val="0"/>
    <w:pPr>
      <w:overflowPunct w:val="0"/>
      <w:autoSpaceDE w:val="0"/>
      <w:autoSpaceDN w:val="0"/>
      <w:adjustRightInd w:val="0"/>
      <w:snapToGrid w:val="0"/>
      <w:spacing w:after="120" w:line="276" w:lineRule="auto"/>
      <w:jc w:val="center"/>
      <w:textAlignment w:val="baseline"/>
    </w:pPr>
    <w:rPr>
      <w:rFonts w:eastAsia="Times New Roman"/>
      <w:i/>
      <w:lang w:eastAsia="en-IN"/>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overflowPunct w:val="0"/>
      <w:autoSpaceDE w:val="0"/>
      <w:autoSpaceDN w:val="0"/>
      <w:adjustRightInd w:val="0"/>
      <w:snapToGrid w:val="0"/>
      <w:spacing w:after="60" w:line="276" w:lineRule="auto"/>
      <w:jc w:val="center"/>
      <w:textAlignment w:val="baseline"/>
      <w:outlineLvl w:val="1"/>
    </w:pPr>
    <w:rPr>
      <w:rFonts w:ascii="Cambria" w:hAnsi="Cambria" w:eastAsia="Times New Roman"/>
      <w:sz w:val="24"/>
      <w:szCs w:val="24"/>
      <w:lang w:eastAsia="en-IN"/>
    </w:rPr>
  </w:style>
  <w:style w:type="paragraph" w:styleId="40">
    <w:name w:val="footnote text"/>
    <w:basedOn w:val="1"/>
    <w:semiHidden/>
    <w:qFormat/>
    <w:uiPriority w:val="0"/>
    <w:pPr>
      <w:keepLines/>
      <w:overflowPunct w:val="0"/>
      <w:autoSpaceDE w:val="0"/>
      <w:autoSpaceDN w:val="0"/>
      <w:adjustRightInd w:val="0"/>
      <w:snapToGrid w:val="0"/>
      <w:spacing w:after="0" w:line="276" w:lineRule="auto"/>
      <w:ind w:left="454" w:hanging="454"/>
      <w:textAlignment w:val="baseline"/>
    </w:pPr>
    <w:rPr>
      <w:rFonts w:eastAsia="Times New Roman"/>
      <w:sz w:val="16"/>
      <w:lang w:eastAsia="en-IN"/>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overflowPunct w:val="0"/>
      <w:autoSpaceDE w:val="0"/>
      <w:autoSpaceDN w:val="0"/>
      <w:adjustRightInd w:val="0"/>
      <w:snapToGrid w:val="0"/>
      <w:spacing w:before="120" w:after="120" w:line="276" w:lineRule="auto"/>
      <w:textAlignment w:val="baseline"/>
    </w:pPr>
    <w:rPr>
      <w:rFonts w:eastAsia="Times New Roman"/>
      <w:lang w:eastAsia="en-IN"/>
    </w:r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overflowPunct w:val="0"/>
      <w:autoSpaceDE w:val="0"/>
      <w:autoSpaceDN w:val="0"/>
      <w:adjustRightInd w:val="0"/>
      <w:snapToGrid w:val="0"/>
      <w:spacing w:after="0" w:line="276" w:lineRule="auto"/>
      <w:textAlignment w:val="baseline"/>
    </w:pPr>
    <w:rPr>
      <w:rFonts w:ascii="Arial" w:hAnsi="Arial" w:eastAsia="Times New Roman"/>
      <w:sz w:val="22"/>
      <w:lang w:eastAsia="en-IN"/>
    </w:rPr>
  </w:style>
  <w:style w:type="paragraph" w:styleId="46">
    <w:name w:val="Normal (Web)"/>
    <w:basedOn w:val="1"/>
    <w:unhideWhenUsed/>
    <w:qFormat/>
    <w:uiPriority w:val="99"/>
    <w:pPr>
      <w:snapToGrid w:val="0"/>
      <w:spacing w:before="100" w:beforeAutospacing="1" w:after="100" w:afterAutospacing="1" w:line="276" w:lineRule="auto"/>
    </w:pPr>
    <w:rPr>
      <w:rFonts w:eastAsia="Times New Roman"/>
      <w:sz w:val="24"/>
      <w:szCs w:val="24"/>
      <w:lang w:eastAsia="en-IN"/>
    </w:rPr>
  </w:style>
  <w:style w:type="paragraph" w:styleId="47">
    <w:name w:val="index 1"/>
    <w:basedOn w:val="1"/>
    <w:next w:val="1"/>
    <w:semiHidden/>
    <w:qFormat/>
    <w:uiPriority w:val="0"/>
    <w:pPr>
      <w:keepLines/>
      <w:overflowPunct w:val="0"/>
      <w:autoSpaceDE w:val="0"/>
      <w:autoSpaceDN w:val="0"/>
      <w:adjustRightInd w:val="0"/>
      <w:snapToGrid w:val="0"/>
      <w:spacing w:after="0" w:line="276" w:lineRule="auto"/>
      <w:textAlignment w:val="baseline"/>
    </w:pPr>
    <w:rPr>
      <w:rFonts w:eastAsia="Times New Roman"/>
      <w:lang w:eastAsia="en-IN"/>
    </w:r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basedOn w:val="52"/>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标题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link w:val="177"/>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overflowPunct w:val="0"/>
      <w:autoSpaceDE w:val="0"/>
      <w:autoSpaceDN w:val="0"/>
      <w:adjustRightInd w:val="0"/>
      <w:snapToGrid w:val="0"/>
      <w:spacing w:after="0" w:line="276" w:lineRule="auto"/>
      <w:textAlignment w:val="baseline"/>
    </w:pPr>
    <w:rPr>
      <w:rFonts w:ascii="Arial" w:hAnsi="Arial" w:eastAsia="Times New Roman"/>
      <w:sz w:val="18"/>
      <w:lang w:eastAsia="en-IN"/>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overflowPunct w:val="0"/>
      <w:autoSpaceDE w:val="0"/>
      <w:autoSpaceDN w:val="0"/>
      <w:adjustRightInd w:val="0"/>
      <w:snapToGrid w:val="0"/>
      <w:spacing w:before="60" w:after="120" w:line="276" w:lineRule="auto"/>
      <w:jc w:val="center"/>
      <w:textAlignment w:val="baseline"/>
    </w:pPr>
    <w:rPr>
      <w:rFonts w:ascii="Arial" w:hAnsi="Arial" w:eastAsia="Times New Roman"/>
      <w:b/>
      <w:lang w:eastAsia="en-IN"/>
    </w:rPr>
  </w:style>
  <w:style w:type="paragraph" w:customStyle="1" w:styleId="69">
    <w:name w:val="NO"/>
    <w:basedOn w:val="1"/>
    <w:link w:val="133"/>
    <w:qFormat/>
    <w:uiPriority w:val="0"/>
    <w:pPr>
      <w:keepLines/>
      <w:overflowPunct w:val="0"/>
      <w:autoSpaceDE w:val="0"/>
      <w:autoSpaceDN w:val="0"/>
      <w:adjustRightInd w:val="0"/>
      <w:snapToGrid w:val="0"/>
      <w:spacing w:after="120" w:line="276" w:lineRule="auto"/>
      <w:ind w:left="1135" w:hanging="851"/>
      <w:textAlignment w:val="baseline"/>
    </w:pPr>
    <w:rPr>
      <w:rFonts w:eastAsia="Times New Roman"/>
      <w:lang w:eastAsia="en-IN"/>
    </w:rPr>
  </w:style>
  <w:style w:type="paragraph" w:customStyle="1" w:styleId="70">
    <w:name w:val="EX"/>
    <w:basedOn w:val="1"/>
    <w:qFormat/>
    <w:uiPriority w:val="0"/>
    <w:pPr>
      <w:keepLines/>
      <w:overflowPunct w:val="0"/>
      <w:autoSpaceDE w:val="0"/>
      <w:autoSpaceDN w:val="0"/>
      <w:adjustRightInd w:val="0"/>
      <w:snapToGrid w:val="0"/>
      <w:spacing w:after="120" w:line="276" w:lineRule="auto"/>
      <w:ind w:left="1702" w:hanging="1418"/>
      <w:textAlignment w:val="baseline"/>
    </w:pPr>
    <w:rPr>
      <w:rFonts w:eastAsia="Times New Roman"/>
      <w:lang w:eastAsia="en-IN"/>
    </w:rPr>
  </w:style>
  <w:style w:type="paragraph" w:customStyle="1" w:styleId="71">
    <w:name w:val="FP"/>
    <w:basedOn w:val="1"/>
    <w:qFormat/>
    <w:uiPriority w:val="0"/>
    <w:pPr>
      <w:overflowPunct w:val="0"/>
      <w:autoSpaceDE w:val="0"/>
      <w:autoSpaceDN w:val="0"/>
      <w:adjustRightInd w:val="0"/>
      <w:snapToGrid w:val="0"/>
      <w:spacing w:after="0" w:line="276" w:lineRule="auto"/>
      <w:textAlignment w:val="baseline"/>
    </w:pPr>
    <w:rPr>
      <w:rFonts w:eastAsia="Times New Roman"/>
      <w:lang w:eastAsia="en-IN"/>
    </w:r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overflowPunct w:val="0"/>
      <w:autoSpaceDE w:val="0"/>
      <w:autoSpaceDN w:val="0"/>
      <w:adjustRightInd w:val="0"/>
      <w:snapToGrid w:val="0"/>
      <w:spacing w:after="120" w:line="276" w:lineRule="auto"/>
      <w:textAlignment w:val="baseline"/>
    </w:pPr>
    <w:rPr>
      <w:rFonts w:eastAsia="Times New Roman"/>
      <w:lang w:eastAsia="en-IN"/>
    </w:rPr>
  </w:style>
  <w:style w:type="paragraph" w:customStyle="1" w:styleId="96">
    <w:name w:val="text"/>
    <w:basedOn w:val="1"/>
    <w:qFormat/>
    <w:uiPriority w:val="0"/>
    <w:pPr>
      <w:overflowPunct w:val="0"/>
      <w:autoSpaceDE w:val="0"/>
      <w:autoSpaceDN w:val="0"/>
      <w:adjustRightInd w:val="0"/>
      <w:snapToGrid w:val="0"/>
      <w:spacing w:after="240" w:line="276" w:lineRule="auto"/>
      <w:textAlignment w:val="baseline"/>
    </w:pPr>
    <w:rPr>
      <w:rFonts w:eastAsia="Times New Roman"/>
      <w:sz w:val="24"/>
      <w:lang w:eastAsia="zh-CN"/>
    </w:rPr>
  </w:style>
  <w:style w:type="paragraph" w:customStyle="1" w:styleId="97">
    <w:name w:val="Equation"/>
    <w:basedOn w:val="1"/>
    <w:next w:val="1"/>
    <w:qFormat/>
    <w:uiPriority w:val="0"/>
    <w:pPr>
      <w:tabs>
        <w:tab w:val="right" w:pos="10206"/>
      </w:tabs>
      <w:overflowPunct w:val="0"/>
      <w:autoSpaceDE w:val="0"/>
      <w:autoSpaceDN w:val="0"/>
      <w:adjustRightInd w:val="0"/>
      <w:snapToGrid w:val="0"/>
      <w:spacing w:after="220" w:line="276" w:lineRule="auto"/>
      <w:ind w:left="1298"/>
      <w:textAlignment w:val="baseline"/>
    </w:pPr>
    <w:rPr>
      <w:rFonts w:ascii="Arial" w:hAnsi="Arial" w:eastAsia="Times New Roman"/>
      <w:sz w:val="22"/>
      <w:lang w:eastAsia="zh-CN"/>
    </w:rPr>
  </w:style>
  <w:style w:type="paragraph" w:customStyle="1" w:styleId="98">
    <w:name w:val="00 BodyText"/>
    <w:basedOn w:val="1"/>
    <w:qFormat/>
    <w:uiPriority w:val="0"/>
    <w:pPr>
      <w:overflowPunct w:val="0"/>
      <w:autoSpaceDE w:val="0"/>
      <w:autoSpaceDN w:val="0"/>
      <w:adjustRightInd w:val="0"/>
      <w:snapToGrid w:val="0"/>
      <w:spacing w:after="220" w:line="276" w:lineRule="auto"/>
      <w:textAlignment w:val="baseline"/>
    </w:pPr>
    <w:rPr>
      <w:rFonts w:ascii="Arial" w:hAnsi="Arial" w:eastAsia="Times New Roman"/>
      <w:sz w:val="22"/>
      <w:lang w:eastAsia="en-IN"/>
    </w:rPr>
  </w:style>
  <w:style w:type="paragraph" w:customStyle="1" w:styleId="99">
    <w:name w:val="11 BodyText"/>
    <w:basedOn w:val="1"/>
    <w:qFormat/>
    <w:uiPriority w:val="0"/>
    <w:pPr>
      <w:overflowPunct w:val="0"/>
      <w:autoSpaceDE w:val="0"/>
      <w:autoSpaceDN w:val="0"/>
      <w:adjustRightInd w:val="0"/>
      <w:snapToGrid w:val="0"/>
      <w:spacing w:after="220" w:line="276" w:lineRule="auto"/>
      <w:ind w:left="1298"/>
      <w:textAlignment w:val="baseline"/>
    </w:pPr>
    <w:rPr>
      <w:rFonts w:ascii="Arial" w:hAnsi="Arial" w:eastAsia="Times New Roman"/>
      <w:sz w:val="22"/>
      <w:lang w:eastAsia="en-IN"/>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overflowPunct w:val="0"/>
      <w:autoSpaceDE w:val="0"/>
      <w:autoSpaceDN w:val="0"/>
      <w:adjustRightInd w:val="0"/>
      <w:snapToGrid w:val="0"/>
      <w:spacing w:before="120" w:after="120" w:line="280" w:lineRule="atLeast"/>
      <w:textAlignment w:val="baseline"/>
    </w:pPr>
    <w:rPr>
      <w:rFonts w:ascii="New York" w:hAnsi="New York" w:eastAsia="Times New Roman"/>
      <w:sz w:val="24"/>
      <w:lang w:eastAsia="en-IN"/>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snapToGrid w:val="0"/>
      <w:spacing w:after="120" w:line="276" w:lineRule="auto"/>
    </w:pPr>
    <w:rPr>
      <w:rFonts w:eastAsia="Calibri"/>
      <w:szCs w:val="22"/>
      <w:lang w:eastAsia="en-IN"/>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autoSpaceDE w:val="0"/>
      <w:autoSpaceDN w:val="0"/>
      <w:adjustRightInd w:val="0"/>
      <w:snapToGrid w:val="0"/>
      <w:spacing w:after="0" w:afterLines="50" w:line="264" w:lineRule="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40" w:after="40" w:line="276" w:lineRule="auto"/>
    </w:pPr>
    <w:rPr>
      <w:rFonts w:eastAsia="Times New Roman"/>
      <w:sz w:val="22"/>
      <w:lang w:val="fr-FR" w:eastAsia="en-IN"/>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napToGrid w:val="0"/>
      <w:spacing w:before="80" w:after="80" w:line="276" w:lineRule="auto"/>
      <w:jc w:val="center"/>
    </w:pPr>
    <w:rPr>
      <w:rFonts w:eastAsia="Times New Roman"/>
      <w:b/>
      <w:sz w:val="22"/>
      <w:lang w:val="fr-FR" w:eastAsia="en-IN"/>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列出段落 Char1"/>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autoSpaceDE w:val="0"/>
      <w:autoSpaceDN w:val="0"/>
      <w:snapToGrid w:val="0"/>
      <w:spacing w:after="60" w:line="276" w:lineRule="auto"/>
    </w:pPr>
    <w:rPr>
      <w:rFonts w:eastAsia="Times New Roman"/>
      <w:szCs w:val="16"/>
      <w:lang w:eastAsia="en-IN"/>
    </w:rPr>
  </w:style>
  <w:style w:type="character" w:customStyle="1" w:styleId="127">
    <w:name w:val="页脚 Char"/>
    <w:basedOn w:val="52"/>
    <w:link w:val="37"/>
    <w:qFormat/>
    <w:uiPriority w:val="0"/>
    <w:rPr>
      <w:rFonts w:ascii="Arial" w:hAnsi="Arial" w:eastAsia="Times New Roman"/>
      <w:b/>
      <w:i/>
      <w:sz w:val="18"/>
      <w:lang w:val="en-IN" w:eastAsia="en-IN"/>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overflowPunct w:val="0"/>
      <w:autoSpaceDE w:val="0"/>
      <w:autoSpaceDN w:val="0"/>
      <w:adjustRightInd w:val="0"/>
      <w:snapToGrid w:val="0"/>
      <w:spacing w:before="240" w:after="240" w:line="276" w:lineRule="auto"/>
      <w:textAlignment w:val="baseline"/>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overflowPunct w:val="0"/>
      <w:autoSpaceDE w:val="0"/>
      <w:autoSpaceDN w:val="0"/>
      <w:adjustRightInd w:val="0"/>
      <w:snapToGrid w:val="0"/>
      <w:spacing w:after="120" w:line="276" w:lineRule="auto"/>
      <w:jc w:val="center"/>
      <w:textAlignment w:val="baseline"/>
    </w:pPr>
    <w:rPr>
      <w:rFonts w:eastAsia="Times New Roman"/>
      <w:lang w:eastAsia="en-IN"/>
    </w:r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pPr>
      <w:overflowPunct w:val="0"/>
      <w:autoSpaceDE w:val="0"/>
      <w:autoSpaceDN w:val="0"/>
      <w:adjustRightInd w:val="0"/>
      <w:snapToGrid w:val="0"/>
      <w:spacing w:after="120" w:line="276" w:lineRule="auto"/>
      <w:textAlignment w:val="baseline"/>
    </w:pPr>
    <w:rPr>
      <w:rFonts w:ascii="Calibri" w:hAnsi="Calibri" w:eastAsia="Malgun Gothic" w:cs="Batang"/>
      <w:lang w:eastAsia="en-IN"/>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snapToGrid w:val="0"/>
      <w:spacing w:before="100" w:beforeAutospacing="1" w:after="100" w:afterAutospacing="1" w:line="276" w:lineRule="auto"/>
    </w:pPr>
    <w:rPr>
      <w:rFonts w:eastAsia="Times New Roman"/>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overflowPunct w:val="0"/>
      <w:autoSpaceDE w:val="0"/>
      <w:autoSpaceDN w:val="0"/>
      <w:adjustRightInd w:val="0"/>
      <w:snapToGrid w:val="0"/>
      <w:spacing w:before="60" w:after="60" w:line="276" w:lineRule="auto"/>
      <w:textAlignment w:val="baseline"/>
    </w:pPr>
    <w:rPr>
      <w:sz w:val="22"/>
      <w:lang w:val="en-US" w:eastAsia="zh-CN"/>
    </w:rPr>
  </w:style>
  <w:style w:type="paragraph" w:customStyle="1" w:styleId="163">
    <w:name w:val="3GPP Text"/>
    <w:basedOn w:val="1"/>
    <w:qFormat/>
    <w:uiPriority w:val="0"/>
    <w:pPr>
      <w:overflowPunct w:val="0"/>
      <w:autoSpaceDE w:val="0"/>
      <w:autoSpaceDN w:val="0"/>
      <w:adjustRightInd w:val="0"/>
      <w:snapToGrid w:val="0"/>
      <w:spacing w:before="120" w:after="120" w:line="276" w:lineRule="auto"/>
      <w:textAlignment w:val="baseline"/>
    </w:pPr>
    <w:rPr>
      <w:sz w:val="22"/>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link w:val="179"/>
    <w:qFormat/>
    <w:uiPriority w:val="0"/>
    <w:pPr>
      <w:tabs>
        <w:tab w:val="left" w:pos="1622"/>
      </w:tabs>
      <w:overflowPunct w:val="0"/>
      <w:autoSpaceDE w:val="0"/>
      <w:autoSpaceDN w:val="0"/>
      <w:adjustRightInd w:val="0"/>
      <w:snapToGrid w:val="0"/>
      <w:spacing w:after="120" w:line="276" w:lineRule="auto"/>
      <w:ind w:left="1622" w:hanging="363"/>
      <w:textAlignment w:val="baseline"/>
    </w:pPr>
    <w:rPr>
      <w:rFonts w:eastAsia="Times New Roman"/>
      <w:lang w:eastAsia="en-IN"/>
    </w:rPr>
  </w:style>
  <w:style w:type="paragraph" w:customStyle="1" w:styleId="166">
    <w:name w:val="msolistparagraph"/>
    <w:basedOn w:val="1"/>
    <w:qFormat/>
    <w:uiPriority w:val="0"/>
    <w:pPr>
      <w:numPr>
        <w:ilvl w:val="0"/>
        <w:numId w:val="9"/>
      </w:numPr>
      <w:snapToGrid w:val="0"/>
      <w:spacing w:after="120" w:line="276" w:lineRule="auto"/>
      <w:textAlignment w:val="baseline"/>
    </w:pPr>
    <w:rPr>
      <w:rFonts w:eastAsia="Calibri"/>
      <w:szCs w:val="22"/>
      <w:lang w:val="en-US" w:eastAsia="zh-CN"/>
    </w:rPr>
  </w:style>
  <w:style w:type="character" w:customStyle="1" w:styleId="167">
    <w:name w:val="标题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标题 3 Char"/>
    <w:basedOn w:val="52"/>
    <w:link w:val="4"/>
    <w:qFormat/>
    <w:uiPriority w:val="0"/>
    <w:rPr>
      <w:rFonts w:hint="default" w:ascii="Times New Roman" w:hAnsi="Times New Roman" w:eastAsia="宋体" w:cs="Times New Roman"/>
      <w:b/>
      <w:sz w:val="32"/>
      <w:szCs w:val="32"/>
      <w:lang w:val="en-US" w:eastAsia="en-US"/>
    </w:rPr>
  </w:style>
  <w:style w:type="character" w:customStyle="1" w:styleId="170">
    <w:name w:val="标题 1 Char"/>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标题 2 Char"/>
    <w:basedOn w:val="52"/>
    <w:link w:val="3"/>
    <w:qFormat/>
    <w:uiPriority w:val="0"/>
    <w:rPr>
      <w:rFonts w:hint="default" w:ascii="Arial" w:hAnsi="Arial" w:eastAsia="Times New Roman" w:cs="Arial"/>
      <w:sz w:val="32"/>
      <w:lang w:val="en-US" w:eastAsia="en-US"/>
    </w:rPr>
  </w:style>
  <w:style w:type="paragraph" w:customStyle="1" w:styleId="172">
    <w:name w:val="Style1"/>
    <w:basedOn w:val="1"/>
    <w:qFormat/>
    <w:uiPriority w:val="0"/>
    <w:pPr>
      <w:overflowPunct w:val="0"/>
      <w:autoSpaceDE w:val="0"/>
      <w:autoSpaceDN w:val="0"/>
      <w:adjustRightInd w:val="0"/>
      <w:spacing w:after="120" w:line="300" w:lineRule="auto"/>
      <w:ind w:firstLine="360"/>
      <w:contextualSpacing/>
      <w:textAlignment w:val="baseline"/>
    </w:pPr>
    <w:rPr>
      <w:lang w:val="en-US" w:eastAsia="zh-CN"/>
    </w:rPr>
  </w:style>
  <w:style w:type="table" w:customStyle="1" w:styleId="173">
    <w:name w:val="표 구분선2"/>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4">
    <w:name w:val="Comments"/>
    <w:basedOn w:val="1"/>
    <w:qFormat/>
    <w:uiPriority w:val="0"/>
    <w:pPr>
      <w:overflowPunct w:val="0"/>
      <w:autoSpaceDE w:val="0"/>
      <w:autoSpaceDN w:val="0"/>
      <w:adjustRightInd w:val="0"/>
      <w:snapToGrid w:val="0"/>
      <w:spacing w:before="40" w:after="120" w:line="276" w:lineRule="auto"/>
      <w:textAlignment w:val="baseline"/>
    </w:pPr>
    <w:rPr>
      <w:rFonts w:ascii="Arial" w:hAnsi="Arial" w:eastAsia="MS Mincho"/>
      <w:i/>
      <w:sz w:val="18"/>
      <w:lang w:eastAsia="en-GB"/>
    </w:rPr>
  </w:style>
  <w:style w:type="paragraph" w:customStyle="1" w:styleId="175">
    <w:name w:val="3GPP Normal Text"/>
    <w:basedOn w:val="32"/>
    <w:qFormat/>
    <w:uiPriority w:val="0"/>
    <w:pPr>
      <w:tabs>
        <w:tab w:val="left" w:pos="1440"/>
      </w:tabs>
      <w:overflowPunct/>
      <w:autoSpaceDE/>
      <w:autoSpaceDN/>
      <w:adjustRightInd/>
      <w:ind w:left="1440" w:hanging="1440"/>
      <w:textAlignment w:val="auto"/>
    </w:pPr>
    <w:rPr>
      <w:rFonts w:eastAsia="MS Mincho"/>
      <w:lang w:val="en-US" w:eastAsia="zh-CN"/>
    </w:rPr>
  </w:style>
  <w:style w:type="paragraph" w:customStyle="1" w:styleId="176">
    <w:name w:val="Revision2"/>
    <w:hidden/>
    <w:unhideWhenUsed/>
    <w:qFormat/>
    <w:uiPriority w:val="99"/>
    <w:pPr>
      <w:spacing w:after="160" w:line="259" w:lineRule="auto"/>
      <w:jc w:val="both"/>
    </w:pPr>
    <w:rPr>
      <w:rFonts w:ascii="Times New Roman" w:hAnsi="Times New Roman" w:eastAsia="Times New Roman" w:cs="Times New Roman"/>
      <w:lang w:val="en-GB" w:eastAsia="en-IN" w:bidi="ar-SA"/>
    </w:rPr>
  </w:style>
  <w:style w:type="character" w:customStyle="1" w:styleId="177">
    <w:name w:val="TAH Car"/>
    <w:link w:val="64"/>
    <w:qFormat/>
    <w:locked/>
    <w:uiPriority w:val="0"/>
    <w:rPr>
      <w:rFonts w:ascii="Arial" w:hAnsi="Arial" w:eastAsia="Times New Roman"/>
      <w:b/>
      <w:sz w:val="18"/>
      <w:lang w:val="en-GB" w:eastAsia="en-IN"/>
    </w:rPr>
  </w:style>
  <w:style w:type="character" w:customStyle="1" w:styleId="178">
    <w:name w:val="B1 Zchn"/>
    <w:qFormat/>
    <w:locked/>
    <w:uiPriority w:val="0"/>
    <w:rPr>
      <w:lang w:eastAsia="en-US"/>
    </w:rPr>
  </w:style>
  <w:style w:type="character" w:customStyle="1" w:styleId="179">
    <w:name w:val="Doc-text2 Char"/>
    <w:link w:val="165"/>
    <w:qFormat/>
    <w:locked/>
    <w:uiPriority w:val="0"/>
    <w:rPr>
      <w:rFonts w:eastAsia="Times New Roman"/>
      <w:lang w:val="en-GB" w:eastAsia="en-IN"/>
    </w:rPr>
  </w:style>
  <w:style w:type="paragraph" w:customStyle="1" w:styleId="180">
    <w:name w:val="Revision3"/>
    <w:hidden/>
    <w:semiHidden/>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7.xml"/><Relationship Id="rId3" Type="http://schemas.openxmlformats.org/officeDocument/2006/relationships/header" Target="header1.xml"/><Relationship Id="rId29" Type="http://schemas.openxmlformats.org/officeDocument/2006/relationships/customXml" Target="../customXml/item6.xml"/><Relationship Id="rId28" Type="http://schemas.openxmlformats.org/officeDocument/2006/relationships/customXml" Target="../customXml/item5.xml"/><Relationship Id="rId27" Type="http://schemas.openxmlformats.org/officeDocument/2006/relationships/customXml" Target="../customXml/item4.xml"/><Relationship Id="rId26" Type="http://schemas.openxmlformats.org/officeDocument/2006/relationships/customXml" Target="../customXml/item3.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26C92-3BCB-443D-94FA-9BB4DB3B33D8}">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7E11C19F-6ABD-4D4E-B877-47A782CEE2FB}">
  <ds:schemaRefs/>
</ds:datastoreItem>
</file>

<file path=customXml/itemProps5.xml><?xml version="1.0" encoding="utf-8"?>
<ds:datastoreItem xmlns:ds="http://schemas.openxmlformats.org/officeDocument/2006/customXml" ds:itemID="{2E917C46-2085-44BE-A13D-F60C7FAF75D5}">
  <ds:schemaRefs/>
</ds:datastoreItem>
</file>

<file path=customXml/itemProps6.xml><?xml version="1.0" encoding="utf-8"?>
<ds:datastoreItem xmlns:ds="http://schemas.openxmlformats.org/officeDocument/2006/customXml" ds:itemID="{9C2FF60E-EDDE-47F2-966E-A40547D413B7}">
  <ds:schemaRefs/>
</ds:datastoreItem>
</file>

<file path=customXml/itemProps7.xml><?xml version="1.0" encoding="utf-8"?>
<ds:datastoreItem xmlns:ds="http://schemas.openxmlformats.org/officeDocument/2006/customXml" ds:itemID="{530A8C0F-D945-472F-8F7E-1EB13B9237D8}">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60</Pages>
  <Words>23421</Words>
  <Characters>133502</Characters>
  <Lines>1112</Lines>
  <Paragraphs>313</Paragraphs>
  <TotalTime>1</TotalTime>
  <ScaleCrop>false</ScaleCrop>
  <LinksUpToDate>false</LinksUpToDate>
  <CharactersWithSpaces>156610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2022-02-28T06:21:00Z</dcterms:created>
  <dc:creator>ZTE Corporation</dc:creator>
  <cp:keywords>CTPClassification=CTP_NT</cp:keywords>
  <cp:lastModifiedBy>ZTE</cp:lastModifiedBy>
  <cp:lastPrinted>2018-04-07T03:05:00Z</cp:lastPrinted>
  <dcterms:modified xsi:type="dcterms:W3CDTF">2022-03-03T13:10:17Z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TitusGUID">
    <vt:lpwstr>90203393-29d0-454b-b527-3e01ca6fd061</vt:lpwstr>
  </property>
  <property fmtid="{D5CDD505-2E9C-101B-9397-08002B2CF9AE}" pid="11" name="CTP_TimeStamp">
    <vt:lpwstr>2020-08-25 15:53:00Z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_2015_ms_pID_725343">
    <vt:lpwstr>(3)+AlzQbUMgi82Vsr74iJSOWPFtWweBXV4WIL76w9uJVx47Ja6rSK8KPuSEMZ/86HqirXqEryW
jyPzWqnpvyrhjfeHnWvTSNZw7svtGqimVf40Mjhgch2FFCK/XjWUbiGhmJq0Lpn05fhyLlaB
YeV8NglORavVUxpzc7xIt+X61oAk/OS/wFsHDNNyQmjTp2Orz56DnkmRG7QoAvSOsE5j1Jem
vjHxFqIoCr4ikoBj9s</vt:lpwstr>
  </property>
  <property fmtid="{D5CDD505-2E9C-101B-9397-08002B2CF9AE}" pid="16" name="_2015_ms_pID_7253431">
    <vt:lpwstr>+xA/t4ISETqMBiKDXQudAJqTpd8VDpSDpGzWV6IYQOqQHlvWePoK1x
BBY8lBn7DxwLL66EXTBH+c8nkRSjj92MCOzHC/qt1GE065Kzr2C6q2+h024Z4lxG1Ef/rPwc
cIy6Qmkb8sH1zigNS1R381ZkQhqJZyr897M65TSZeTq7bnaLDJHlqYY7rpJMIsfd+A2G/hMo
Nr2ruc+V+aksG4g+Y4F+aWXZ8Npui1fkui6r</vt:lpwstr>
  </property>
  <property fmtid="{D5CDD505-2E9C-101B-9397-08002B2CF9AE}" pid="17" name="CTPClassification">
    <vt:lpwstr>CTP_NT</vt:lpwstr>
  </property>
  <property fmtid="{D5CDD505-2E9C-101B-9397-08002B2CF9AE}" pid="18" name="_2015_ms_pID_7253432">
    <vt:lpwstr>9w==</vt:lpwstr>
  </property>
  <property fmtid="{D5CDD505-2E9C-101B-9397-08002B2CF9AE}" pid="19" name="CWM1421e6a341d44c46882d7c93bd5699b4">
    <vt:lpwstr>CWMdZ+vZ+LyZ5woWVER+daDHnOKG9WeVVKvU4sukW0/Utm74BV7yE9/tNMy5oLXW0S14EJOByEH/quUWsFvRWNk6g==</vt:lpwstr>
  </property>
  <property fmtid="{D5CDD505-2E9C-101B-9397-08002B2CF9AE}" pid="20" name="_PreviousAdHocReviewCycleID">
    <vt:i4>-104629970</vt:i4>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1612349839</vt:lpwstr>
  </property>
  <property fmtid="{D5CDD505-2E9C-101B-9397-08002B2CF9AE}" pid="25" name="_ReviewingToolsShownOnce">
    <vt:lpwstr/>
  </property>
  <property fmtid="{D5CDD505-2E9C-101B-9397-08002B2CF9AE}" pid="26" name="CWM598ef70aa9434c738e4c1ef026ddb3aa">
    <vt:lpwstr>CWMNSCykPieugqjTxMMIdNlup/Z8s8e1llJ512Xudtu0iMmLwEdZTyIaSf5/ZnSwqW8RcIUyVdeHkUaWTUK4MNmLA==</vt:lpwstr>
  </property>
  <property fmtid="{D5CDD505-2E9C-101B-9397-08002B2CF9AE}" pid="27" name="ICV">
    <vt:lpwstr>91659B5D6B1246688B827A68577D704A</vt:lpwstr>
  </property>
</Properties>
</file>